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2218" w14:textId="8e22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распоряжение Премьер-Министра Республики Казахстан от 27 марта 2020 года № 55-р "Об утверждении Дорожной карты занятости на 2020 – 2021 годы"</w:t>
      </w:r>
    </w:p>
    <w:p>
      <w:pPr>
        <w:spacing w:after="0"/>
        <w:ind w:left="0"/>
        <w:jc w:val="both"/>
      </w:pPr>
      <w:r>
        <w:rPr>
          <w:rFonts w:ascii="Times New Roman"/>
          <w:b w:val="false"/>
          <w:i w:val="false"/>
          <w:color w:val="000000"/>
          <w:sz w:val="28"/>
        </w:rPr>
        <w:t>Распоряжение Премьер-Министра Республики Казахстан от 9 февраля 2021 года № 24-р</w:t>
      </w:r>
    </w:p>
    <w:p>
      <w:pPr>
        <w:spacing w:after="0"/>
        <w:ind w:left="0"/>
        <w:jc w:val="both"/>
      </w:pPr>
      <w:bookmarkStart w:name="z3" w:id="0"/>
      <w:r>
        <w:rPr>
          <w:rFonts w:ascii="Times New Roman"/>
          <w:b w:val="false"/>
          <w:i w:val="false"/>
          <w:color w:val="000000"/>
          <w:sz w:val="28"/>
        </w:rPr>
        <w:t xml:space="preserve">
      Внести в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27 марта 2020 года № 55-р "Об утверждении Дорожной карты занятости на 2020 – 2021 годы"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Дорожную карту</w:t>
      </w:r>
      <w:r>
        <w:rPr>
          <w:rFonts w:ascii="Times New Roman"/>
          <w:b w:val="false"/>
          <w:i w:val="false"/>
          <w:color w:val="000000"/>
          <w:sz w:val="28"/>
        </w:rPr>
        <w:t xml:space="preserve"> занятости на 2020 – 2021 годы, утвержденную указанным распоряжением,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распоряжению.</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распоряжению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2021 года № 24-р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распоряжением Премьер-Министра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55-р</w:t>
            </w:r>
          </w:p>
        </w:tc>
      </w:tr>
    </w:tbl>
    <w:bookmarkStart w:name="z8" w:id="1"/>
    <w:p>
      <w:pPr>
        <w:spacing w:after="0"/>
        <w:ind w:left="0"/>
        <w:jc w:val="left"/>
      </w:pPr>
      <w:r>
        <w:rPr>
          <w:rFonts w:ascii="Times New Roman"/>
          <w:b/>
          <w:i w:val="false"/>
          <w:color w:val="000000"/>
        </w:rPr>
        <w:t xml:space="preserve"> Дорожная карта занятости на 2020-2021 годы</w:t>
      </w:r>
      <w:r>
        <w:br/>
      </w:r>
      <w:r>
        <w:rPr>
          <w:rFonts w:ascii="Times New Roman"/>
          <w:b/>
          <w:i w:val="false"/>
          <w:color w:val="000000"/>
        </w:rPr>
        <w:t>Цели и направления реализации Дорожной карты занятости на 2021 год</w:t>
      </w:r>
    </w:p>
    <w:bookmarkEnd w:id="1"/>
    <w:bookmarkStart w:name="z9" w:id="2"/>
    <w:p>
      <w:pPr>
        <w:spacing w:after="0"/>
        <w:ind w:left="0"/>
        <w:jc w:val="both"/>
      </w:pPr>
      <w:r>
        <w:rPr>
          <w:rFonts w:ascii="Times New Roman"/>
          <w:b w:val="false"/>
          <w:i w:val="false"/>
          <w:color w:val="000000"/>
          <w:sz w:val="28"/>
        </w:rPr>
        <w:t>
      Основные цели Дорожной карты занятости на 2021 год (далее – Дорожная карта):</w:t>
      </w:r>
    </w:p>
    <w:bookmarkEnd w:id="2"/>
    <w:bookmarkStart w:name="z10" w:id="3"/>
    <w:p>
      <w:pPr>
        <w:spacing w:after="0"/>
        <w:ind w:left="0"/>
        <w:jc w:val="both"/>
      </w:pPr>
      <w:r>
        <w:rPr>
          <w:rFonts w:ascii="Times New Roman"/>
          <w:b w:val="false"/>
          <w:i w:val="false"/>
          <w:color w:val="000000"/>
          <w:sz w:val="28"/>
        </w:rPr>
        <w:t>
      1) обеспечение занятости и недопущение роста уровня безработицы;</w:t>
      </w:r>
    </w:p>
    <w:bookmarkEnd w:id="3"/>
    <w:bookmarkStart w:name="z11" w:id="4"/>
    <w:p>
      <w:pPr>
        <w:spacing w:after="0"/>
        <w:ind w:left="0"/>
        <w:jc w:val="both"/>
      </w:pPr>
      <w:r>
        <w:rPr>
          <w:rFonts w:ascii="Times New Roman"/>
          <w:b w:val="false"/>
          <w:i w:val="false"/>
          <w:color w:val="000000"/>
          <w:sz w:val="28"/>
        </w:rPr>
        <w:t>
      2) создание рабочих мест за счет развития инфраструктуры населенных пунктов и обеспечение доходов населения;</w:t>
      </w:r>
    </w:p>
    <w:bookmarkEnd w:id="4"/>
    <w:bookmarkStart w:name="z12" w:id="5"/>
    <w:p>
      <w:pPr>
        <w:spacing w:after="0"/>
        <w:ind w:left="0"/>
        <w:jc w:val="both"/>
      </w:pPr>
      <w:r>
        <w:rPr>
          <w:rFonts w:ascii="Times New Roman"/>
          <w:b w:val="false"/>
          <w:i w:val="false"/>
          <w:color w:val="000000"/>
          <w:sz w:val="28"/>
        </w:rPr>
        <w:t>
      3) развитие и расширение предпринимательской инициативы граждан для создания новых постоянных рабочих мест.</w:t>
      </w:r>
    </w:p>
    <w:bookmarkEnd w:id="5"/>
    <w:bookmarkStart w:name="z13" w:id="6"/>
    <w:p>
      <w:pPr>
        <w:spacing w:after="0"/>
        <w:ind w:left="0"/>
        <w:jc w:val="both"/>
      </w:pPr>
      <w:r>
        <w:rPr>
          <w:rFonts w:ascii="Times New Roman"/>
          <w:b w:val="false"/>
          <w:i w:val="false"/>
          <w:color w:val="000000"/>
          <w:sz w:val="28"/>
        </w:rPr>
        <w:t>
      Для достижения указанных целей Дорожная карта предусматривает следующие направления:</w:t>
      </w:r>
    </w:p>
    <w:bookmarkEnd w:id="6"/>
    <w:bookmarkStart w:name="z14" w:id="7"/>
    <w:p>
      <w:pPr>
        <w:spacing w:after="0"/>
        <w:ind w:left="0"/>
        <w:jc w:val="both"/>
      </w:pPr>
      <w:r>
        <w:rPr>
          <w:rFonts w:ascii="Times New Roman"/>
          <w:b w:val="false"/>
          <w:i w:val="false"/>
          <w:color w:val="000000"/>
          <w:sz w:val="28"/>
        </w:rPr>
        <w:t>
      1) реализация инфраструктурных проектов по общестроительным и специальным работам социально-культурного, инженерно-транспортной, производственной (индустриальной) инфраструктуры и объектов жилищно-коммунального хозяйства (далее – инфраструктурные проекты);</w:t>
      </w:r>
    </w:p>
    <w:bookmarkEnd w:id="7"/>
    <w:bookmarkStart w:name="z15" w:id="8"/>
    <w:p>
      <w:pPr>
        <w:spacing w:after="0"/>
        <w:ind w:left="0"/>
        <w:jc w:val="both"/>
      </w:pPr>
      <w:r>
        <w:rPr>
          <w:rFonts w:ascii="Times New Roman"/>
          <w:b w:val="false"/>
          <w:i w:val="false"/>
          <w:color w:val="000000"/>
          <w:sz w:val="28"/>
        </w:rPr>
        <w:t>
      2) поддержка субъектов предпринимательства для развития производства отечественных товаров, услуг и создания рабочих мест.</w:t>
      </w:r>
    </w:p>
    <w:bookmarkEnd w:id="8"/>
    <w:bookmarkStart w:name="z16" w:id="9"/>
    <w:p>
      <w:pPr>
        <w:spacing w:after="0"/>
        <w:ind w:left="0"/>
        <w:jc w:val="both"/>
      </w:pPr>
      <w:r>
        <w:rPr>
          <w:rFonts w:ascii="Times New Roman"/>
          <w:b w:val="false"/>
          <w:i w:val="false"/>
          <w:color w:val="000000"/>
          <w:sz w:val="28"/>
        </w:rPr>
        <w:t>
      Первое направление: Реализация инфраструктурных проектов по общестроительным и специальным работам социально-культурных, инженерно-транспортной производственной (индустриальной) инфраструктуры и объектов жилищно-коммунального хозяйства</w:t>
      </w:r>
    </w:p>
    <w:bookmarkEnd w:id="9"/>
    <w:bookmarkStart w:name="z17" w:id="10"/>
    <w:p>
      <w:pPr>
        <w:spacing w:after="0"/>
        <w:ind w:left="0"/>
        <w:jc w:val="both"/>
      </w:pPr>
      <w:r>
        <w:rPr>
          <w:rFonts w:ascii="Times New Roman"/>
          <w:b w:val="false"/>
          <w:i w:val="false"/>
          <w:color w:val="000000"/>
          <w:sz w:val="28"/>
        </w:rPr>
        <w:t>
      Реализация инфраструктурных проектов осуществляется по следующим объектам:</w:t>
      </w:r>
    </w:p>
    <w:bookmarkEnd w:id="10"/>
    <w:bookmarkStart w:name="z18" w:id="11"/>
    <w:p>
      <w:pPr>
        <w:spacing w:after="0"/>
        <w:ind w:left="0"/>
        <w:jc w:val="both"/>
      </w:pPr>
      <w:r>
        <w:rPr>
          <w:rFonts w:ascii="Times New Roman"/>
          <w:b w:val="false"/>
          <w:i w:val="false"/>
          <w:color w:val="000000"/>
          <w:sz w:val="28"/>
        </w:rPr>
        <w:t>
      1) объекты образования, здравоохранения, социального обеспечения, культуры, спорта, досуга и отдыха, оказания услуг населению;</w:t>
      </w:r>
    </w:p>
    <w:bookmarkEnd w:id="11"/>
    <w:bookmarkStart w:name="z19" w:id="12"/>
    <w:p>
      <w:pPr>
        <w:spacing w:after="0"/>
        <w:ind w:left="0"/>
        <w:jc w:val="both"/>
      </w:pPr>
      <w:r>
        <w:rPr>
          <w:rFonts w:ascii="Times New Roman"/>
          <w:b w:val="false"/>
          <w:i w:val="false"/>
          <w:color w:val="000000"/>
          <w:sz w:val="28"/>
        </w:rPr>
        <w:t>
      2) объекты гражданского строительства, объекты водоснабжения, канализации, систем газо, тепло-, электроснабжения, городские автомобильные дороги, внутрипоселковые и внутрисельские дороги, подъездные дороги, тротуары;</w:t>
      </w:r>
    </w:p>
    <w:bookmarkEnd w:id="12"/>
    <w:bookmarkStart w:name="z20" w:id="13"/>
    <w:p>
      <w:pPr>
        <w:spacing w:after="0"/>
        <w:ind w:left="0"/>
        <w:jc w:val="both"/>
      </w:pPr>
      <w:r>
        <w:rPr>
          <w:rFonts w:ascii="Times New Roman"/>
          <w:b w:val="false"/>
          <w:i w:val="false"/>
          <w:color w:val="000000"/>
          <w:sz w:val="28"/>
        </w:rPr>
        <w:t>
      3) объекты системы орошения, плотины, дамбы, мосты, каналы, водохозяйственные объекты и сооружения, прочие водные объекты;</w:t>
      </w:r>
    </w:p>
    <w:bookmarkEnd w:id="13"/>
    <w:bookmarkStart w:name="z21" w:id="14"/>
    <w:p>
      <w:pPr>
        <w:spacing w:after="0"/>
        <w:ind w:left="0"/>
        <w:jc w:val="both"/>
      </w:pPr>
      <w:r>
        <w:rPr>
          <w:rFonts w:ascii="Times New Roman"/>
          <w:b w:val="false"/>
          <w:i w:val="false"/>
          <w:color w:val="000000"/>
          <w:sz w:val="28"/>
        </w:rPr>
        <w:t>
      4) объекты жилых комплексов, индивидуальных домов, общежитий, офисных зданий и прочих общественных и коммунальных сооружений.</w:t>
      </w:r>
    </w:p>
    <w:bookmarkEnd w:id="14"/>
    <w:bookmarkStart w:name="z22" w:id="15"/>
    <w:p>
      <w:pPr>
        <w:spacing w:after="0"/>
        <w:ind w:left="0"/>
        <w:jc w:val="both"/>
      </w:pPr>
      <w:r>
        <w:rPr>
          <w:rFonts w:ascii="Times New Roman"/>
          <w:b w:val="false"/>
          <w:i w:val="false"/>
          <w:color w:val="000000"/>
          <w:sz w:val="28"/>
        </w:rPr>
        <w:t>
      К видам работ относятся новое строительство, работы по корректировке, приобретение и возведение зданий из сборных (быстровозводимых модульных) конструкций на месте ведения работ, а также строительство временных сооружений.</w:t>
      </w:r>
    </w:p>
    <w:bookmarkEnd w:id="15"/>
    <w:bookmarkStart w:name="z23" w:id="16"/>
    <w:p>
      <w:pPr>
        <w:spacing w:after="0"/>
        <w:ind w:left="0"/>
        <w:jc w:val="both"/>
      </w:pPr>
      <w:r>
        <w:rPr>
          <w:rFonts w:ascii="Times New Roman"/>
          <w:b w:val="false"/>
          <w:i w:val="false"/>
          <w:color w:val="000000"/>
          <w:sz w:val="28"/>
        </w:rPr>
        <w:t>
      На основании решения Межведомственной комиссии по вопросам занятости населения при Правительстве Республики Казахстан допускается реализация иных видов работ и объектов.</w:t>
      </w:r>
    </w:p>
    <w:bookmarkEnd w:id="16"/>
    <w:bookmarkStart w:name="z24" w:id="17"/>
    <w:p>
      <w:pPr>
        <w:spacing w:after="0"/>
        <w:ind w:left="0"/>
        <w:jc w:val="both"/>
      </w:pPr>
      <w:r>
        <w:rPr>
          <w:rFonts w:ascii="Times New Roman"/>
          <w:b w:val="false"/>
          <w:i w:val="false"/>
          <w:color w:val="000000"/>
          <w:sz w:val="28"/>
        </w:rPr>
        <w:t>
      Допускается реализация переходящих инфраструктурных проектов, начатых в 2020 году в рамках Дорожной карты.</w:t>
      </w:r>
    </w:p>
    <w:bookmarkEnd w:id="17"/>
    <w:bookmarkStart w:name="z25" w:id="18"/>
    <w:p>
      <w:pPr>
        <w:spacing w:after="0"/>
        <w:ind w:left="0"/>
        <w:jc w:val="both"/>
      </w:pPr>
      <w:r>
        <w:rPr>
          <w:rFonts w:ascii="Times New Roman"/>
          <w:b w:val="false"/>
          <w:i w:val="false"/>
          <w:color w:val="000000"/>
          <w:sz w:val="28"/>
        </w:rPr>
        <w:t xml:space="preserve">
      Завершение инфраструктурных проектов, начатых в 2021 году в рамках Дорожной карты, нормативный срок строительства которых переходит на следующий финансовый год, осуществляется за счет средств местного бюджета. </w:t>
      </w:r>
    </w:p>
    <w:bookmarkEnd w:id="18"/>
    <w:bookmarkStart w:name="z26" w:id="19"/>
    <w:p>
      <w:pPr>
        <w:spacing w:after="0"/>
        <w:ind w:left="0"/>
        <w:jc w:val="left"/>
      </w:pPr>
      <w:r>
        <w:rPr>
          <w:rFonts w:ascii="Times New Roman"/>
          <w:b/>
          <w:i w:val="false"/>
          <w:color w:val="000000"/>
        </w:rPr>
        <w:t xml:space="preserve"> Порядок и условия реализации инфраструктурных проектов</w:t>
      </w:r>
    </w:p>
    <w:bookmarkEnd w:id="19"/>
    <w:bookmarkStart w:name="z27" w:id="20"/>
    <w:p>
      <w:pPr>
        <w:spacing w:after="0"/>
        <w:ind w:left="0"/>
        <w:jc w:val="both"/>
      </w:pPr>
      <w:r>
        <w:rPr>
          <w:rFonts w:ascii="Times New Roman"/>
          <w:b w:val="false"/>
          <w:i w:val="false"/>
          <w:color w:val="000000"/>
          <w:sz w:val="28"/>
        </w:rPr>
        <w:t xml:space="preserve">
      Координация и мониторинг реализации Дорожной карты осуществляются </w:t>
      </w:r>
      <w:r>
        <w:rPr>
          <w:rFonts w:ascii="Times New Roman"/>
          <w:b w:val="false"/>
          <w:i w:val="false"/>
          <w:color w:val="000000"/>
          <w:sz w:val="28"/>
        </w:rPr>
        <w:t>Межведомственной комиссией</w:t>
      </w:r>
      <w:r>
        <w:rPr>
          <w:rFonts w:ascii="Times New Roman"/>
          <w:b w:val="false"/>
          <w:i w:val="false"/>
          <w:color w:val="000000"/>
          <w:sz w:val="28"/>
        </w:rPr>
        <w:t xml:space="preserve"> по вопросам занятости населения при Правительстве Республики Казахстан, состав которой утвержден распоряжением Премьер-Министра Республики Казахстан от 25 марта 2020 года № 54-р (далее – МВК).</w:t>
      </w:r>
    </w:p>
    <w:bookmarkEnd w:id="20"/>
    <w:bookmarkStart w:name="z28" w:id="21"/>
    <w:p>
      <w:pPr>
        <w:spacing w:after="0"/>
        <w:ind w:left="0"/>
        <w:jc w:val="both"/>
      </w:pPr>
      <w:r>
        <w:rPr>
          <w:rFonts w:ascii="Times New Roman"/>
          <w:b w:val="false"/>
          <w:i w:val="false"/>
          <w:color w:val="000000"/>
          <w:sz w:val="28"/>
        </w:rPr>
        <w:t>
      Рассмотрение и отбор инфраструктурных проектов осуществляются рабочей группой по отбору инфраструктурных проектов (далее – рабочая группа), в состав которой входят представители заинтересованных центральных государственных органов, Национальной палаты предпринимателей Республики Казахстан "Атамекен", АО "Ипотечная организация" Казахстанская ипотечная компания", АО "Национальный управляющий холдинг "Байтерек".</w:t>
      </w:r>
    </w:p>
    <w:bookmarkEnd w:id="21"/>
    <w:bookmarkStart w:name="z29" w:id="22"/>
    <w:p>
      <w:pPr>
        <w:spacing w:after="0"/>
        <w:ind w:left="0"/>
        <w:jc w:val="both"/>
      </w:pPr>
      <w:r>
        <w:rPr>
          <w:rFonts w:ascii="Times New Roman"/>
          <w:b w:val="false"/>
          <w:i w:val="false"/>
          <w:color w:val="000000"/>
          <w:sz w:val="28"/>
        </w:rPr>
        <w:t>
      Руководителем рабочей группы является Министр труда и социальной защиты населения Республики Казахстан.</w:t>
      </w:r>
    </w:p>
    <w:bookmarkEnd w:id="22"/>
    <w:bookmarkStart w:name="z30" w:id="23"/>
    <w:p>
      <w:pPr>
        <w:spacing w:after="0"/>
        <w:ind w:left="0"/>
        <w:jc w:val="both"/>
      </w:pPr>
      <w:r>
        <w:rPr>
          <w:rFonts w:ascii="Times New Roman"/>
          <w:b w:val="false"/>
          <w:i w:val="false"/>
          <w:color w:val="000000"/>
          <w:sz w:val="28"/>
        </w:rPr>
        <w:t>
      Рабочая группа является консультативно-совещательным органом.</w:t>
      </w:r>
    </w:p>
    <w:bookmarkEnd w:id="23"/>
    <w:bookmarkStart w:name="z31" w:id="24"/>
    <w:p>
      <w:pPr>
        <w:spacing w:after="0"/>
        <w:ind w:left="0"/>
        <w:jc w:val="both"/>
      </w:pPr>
      <w:r>
        <w:rPr>
          <w:rFonts w:ascii="Times New Roman"/>
          <w:b w:val="false"/>
          <w:i w:val="false"/>
          <w:color w:val="000000"/>
          <w:sz w:val="28"/>
        </w:rPr>
        <w:t>
      Рабочим органом рабочей группы является Министерство труда и социальной защиты населения Республики Казахстан (далее – уполномоченный орган).</w:t>
      </w:r>
    </w:p>
    <w:bookmarkEnd w:id="24"/>
    <w:bookmarkStart w:name="z32" w:id="25"/>
    <w:p>
      <w:pPr>
        <w:spacing w:after="0"/>
        <w:ind w:left="0"/>
        <w:jc w:val="both"/>
      </w:pPr>
      <w:r>
        <w:rPr>
          <w:rFonts w:ascii="Times New Roman"/>
          <w:b w:val="false"/>
          <w:i w:val="false"/>
          <w:color w:val="000000"/>
          <w:sz w:val="28"/>
        </w:rPr>
        <w:t xml:space="preserve">
      В функции рабочей группы входят: </w:t>
      </w:r>
    </w:p>
    <w:bookmarkEnd w:id="25"/>
    <w:bookmarkStart w:name="z33" w:id="26"/>
    <w:p>
      <w:pPr>
        <w:spacing w:after="0"/>
        <w:ind w:left="0"/>
        <w:jc w:val="both"/>
      </w:pPr>
      <w:r>
        <w:rPr>
          <w:rFonts w:ascii="Times New Roman"/>
          <w:b w:val="false"/>
          <w:i w:val="false"/>
          <w:color w:val="000000"/>
          <w:sz w:val="28"/>
        </w:rPr>
        <w:t xml:space="preserve">
      1) рассмотрение и отбор инфраструктурных проектов в пределах выделенного лимита финансирования; </w:t>
      </w:r>
    </w:p>
    <w:bookmarkEnd w:id="26"/>
    <w:bookmarkStart w:name="z34" w:id="27"/>
    <w:p>
      <w:pPr>
        <w:spacing w:after="0"/>
        <w:ind w:left="0"/>
        <w:jc w:val="both"/>
      </w:pPr>
      <w:r>
        <w:rPr>
          <w:rFonts w:ascii="Times New Roman"/>
          <w:b w:val="false"/>
          <w:i w:val="false"/>
          <w:color w:val="000000"/>
          <w:sz w:val="28"/>
        </w:rPr>
        <w:t>
      2) внесение предложений местному исполнительному органу (далее – МИО) по замене инфраструктурных проектов, не соответствующих условиям Дорожной карты;</w:t>
      </w:r>
    </w:p>
    <w:bookmarkEnd w:id="27"/>
    <w:bookmarkStart w:name="z35" w:id="28"/>
    <w:p>
      <w:pPr>
        <w:spacing w:after="0"/>
        <w:ind w:left="0"/>
        <w:jc w:val="both"/>
      </w:pPr>
      <w:r>
        <w:rPr>
          <w:rFonts w:ascii="Times New Roman"/>
          <w:b w:val="false"/>
          <w:i w:val="false"/>
          <w:color w:val="000000"/>
          <w:sz w:val="28"/>
        </w:rPr>
        <w:t>
      3) подготовка перечня инфраструктурных проектов в разрезе регионов для утверждения на МВК;</w:t>
      </w:r>
    </w:p>
    <w:bookmarkEnd w:id="28"/>
    <w:bookmarkStart w:name="z36" w:id="29"/>
    <w:p>
      <w:pPr>
        <w:spacing w:after="0"/>
        <w:ind w:left="0"/>
        <w:jc w:val="both"/>
      </w:pPr>
      <w:r>
        <w:rPr>
          <w:rFonts w:ascii="Times New Roman"/>
          <w:b w:val="false"/>
          <w:i w:val="false"/>
          <w:color w:val="000000"/>
          <w:sz w:val="28"/>
        </w:rPr>
        <w:t>
      4) запрос при необходимости дополнительных документов (сведения, данные, исходные материалы или документы), подтверждающих соответствие проектов условиям Дорожной карты.</w:t>
      </w:r>
    </w:p>
    <w:bookmarkEnd w:id="29"/>
    <w:bookmarkStart w:name="z37" w:id="30"/>
    <w:p>
      <w:pPr>
        <w:spacing w:after="0"/>
        <w:ind w:left="0"/>
        <w:jc w:val="both"/>
      </w:pPr>
      <w:r>
        <w:rPr>
          <w:rFonts w:ascii="Times New Roman"/>
          <w:b w:val="false"/>
          <w:i w:val="false"/>
          <w:color w:val="000000"/>
          <w:sz w:val="28"/>
        </w:rPr>
        <w:t>
      Оперативный мониторинг реализации Дорожной карты в регионах осуществляется комиссией по координации и мониторингу реализации Дорожной карты на местном уровне под председательством акимов областей (городов республиканского значения, столицы) с привлечением депутатов маслихатов и представителей общественных объединений (далее – Комиссия).</w:t>
      </w:r>
    </w:p>
    <w:bookmarkEnd w:id="30"/>
    <w:bookmarkStart w:name="z38" w:id="31"/>
    <w:p>
      <w:pPr>
        <w:spacing w:after="0"/>
        <w:ind w:left="0"/>
        <w:jc w:val="both"/>
      </w:pPr>
      <w:r>
        <w:rPr>
          <w:rFonts w:ascii="Times New Roman"/>
          <w:b w:val="false"/>
          <w:i w:val="false"/>
          <w:color w:val="000000"/>
          <w:sz w:val="28"/>
        </w:rPr>
        <w:t>
      В функции Комиссии входят:</w:t>
      </w:r>
    </w:p>
    <w:bookmarkEnd w:id="31"/>
    <w:bookmarkStart w:name="z39" w:id="32"/>
    <w:p>
      <w:pPr>
        <w:spacing w:after="0"/>
        <w:ind w:left="0"/>
        <w:jc w:val="both"/>
      </w:pPr>
      <w:r>
        <w:rPr>
          <w:rFonts w:ascii="Times New Roman"/>
          <w:b w:val="false"/>
          <w:i w:val="false"/>
          <w:color w:val="000000"/>
          <w:sz w:val="28"/>
        </w:rPr>
        <w:t>
      1) оперативный мониторинг реализации Дорожной карты в регионе;</w:t>
      </w:r>
    </w:p>
    <w:bookmarkEnd w:id="32"/>
    <w:bookmarkStart w:name="z40" w:id="33"/>
    <w:p>
      <w:pPr>
        <w:spacing w:after="0"/>
        <w:ind w:left="0"/>
        <w:jc w:val="both"/>
      </w:pPr>
      <w:r>
        <w:rPr>
          <w:rFonts w:ascii="Times New Roman"/>
          <w:b w:val="false"/>
          <w:i w:val="false"/>
          <w:color w:val="000000"/>
          <w:sz w:val="28"/>
        </w:rPr>
        <w:t>
      2) рассмотрение отчетов о ходе реализации Дорожной карты;</w:t>
      </w:r>
    </w:p>
    <w:bookmarkEnd w:id="33"/>
    <w:bookmarkStart w:name="z41" w:id="34"/>
    <w:p>
      <w:pPr>
        <w:spacing w:after="0"/>
        <w:ind w:left="0"/>
        <w:jc w:val="both"/>
      </w:pPr>
      <w:r>
        <w:rPr>
          <w:rFonts w:ascii="Times New Roman"/>
          <w:b w:val="false"/>
          <w:i w:val="false"/>
          <w:color w:val="000000"/>
          <w:sz w:val="28"/>
        </w:rPr>
        <w:t>
      3) утверждение инфраструктурных проектов на региональном уровне для внесения на рассмотрение рабочей группы;</w:t>
      </w:r>
    </w:p>
    <w:bookmarkEnd w:id="34"/>
    <w:bookmarkStart w:name="z42" w:id="35"/>
    <w:p>
      <w:pPr>
        <w:spacing w:after="0"/>
        <w:ind w:left="0"/>
        <w:jc w:val="both"/>
      </w:pPr>
      <w:r>
        <w:rPr>
          <w:rFonts w:ascii="Times New Roman"/>
          <w:b w:val="false"/>
          <w:i w:val="false"/>
          <w:color w:val="000000"/>
          <w:sz w:val="28"/>
        </w:rPr>
        <w:t>
      4) утверждение квоты трудоустройства лиц по направлению Центра занятости населения (далее – ЦЗН) по каждому инфраструктурному проекту;</w:t>
      </w:r>
    </w:p>
    <w:bookmarkEnd w:id="35"/>
    <w:bookmarkStart w:name="z43" w:id="36"/>
    <w:p>
      <w:pPr>
        <w:spacing w:after="0"/>
        <w:ind w:left="0"/>
        <w:jc w:val="both"/>
      </w:pPr>
      <w:r>
        <w:rPr>
          <w:rFonts w:ascii="Times New Roman"/>
          <w:b w:val="false"/>
          <w:i w:val="false"/>
          <w:color w:val="000000"/>
          <w:sz w:val="28"/>
        </w:rPr>
        <w:t>
      5) утверждение лимита финансирования второго направления Дорожной карты;</w:t>
      </w:r>
    </w:p>
    <w:bookmarkEnd w:id="36"/>
    <w:bookmarkStart w:name="z44" w:id="37"/>
    <w:p>
      <w:pPr>
        <w:spacing w:after="0"/>
        <w:ind w:left="0"/>
        <w:jc w:val="both"/>
      </w:pPr>
      <w:r>
        <w:rPr>
          <w:rFonts w:ascii="Times New Roman"/>
          <w:b w:val="false"/>
          <w:i w:val="false"/>
          <w:color w:val="000000"/>
          <w:sz w:val="28"/>
        </w:rPr>
        <w:t>
      6) выработка предложений по корректировке и перераспределению средств по направлениям Дорожной карты в рамках утвержденных общих лимитов;</w:t>
      </w:r>
    </w:p>
    <w:bookmarkEnd w:id="37"/>
    <w:bookmarkStart w:name="z45" w:id="38"/>
    <w:p>
      <w:pPr>
        <w:spacing w:after="0"/>
        <w:ind w:left="0"/>
        <w:jc w:val="both"/>
      </w:pPr>
      <w:r>
        <w:rPr>
          <w:rFonts w:ascii="Times New Roman"/>
          <w:b w:val="false"/>
          <w:i w:val="false"/>
          <w:color w:val="000000"/>
          <w:sz w:val="28"/>
        </w:rPr>
        <w:t>
      7) переутверждение и замена инфраструктурных проектов по предложению рабочей группы и координатора.</w:t>
      </w:r>
    </w:p>
    <w:bookmarkEnd w:id="38"/>
    <w:bookmarkStart w:name="z46" w:id="39"/>
    <w:p>
      <w:pPr>
        <w:spacing w:after="0"/>
        <w:ind w:left="0"/>
        <w:jc w:val="both"/>
      </w:pPr>
      <w:r>
        <w:rPr>
          <w:rFonts w:ascii="Times New Roman"/>
          <w:b w:val="false"/>
          <w:i w:val="false"/>
          <w:color w:val="000000"/>
          <w:sz w:val="28"/>
        </w:rPr>
        <w:t>
      Руководство Комиссией осуществляется должностным лицом не ниже заместителя акима региона.</w:t>
      </w:r>
    </w:p>
    <w:bookmarkEnd w:id="39"/>
    <w:bookmarkStart w:name="z47" w:id="40"/>
    <w:p>
      <w:pPr>
        <w:spacing w:after="0"/>
        <w:ind w:left="0"/>
        <w:jc w:val="both"/>
      </w:pPr>
      <w:r>
        <w:rPr>
          <w:rFonts w:ascii="Times New Roman"/>
          <w:b w:val="false"/>
          <w:i w:val="false"/>
          <w:color w:val="000000"/>
          <w:sz w:val="28"/>
        </w:rPr>
        <w:t>
      МИО в качестве операторов по реализации инфраструктурных проектов определяют конкретные объекты, необходимые объемы финансирования, потребность в трудовых ресурсах в разрезе специальностей и сроки реализации инфраструктурных проектов.</w:t>
      </w:r>
    </w:p>
    <w:bookmarkEnd w:id="40"/>
    <w:bookmarkStart w:name="z48" w:id="41"/>
    <w:p>
      <w:pPr>
        <w:spacing w:after="0"/>
        <w:ind w:left="0"/>
        <w:jc w:val="both"/>
      </w:pPr>
      <w:r>
        <w:rPr>
          <w:rFonts w:ascii="Times New Roman"/>
          <w:b w:val="false"/>
          <w:i w:val="false"/>
          <w:color w:val="000000"/>
          <w:sz w:val="28"/>
        </w:rPr>
        <w:t>
      МИО в рамках реализации инфраструктурных проектов обеспечивают:</w:t>
      </w:r>
    </w:p>
    <w:bookmarkEnd w:id="41"/>
    <w:bookmarkStart w:name="z49" w:id="42"/>
    <w:p>
      <w:pPr>
        <w:spacing w:after="0"/>
        <w:ind w:left="0"/>
        <w:jc w:val="both"/>
      </w:pPr>
      <w:r>
        <w:rPr>
          <w:rFonts w:ascii="Times New Roman"/>
          <w:b w:val="false"/>
          <w:i w:val="false"/>
          <w:color w:val="000000"/>
          <w:sz w:val="28"/>
        </w:rPr>
        <w:t>
      1) создание новых рабочих мест;</w:t>
      </w:r>
    </w:p>
    <w:bookmarkEnd w:id="42"/>
    <w:bookmarkStart w:name="z50" w:id="43"/>
    <w:p>
      <w:pPr>
        <w:spacing w:after="0"/>
        <w:ind w:left="0"/>
        <w:jc w:val="both"/>
      </w:pPr>
      <w:r>
        <w:rPr>
          <w:rFonts w:ascii="Times New Roman"/>
          <w:b w:val="false"/>
          <w:i w:val="false"/>
          <w:color w:val="000000"/>
          <w:sz w:val="28"/>
        </w:rPr>
        <w:t>
      2) предоставление безработным, лицам, ищущим работу, высвобождаемым лицам, лицам, находящимся в отпуске без сохранения заработной платы, студентам, в том числе проживающим с временной регистрацией в районе (городе), где реализуется инфраструктурный проект части создаваемых рабочих мест по направлению ЦЗН;</w:t>
      </w:r>
    </w:p>
    <w:bookmarkEnd w:id="43"/>
    <w:bookmarkStart w:name="z51" w:id="44"/>
    <w:p>
      <w:pPr>
        <w:spacing w:after="0"/>
        <w:ind w:left="0"/>
        <w:jc w:val="both"/>
      </w:pPr>
      <w:r>
        <w:rPr>
          <w:rFonts w:ascii="Times New Roman"/>
          <w:b w:val="false"/>
          <w:i w:val="false"/>
          <w:color w:val="000000"/>
          <w:sz w:val="28"/>
        </w:rPr>
        <w:t xml:space="preserve">
      3) закуп, приобретение товаров, работ и услуг у отечественных производителей при их наличии в объеме не менее 90 % от общего объема средств, предусмотренных на реализацию инфраструктурного проекта,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w:t>
      </w:r>
    </w:p>
    <w:bookmarkEnd w:id="44"/>
    <w:bookmarkStart w:name="z52" w:id="45"/>
    <w:p>
      <w:pPr>
        <w:spacing w:after="0"/>
        <w:ind w:left="0"/>
        <w:jc w:val="both"/>
      </w:pPr>
      <w:r>
        <w:rPr>
          <w:rFonts w:ascii="Times New Roman"/>
          <w:b w:val="false"/>
          <w:i w:val="false"/>
          <w:color w:val="000000"/>
          <w:sz w:val="28"/>
        </w:rPr>
        <w:t>
      4) организацию мобильных рекрутских пунктов для проведения информационно-разъяснительной работы, медицинского осмотра, сбора и транспортировки работников до места работы;</w:t>
      </w:r>
    </w:p>
    <w:bookmarkEnd w:id="45"/>
    <w:bookmarkStart w:name="z53" w:id="46"/>
    <w:p>
      <w:pPr>
        <w:spacing w:after="0"/>
        <w:ind w:left="0"/>
        <w:jc w:val="both"/>
      </w:pPr>
      <w:r>
        <w:rPr>
          <w:rFonts w:ascii="Times New Roman"/>
          <w:b w:val="false"/>
          <w:i w:val="false"/>
          <w:color w:val="000000"/>
          <w:sz w:val="28"/>
        </w:rPr>
        <w:t>
      5) определение конкурсных требований к работодателям-подрядчикам по трудоустройству лиц, прибывших из других населенных пунктов, в том числе посредством выплаты в дополнение к получаемой заработной плате единовременной материальной помощи ("подъемных") в размере двух минимальных заработных плат, определенных законом о республиканском бюджете на соответствующий финансовый год;</w:t>
      </w:r>
    </w:p>
    <w:bookmarkEnd w:id="46"/>
    <w:bookmarkStart w:name="z54" w:id="47"/>
    <w:p>
      <w:pPr>
        <w:spacing w:after="0"/>
        <w:ind w:left="0"/>
        <w:jc w:val="both"/>
      </w:pPr>
      <w:r>
        <w:rPr>
          <w:rFonts w:ascii="Times New Roman"/>
          <w:b w:val="false"/>
          <w:i w:val="false"/>
          <w:color w:val="000000"/>
          <w:sz w:val="28"/>
        </w:rPr>
        <w:t>
      6) совместно с работодателями-подрядчиками безопасность работников, привлекаемых к реализации инфраструктурных проектов, с приведением мест проживания, приготовления и приема пищи, санитарных узлов в соответствие санитарно-эпидемиологическим нормам и регулярную санитарную обработку;</w:t>
      </w:r>
    </w:p>
    <w:bookmarkEnd w:id="47"/>
    <w:bookmarkStart w:name="z55" w:id="48"/>
    <w:p>
      <w:pPr>
        <w:spacing w:after="0"/>
        <w:ind w:left="0"/>
        <w:jc w:val="both"/>
      </w:pPr>
      <w:r>
        <w:rPr>
          <w:rFonts w:ascii="Times New Roman"/>
          <w:b w:val="false"/>
          <w:i w:val="false"/>
          <w:color w:val="000000"/>
          <w:sz w:val="28"/>
        </w:rPr>
        <w:t>
      7) трудоустройство на постоянные рабочие места после завершения строительных работ и ввода объекта в эксплуатацию согласно законодательству Республики Казахстан;</w:t>
      </w:r>
    </w:p>
    <w:bookmarkEnd w:id="48"/>
    <w:bookmarkStart w:name="z56" w:id="49"/>
    <w:p>
      <w:pPr>
        <w:spacing w:after="0"/>
        <w:ind w:left="0"/>
        <w:jc w:val="both"/>
      </w:pPr>
      <w:r>
        <w:rPr>
          <w:rFonts w:ascii="Times New Roman"/>
          <w:b w:val="false"/>
          <w:i w:val="false"/>
          <w:color w:val="000000"/>
          <w:sz w:val="28"/>
        </w:rPr>
        <w:t>
      8) реализацию иных мероприятий в рамках Дорожной карты, утвержденных решением МВК.</w:t>
      </w:r>
    </w:p>
    <w:bookmarkEnd w:id="49"/>
    <w:bookmarkStart w:name="z57" w:id="50"/>
    <w:p>
      <w:pPr>
        <w:spacing w:after="0"/>
        <w:ind w:left="0"/>
        <w:jc w:val="both"/>
      </w:pPr>
      <w:r>
        <w:rPr>
          <w:rFonts w:ascii="Times New Roman"/>
          <w:b w:val="false"/>
          <w:i w:val="false"/>
          <w:color w:val="000000"/>
          <w:sz w:val="28"/>
        </w:rPr>
        <w:t>
      При вводе в эксплуатацию объектов ЦЗН обеспечивает трудоустройство не менее 15 % вновь создаваемых постоянных рабочих мест лиц, ищущих работу, и безработных при штатной численности менее 6 человек – не менее 1 человека.</w:t>
      </w:r>
    </w:p>
    <w:bookmarkEnd w:id="50"/>
    <w:bookmarkStart w:name="z58" w:id="51"/>
    <w:p>
      <w:pPr>
        <w:spacing w:after="0"/>
        <w:ind w:left="0"/>
        <w:jc w:val="both"/>
      </w:pPr>
      <w:r>
        <w:rPr>
          <w:rFonts w:ascii="Times New Roman"/>
          <w:b w:val="false"/>
          <w:i w:val="false"/>
          <w:color w:val="000000"/>
          <w:sz w:val="28"/>
        </w:rPr>
        <w:t>
      МИО самостоятельно осуществляют отбор и реализацию инфраструктурных проектов, исходя из:</w:t>
      </w:r>
    </w:p>
    <w:bookmarkEnd w:id="51"/>
    <w:bookmarkStart w:name="z59" w:id="52"/>
    <w:p>
      <w:pPr>
        <w:spacing w:after="0"/>
        <w:ind w:left="0"/>
        <w:jc w:val="both"/>
      </w:pPr>
      <w:r>
        <w:rPr>
          <w:rFonts w:ascii="Times New Roman"/>
          <w:b w:val="false"/>
          <w:i w:val="false"/>
          <w:color w:val="000000"/>
          <w:sz w:val="28"/>
        </w:rPr>
        <w:t>
      1) наличия проектно-сметной документации, сметной документации, сметы расходов (технической документации), разработанной в соответствии с утвержденными в установленном порядке градостроительными проектами (проектами детальной планировки и проектами застройки), выполненными на основании генерального плана населенного пункта и прошедшими экспертизу;</w:t>
      </w:r>
    </w:p>
    <w:bookmarkEnd w:id="52"/>
    <w:bookmarkStart w:name="z60" w:id="53"/>
    <w:p>
      <w:pPr>
        <w:spacing w:after="0"/>
        <w:ind w:left="0"/>
        <w:jc w:val="both"/>
      </w:pPr>
      <w:r>
        <w:rPr>
          <w:rFonts w:ascii="Times New Roman"/>
          <w:b w:val="false"/>
          <w:i w:val="false"/>
          <w:color w:val="000000"/>
          <w:sz w:val="28"/>
        </w:rPr>
        <w:t>
      2) сроков проведения государственных закупок и возможностей закупа товаров, работ и услуг у отечественных производителей;</w:t>
      </w:r>
    </w:p>
    <w:bookmarkEnd w:id="53"/>
    <w:bookmarkStart w:name="z61" w:id="54"/>
    <w:p>
      <w:pPr>
        <w:spacing w:after="0"/>
        <w:ind w:left="0"/>
        <w:jc w:val="both"/>
      </w:pPr>
      <w:r>
        <w:rPr>
          <w:rFonts w:ascii="Times New Roman"/>
          <w:b w:val="false"/>
          <w:i w:val="false"/>
          <w:color w:val="000000"/>
          <w:sz w:val="28"/>
        </w:rPr>
        <w:t>
      3) необходимости развития и улучшения социально-экономического положения населенного пункта;</w:t>
      </w:r>
    </w:p>
    <w:bookmarkEnd w:id="54"/>
    <w:bookmarkStart w:name="z62" w:id="55"/>
    <w:p>
      <w:pPr>
        <w:spacing w:after="0"/>
        <w:ind w:left="0"/>
        <w:jc w:val="both"/>
      </w:pPr>
      <w:r>
        <w:rPr>
          <w:rFonts w:ascii="Times New Roman"/>
          <w:b w:val="false"/>
          <w:i w:val="false"/>
          <w:color w:val="000000"/>
          <w:sz w:val="28"/>
        </w:rPr>
        <w:t>
      4) первоочередности и актуальности реализации инфраструктурных проектов;</w:t>
      </w:r>
    </w:p>
    <w:bookmarkEnd w:id="55"/>
    <w:bookmarkStart w:name="z63" w:id="56"/>
    <w:p>
      <w:pPr>
        <w:spacing w:after="0"/>
        <w:ind w:left="0"/>
        <w:jc w:val="both"/>
      </w:pPr>
      <w:r>
        <w:rPr>
          <w:rFonts w:ascii="Times New Roman"/>
          <w:b w:val="false"/>
          <w:i w:val="false"/>
          <w:color w:val="000000"/>
          <w:sz w:val="28"/>
        </w:rPr>
        <w:t>
      5) сроков начала и окончания реализации инфраструктурных проектов;</w:t>
      </w:r>
    </w:p>
    <w:bookmarkEnd w:id="56"/>
    <w:bookmarkStart w:name="z64" w:id="57"/>
    <w:p>
      <w:pPr>
        <w:spacing w:after="0"/>
        <w:ind w:left="0"/>
        <w:jc w:val="both"/>
      </w:pPr>
      <w:r>
        <w:rPr>
          <w:rFonts w:ascii="Times New Roman"/>
          <w:b w:val="false"/>
          <w:i w:val="false"/>
          <w:color w:val="000000"/>
          <w:sz w:val="28"/>
        </w:rPr>
        <w:t>
      6) количества создаваемых рабочих мест и размера среднемесячной заработной платы, рассчитанной по представленным проектам;</w:t>
      </w:r>
    </w:p>
    <w:bookmarkEnd w:id="57"/>
    <w:bookmarkStart w:name="z65" w:id="58"/>
    <w:p>
      <w:pPr>
        <w:spacing w:after="0"/>
        <w:ind w:left="0"/>
        <w:jc w:val="both"/>
      </w:pPr>
      <w:r>
        <w:rPr>
          <w:rFonts w:ascii="Times New Roman"/>
          <w:b w:val="false"/>
          <w:i w:val="false"/>
          <w:color w:val="000000"/>
          <w:sz w:val="28"/>
        </w:rPr>
        <w:t>
      7) наличия проектов, влияющих на доведение до системы региональных стандартов населенных пунктов, а также сел, имеющих потенциал развития (опорные и спутниковые села).</w:t>
      </w:r>
    </w:p>
    <w:bookmarkEnd w:id="58"/>
    <w:bookmarkStart w:name="z66" w:id="59"/>
    <w:p>
      <w:pPr>
        <w:spacing w:after="0"/>
        <w:ind w:left="0"/>
        <w:jc w:val="both"/>
      </w:pPr>
      <w:r>
        <w:rPr>
          <w:rFonts w:ascii="Times New Roman"/>
          <w:b w:val="false"/>
          <w:i w:val="false"/>
          <w:color w:val="000000"/>
          <w:sz w:val="28"/>
        </w:rPr>
        <w:t>
      Приоритет при отборе отдается инфраструктурным проектам, требующим максимально трудоемких технологий, создающим наибольшее количество рабочих мест, в том числе постоянных, после завершения строительства и обеспечивающим максимальную занятость по продолжительности работы и количеству трудоустроенных лиц по направлению ЦЗН, а также исходя из ожидаемого мультипликативного эффекта от реализации проекта.</w:t>
      </w:r>
    </w:p>
    <w:bookmarkEnd w:id="59"/>
    <w:bookmarkStart w:name="z67" w:id="60"/>
    <w:p>
      <w:pPr>
        <w:spacing w:after="0"/>
        <w:ind w:left="0"/>
        <w:jc w:val="both"/>
      </w:pPr>
      <w:r>
        <w:rPr>
          <w:rFonts w:ascii="Times New Roman"/>
          <w:b w:val="false"/>
          <w:i w:val="false"/>
          <w:color w:val="000000"/>
          <w:sz w:val="28"/>
        </w:rPr>
        <w:t>
      Инфраструктурные проекты без показателей количества создаваемых рабочих мест при реализации новых рабочих мест после завершения строительных работ не подлежат рассмотрению.</w:t>
      </w:r>
    </w:p>
    <w:bookmarkEnd w:id="60"/>
    <w:bookmarkStart w:name="z68" w:id="61"/>
    <w:p>
      <w:pPr>
        <w:spacing w:after="0"/>
        <w:ind w:left="0"/>
        <w:jc w:val="both"/>
      </w:pPr>
      <w:r>
        <w:rPr>
          <w:rFonts w:ascii="Times New Roman"/>
          <w:b w:val="false"/>
          <w:i w:val="false"/>
          <w:color w:val="000000"/>
          <w:sz w:val="28"/>
        </w:rPr>
        <w:t>
      МИО определяет регионального координатора по реализации Дорожной карты (далее – координатор), который является рабочим органом Комиссии.</w:t>
      </w:r>
    </w:p>
    <w:bookmarkEnd w:id="61"/>
    <w:bookmarkStart w:name="z69" w:id="62"/>
    <w:p>
      <w:pPr>
        <w:spacing w:after="0"/>
        <w:ind w:left="0"/>
        <w:jc w:val="both"/>
      </w:pPr>
      <w:r>
        <w:rPr>
          <w:rFonts w:ascii="Times New Roman"/>
          <w:b w:val="false"/>
          <w:i w:val="false"/>
          <w:color w:val="000000"/>
          <w:sz w:val="28"/>
        </w:rPr>
        <w:t>
      К функциям координатора относятся:</w:t>
      </w:r>
    </w:p>
    <w:bookmarkEnd w:id="62"/>
    <w:bookmarkStart w:name="z70" w:id="63"/>
    <w:p>
      <w:pPr>
        <w:spacing w:after="0"/>
        <w:ind w:left="0"/>
        <w:jc w:val="both"/>
      </w:pPr>
      <w:r>
        <w:rPr>
          <w:rFonts w:ascii="Times New Roman"/>
          <w:b w:val="false"/>
          <w:i w:val="false"/>
          <w:color w:val="000000"/>
          <w:sz w:val="28"/>
        </w:rPr>
        <w:t>
      1) сбор и свод предложений от местных уполномоченных органов по сферам деятельности для включения в перечень инфраструктурных проектов в пределах доведенного лимита финансирования на регион;</w:t>
      </w:r>
    </w:p>
    <w:bookmarkEnd w:id="63"/>
    <w:bookmarkStart w:name="z71" w:id="64"/>
    <w:p>
      <w:pPr>
        <w:spacing w:after="0"/>
        <w:ind w:left="0"/>
        <w:jc w:val="both"/>
      </w:pPr>
      <w:r>
        <w:rPr>
          <w:rFonts w:ascii="Times New Roman"/>
          <w:b w:val="false"/>
          <w:i w:val="false"/>
          <w:color w:val="000000"/>
          <w:sz w:val="28"/>
        </w:rPr>
        <w:t>
      2) внесение перечня инфраструктурных проектов на рассмотрение Комиссии;</w:t>
      </w:r>
    </w:p>
    <w:bookmarkEnd w:id="64"/>
    <w:bookmarkStart w:name="z72" w:id="65"/>
    <w:p>
      <w:pPr>
        <w:spacing w:after="0"/>
        <w:ind w:left="0"/>
        <w:jc w:val="both"/>
      </w:pPr>
      <w:r>
        <w:rPr>
          <w:rFonts w:ascii="Times New Roman"/>
          <w:b w:val="false"/>
          <w:i w:val="false"/>
          <w:color w:val="000000"/>
          <w:sz w:val="28"/>
        </w:rPr>
        <w:t>
      3) подготовка материалов для работы Комиссии;</w:t>
      </w:r>
    </w:p>
    <w:bookmarkEnd w:id="65"/>
    <w:bookmarkStart w:name="z73" w:id="66"/>
    <w:p>
      <w:pPr>
        <w:spacing w:after="0"/>
        <w:ind w:left="0"/>
        <w:jc w:val="both"/>
      </w:pPr>
      <w:r>
        <w:rPr>
          <w:rFonts w:ascii="Times New Roman"/>
          <w:b w:val="false"/>
          <w:i w:val="false"/>
          <w:color w:val="000000"/>
          <w:sz w:val="28"/>
        </w:rPr>
        <w:t>
      4) ведение протоколов и оформление решений заседаний Комиссии;</w:t>
      </w:r>
    </w:p>
    <w:bookmarkEnd w:id="66"/>
    <w:bookmarkStart w:name="z74" w:id="67"/>
    <w:p>
      <w:pPr>
        <w:spacing w:after="0"/>
        <w:ind w:left="0"/>
        <w:jc w:val="both"/>
      </w:pPr>
      <w:r>
        <w:rPr>
          <w:rFonts w:ascii="Times New Roman"/>
          <w:b w:val="false"/>
          <w:i w:val="false"/>
          <w:color w:val="000000"/>
          <w:sz w:val="28"/>
        </w:rPr>
        <w:t>
      5) направление утвержденного Комиссией перечня инфраструктурных проектов в уполномоченный орган;</w:t>
      </w:r>
    </w:p>
    <w:bookmarkEnd w:id="67"/>
    <w:bookmarkStart w:name="z75" w:id="68"/>
    <w:p>
      <w:pPr>
        <w:spacing w:after="0"/>
        <w:ind w:left="0"/>
        <w:jc w:val="both"/>
      </w:pPr>
      <w:r>
        <w:rPr>
          <w:rFonts w:ascii="Times New Roman"/>
          <w:b w:val="false"/>
          <w:i w:val="false"/>
          <w:color w:val="000000"/>
          <w:sz w:val="28"/>
        </w:rPr>
        <w:t>
      6) внесение предложений в Комиссию по замене инфраструктурных проектов на основании решения рабочей группы;</w:t>
      </w:r>
    </w:p>
    <w:bookmarkEnd w:id="68"/>
    <w:bookmarkStart w:name="z76" w:id="69"/>
    <w:p>
      <w:pPr>
        <w:spacing w:after="0"/>
        <w:ind w:left="0"/>
        <w:jc w:val="both"/>
      </w:pPr>
      <w:r>
        <w:rPr>
          <w:rFonts w:ascii="Times New Roman"/>
          <w:b w:val="false"/>
          <w:i w:val="false"/>
          <w:color w:val="000000"/>
          <w:sz w:val="28"/>
        </w:rPr>
        <w:t>
      7) формирование перечня проектов в разрезе районов/городов (районов в городе) по видам работ и объектов, стоимости и продолжительности реализации проектов, общему количеству создаваемых новых рабочих мест, в том числе постоянных, после завершения проекта и средней заработной плате.</w:t>
      </w:r>
    </w:p>
    <w:bookmarkEnd w:id="69"/>
    <w:bookmarkStart w:name="z77" w:id="70"/>
    <w:p>
      <w:pPr>
        <w:spacing w:after="0"/>
        <w:ind w:left="0"/>
        <w:jc w:val="both"/>
      </w:pPr>
      <w:r>
        <w:rPr>
          <w:rFonts w:ascii="Times New Roman"/>
          <w:b w:val="false"/>
          <w:i w:val="false"/>
          <w:color w:val="000000"/>
          <w:sz w:val="28"/>
        </w:rPr>
        <w:t xml:space="preserve">
      Координатор обеспечивает наличие и соответствие проектно-сметной документации, сметной документации, сметы расходов (технической документации)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70"/>
    <w:bookmarkStart w:name="z78" w:id="71"/>
    <w:p>
      <w:pPr>
        <w:spacing w:after="0"/>
        <w:ind w:left="0"/>
        <w:jc w:val="both"/>
      </w:pPr>
      <w:r>
        <w:rPr>
          <w:rFonts w:ascii="Times New Roman"/>
          <w:b w:val="false"/>
          <w:i w:val="false"/>
          <w:color w:val="000000"/>
          <w:sz w:val="28"/>
        </w:rPr>
        <w:t>
      Администраторы бюджетных программ обеспечивают достоверность проектно-сметной документации, сметной документации, сметы расходов (технической документации).</w:t>
      </w:r>
    </w:p>
    <w:bookmarkEnd w:id="71"/>
    <w:bookmarkStart w:name="z79" w:id="72"/>
    <w:p>
      <w:pPr>
        <w:spacing w:after="0"/>
        <w:ind w:left="0"/>
        <w:jc w:val="both"/>
      </w:pPr>
      <w:r>
        <w:rPr>
          <w:rFonts w:ascii="Times New Roman"/>
          <w:b w:val="false"/>
          <w:i w:val="false"/>
          <w:color w:val="000000"/>
          <w:sz w:val="28"/>
        </w:rPr>
        <w:t>
      Уполномоченный орган формирует сводный перечень инфраструктурных проектов по республике, в разрезе областей, городов республиканского значения и столицы по видам работ и объектов, стоимости и продолжительности реализации проектов, общему количеству создаваемых новых рабочих мест, в том числе постоянных, после завершения проекта и средней заработной плате.</w:t>
      </w:r>
    </w:p>
    <w:bookmarkEnd w:id="72"/>
    <w:bookmarkStart w:name="z80" w:id="73"/>
    <w:p>
      <w:pPr>
        <w:spacing w:after="0"/>
        <w:ind w:left="0"/>
        <w:jc w:val="both"/>
      </w:pPr>
      <w:r>
        <w:rPr>
          <w:rFonts w:ascii="Times New Roman"/>
          <w:b w:val="false"/>
          <w:i w:val="false"/>
          <w:color w:val="000000"/>
          <w:sz w:val="28"/>
        </w:rPr>
        <w:t>
      Уполномоченный орган выносит сводный перечень инфраструктурных проектов на рассмотрение рабочей группы.</w:t>
      </w:r>
    </w:p>
    <w:bookmarkEnd w:id="73"/>
    <w:bookmarkStart w:name="z81" w:id="74"/>
    <w:p>
      <w:pPr>
        <w:spacing w:after="0"/>
        <w:ind w:left="0"/>
        <w:jc w:val="both"/>
      </w:pPr>
      <w:r>
        <w:rPr>
          <w:rFonts w:ascii="Times New Roman"/>
          <w:b w:val="false"/>
          <w:i w:val="false"/>
          <w:color w:val="000000"/>
          <w:sz w:val="28"/>
        </w:rPr>
        <w:t>
      Рабочая группа рассматривает и производит отбор/замену инфраструктурных проектов и формирует перечень проектов для утверждения на заседании МВК.</w:t>
      </w:r>
    </w:p>
    <w:bookmarkEnd w:id="74"/>
    <w:bookmarkStart w:name="z82" w:id="75"/>
    <w:p>
      <w:pPr>
        <w:spacing w:after="0"/>
        <w:ind w:left="0"/>
        <w:jc w:val="both"/>
      </w:pPr>
      <w:r>
        <w:rPr>
          <w:rFonts w:ascii="Times New Roman"/>
          <w:b w:val="false"/>
          <w:i w:val="false"/>
          <w:color w:val="000000"/>
          <w:sz w:val="28"/>
        </w:rPr>
        <w:t>
      МВК рассматривает сводный перечень инфраструктурных проектов для реализации в рамках Дорожной карты и утверждает его.</w:t>
      </w:r>
    </w:p>
    <w:bookmarkEnd w:id="75"/>
    <w:bookmarkStart w:name="z83" w:id="76"/>
    <w:p>
      <w:pPr>
        <w:spacing w:after="0"/>
        <w:ind w:left="0"/>
        <w:jc w:val="both"/>
      </w:pPr>
      <w:r>
        <w:rPr>
          <w:rFonts w:ascii="Times New Roman"/>
          <w:b w:val="false"/>
          <w:i w:val="false"/>
          <w:color w:val="000000"/>
          <w:sz w:val="28"/>
        </w:rPr>
        <w:t>
      МВК, при необходимости, имеет право вносить корректировку в сводный перечень, исключать либо дополнять перечень инфраструктурных проектов в пределах выделенных средств.</w:t>
      </w:r>
    </w:p>
    <w:bookmarkEnd w:id="76"/>
    <w:bookmarkStart w:name="z84" w:id="77"/>
    <w:p>
      <w:pPr>
        <w:spacing w:after="0"/>
        <w:ind w:left="0"/>
        <w:jc w:val="both"/>
      </w:pPr>
      <w:r>
        <w:rPr>
          <w:rFonts w:ascii="Times New Roman"/>
          <w:b w:val="false"/>
          <w:i w:val="false"/>
          <w:color w:val="000000"/>
          <w:sz w:val="28"/>
        </w:rPr>
        <w:t>
      Уполномоченный орган доводит до МИО утвержденный МВК перечень инфраструктурных проектов. МИО обеспечивает направление списка проектов в ЦЗН по месту проведения работ.</w:t>
      </w:r>
    </w:p>
    <w:bookmarkEnd w:id="77"/>
    <w:bookmarkStart w:name="z85" w:id="78"/>
    <w:p>
      <w:pPr>
        <w:spacing w:after="0"/>
        <w:ind w:left="0"/>
        <w:jc w:val="both"/>
      </w:pPr>
      <w:r>
        <w:rPr>
          <w:rFonts w:ascii="Times New Roman"/>
          <w:b w:val="false"/>
          <w:i w:val="false"/>
          <w:color w:val="000000"/>
          <w:sz w:val="28"/>
        </w:rPr>
        <w:t>
      МИО и ЦЗН обеспечивают занесение в информационную систему "Интегрированная карта "Мониторинг создания рабочих мест" сведений для осуществления мониторинга реализации инфраструктурных проектов (инфраструктурные проекты по объектам и видам работ, сметная стоимость реализации, плановое количество создаваемых рабочих мест, плановое количество создаваемых постоянных рабочих мест после завершения строительно-монтажных работ, среднемесячная заработная плата и другая информация).</w:t>
      </w:r>
    </w:p>
    <w:bookmarkEnd w:id="78"/>
    <w:bookmarkStart w:name="z86" w:id="79"/>
    <w:p>
      <w:pPr>
        <w:spacing w:after="0"/>
        <w:ind w:left="0"/>
        <w:jc w:val="left"/>
      </w:pPr>
      <w:r>
        <w:rPr>
          <w:rFonts w:ascii="Times New Roman"/>
          <w:b/>
          <w:i w:val="false"/>
          <w:color w:val="000000"/>
        </w:rPr>
        <w:t xml:space="preserve"> Порядок и условия трудоустройства на инфраструктурные проекты</w:t>
      </w:r>
    </w:p>
    <w:bookmarkEnd w:id="79"/>
    <w:bookmarkStart w:name="z87" w:id="80"/>
    <w:p>
      <w:pPr>
        <w:spacing w:after="0"/>
        <w:ind w:left="0"/>
        <w:jc w:val="both"/>
      </w:pPr>
      <w:r>
        <w:rPr>
          <w:rFonts w:ascii="Times New Roman"/>
          <w:b w:val="false"/>
          <w:i w:val="false"/>
          <w:color w:val="000000"/>
          <w:sz w:val="28"/>
        </w:rPr>
        <w:t xml:space="preserve">
      Работодатель-подрядчик, отобранный для реализации инфраструктурных проектов, представляет в ЦЗН по месту проведения работы сведения о наименовании проекта по объектам и видам работ, потребностям в трудовых ресурсах в разрезе специальностей и профессий. </w:t>
      </w:r>
    </w:p>
    <w:bookmarkEnd w:id="80"/>
    <w:bookmarkStart w:name="z88" w:id="81"/>
    <w:p>
      <w:pPr>
        <w:spacing w:after="0"/>
        <w:ind w:left="0"/>
        <w:jc w:val="both"/>
      </w:pPr>
      <w:r>
        <w:rPr>
          <w:rFonts w:ascii="Times New Roman"/>
          <w:b w:val="false"/>
          <w:i w:val="false"/>
          <w:color w:val="000000"/>
          <w:sz w:val="28"/>
        </w:rPr>
        <w:t>
      ЦЗН в зависимости от ситуации на рынке труда, количества зарегистрированных в органах занятости в качестве безработных, лиц, ищущих работу, а также высвобождаемых лиц, лиц, находящихся в отпуске без сохранения заработной платы, студентов формирует предложение по размеру квоты трудоустройства по каждому инфраструктурному проекту.</w:t>
      </w:r>
    </w:p>
    <w:bookmarkEnd w:id="81"/>
    <w:bookmarkStart w:name="z89" w:id="82"/>
    <w:p>
      <w:pPr>
        <w:spacing w:after="0"/>
        <w:ind w:left="0"/>
        <w:jc w:val="both"/>
      </w:pPr>
      <w:r>
        <w:rPr>
          <w:rFonts w:ascii="Times New Roman"/>
          <w:b w:val="false"/>
          <w:i w:val="false"/>
          <w:color w:val="000000"/>
          <w:sz w:val="28"/>
        </w:rPr>
        <w:t>
      Квота трудоустройства по направлению через ЦЗН устанавливается в размере не менее 20 % создаваемых рабочих мест в соответствии с проектно-сметной документацией, сметной документацией, сметой расходов (технической документацией).</w:t>
      </w:r>
    </w:p>
    <w:bookmarkEnd w:id="82"/>
    <w:bookmarkStart w:name="z90" w:id="83"/>
    <w:p>
      <w:pPr>
        <w:spacing w:after="0"/>
        <w:ind w:left="0"/>
        <w:jc w:val="both"/>
      </w:pPr>
      <w:r>
        <w:rPr>
          <w:rFonts w:ascii="Times New Roman"/>
          <w:b w:val="false"/>
          <w:i w:val="false"/>
          <w:color w:val="000000"/>
          <w:sz w:val="28"/>
        </w:rPr>
        <w:t>
      Квота трудоустройства по направлению через ЦЗН утверждается на заседании Комиссии и является обязательным условием для работодателя-подрядчика, участвующего в реализации проекта, в том числе для иных работодателей-подрядчиков, задействованных на субподрядных работах.</w:t>
      </w:r>
    </w:p>
    <w:bookmarkEnd w:id="83"/>
    <w:bookmarkStart w:name="z91" w:id="84"/>
    <w:p>
      <w:pPr>
        <w:spacing w:after="0"/>
        <w:ind w:left="0"/>
        <w:jc w:val="both"/>
      </w:pPr>
      <w:r>
        <w:rPr>
          <w:rFonts w:ascii="Times New Roman"/>
          <w:b w:val="false"/>
          <w:i w:val="false"/>
          <w:color w:val="000000"/>
          <w:sz w:val="28"/>
        </w:rPr>
        <w:t>
      Работодатель-подрядчик/субподрядчик обеспечивает создание рабочих мест в соответствии с проектно-сметной документацией, сметной документацией, сметой расходов (технической документацией) и трудоустройство лиц, направляемых ЦЗН согласно установленной квоте.</w:t>
      </w:r>
    </w:p>
    <w:bookmarkEnd w:id="84"/>
    <w:bookmarkStart w:name="z92" w:id="85"/>
    <w:p>
      <w:pPr>
        <w:spacing w:after="0"/>
        <w:ind w:left="0"/>
        <w:jc w:val="both"/>
      </w:pPr>
      <w:r>
        <w:rPr>
          <w:rFonts w:ascii="Times New Roman"/>
          <w:b w:val="false"/>
          <w:i w:val="false"/>
          <w:color w:val="000000"/>
          <w:sz w:val="28"/>
        </w:rPr>
        <w:t>
      Работодатель-подрядчик/субподрядчик обеспечивает трудоустройство лиц по направлению через ЦЗН на весь срок реализации инфраструктурных проектов или период выполнения определенного объема работ в соответствии с документацией.</w:t>
      </w:r>
    </w:p>
    <w:bookmarkEnd w:id="85"/>
    <w:bookmarkStart w:name="z93" w:id="86"/>
    <w:p>
      <w:pPr>
        <w:spacing w:after="0"/>
        <w:ind w:left="0"/>
        <w:jc w:val="both"/>
      </w:pPr>
      <w:r>
        <w:rPr>
          <w:rFonts w:ascii="Times New Roman"/>
          <w:b w:val="false"/>
          <w:i w:val="false"/>
          <w:color w:val="000000"/>
          <w:sz w:val="28"/>
        </w:rPr>
        <w:t>
      ЦЗН совместно с работодателями-подрядчиками/субподрядчиками посредством информационной системы "Интегрированная карта "Мониторинг создания рабочих мест" обеспечивает заполнение сведений по рабочим местам для трудоустройства по направлениям ЦЗН.</w:t>
      </w:r>
    </w:p>
    <w:bookmarkEnd w:id="86"/>
    <w:bookmarkStart w:name="z94" w:id="87"/>
    <w:p>
      <w:pPr>
        <w:spacing w:after="0"/>
        <w:ind w:left="0"/>
        <w:jc w:val="both"/>
      </w:pPr>
      <w:r>
        <w:rPr>
          <w:rFonts w:ascii="Times New Roman"/>
          <w:b w:val="false"/>
          <w:i w:val="false"/>
          <w:color w:val="000000"/>
          <w:sz w:val="28"/>
        </w:rPr>
        <w:t xml:space="preserve">
      Работодатели-подрядчики/субподрядчики размещают в автоматизированную информационную систему "Единая система учета электронных трудовых договоров" сведения по трудовым договорам действующих работников, задействованных в реализации инфраструктурных проектов. </w:t>
      </w:r>
    </w:p>
    <w:bookmarkEnd w:id="87"/>
    <w:bookmarkStart w:name="z95" w:id="88"/>
    <w:p>
      <w:pPr>
        <w:spacing w:after="0"/>
        <w:ind w:left="0"/>
        <w:jc w:val="both"/>
      </w:pPr>
      <w:r>
        <w:rPr>
          <w:rFonts w:ascii="Times New Roman"/>
          <w:b w:val="false"/>
          <w:i w:val="false"/>
          <w:color w:val="000000"/>
          <w:sz w:val="28"/>
        </w:rPr>
        <w:t>
      ЦЗН посредством автоматизированной информационной системы "Рынок труда" осуществляет подбор специалистов необходимой квалификации из числа зарегистрированных в органах занятости в качестве лиц, ищущих работу, безработных, а также высвобождаемых лиц, лиц, находящихся в отпуске без сохранения заработной платы, студентов, включая лиц с временной регистрацией, и направляет работодателю-подрядчику, реализующему инфраструктурный проект.</w:t>
      </w:r>
    </w:p>
    <w:bookmarkEnd w:id="88"/>
    <w:bookmarkStart w:name="z96" w:id="89"/>
    <w:p>
      <w:pPr>
        <w:spacing w:after="0"/>
        <w:ind w:left="0"/>
        <w:jc w:val="both"/>
      </w:pPr>
      <w:r>
        <w:rPr>
          <w:rFonts w:ascii="Times New Roman"/>
          <w:b w:val="false"/>
          <w:i w:val="false"/>
          <w:color w:val="000000"/>
          <w:sz w:val="28"/>
        </w:rPr>
        <w:t>
      Приоритет при трудоустройстве на инфраструктурные проекты через ЦЗН отдается безработной молодежи, молодежи категории NEET, а также студентам в работах, не причиняющих вреда здоровью и не нарушающих процесса обучения.</w:t>
      </w:r>
    </w:p>
    <w:bookmarkEnd w:id="89"/>
    <w:bookmarkStart w:name="z97" w:id="90"/>
    <w:p>
      <w:pPr>
        <w:spacing w:after="0"/>
        <w:ind w:left="0"/>
        <w:jc w:val="both"/>
      </w:pPr>
      <w:r>
        <w:rPr>
          <w:rFonts w:ascii="Times New Roman"/>
          <w:b w:val="false"/>
          <w:i w:val="false"/>
          <w:color w:val="000000"/>
          <w:sz w:val="28"/>
        </w:rPr>
        <w:t>
      ЦЗН в случае необходимости обеспечивает переподготовку кадров по заявкам работодателя-подрядчика/субподрядчика для выполнения соответствующих работ с гарантией трудоустройства на инфраструктурный проект.</w:t>
      </w:r>
    </w:p>
    <w:bookmarkEnd w:id="90"/>
    <w:bookmarkStart w:name="z98" w:id="91"/>
    <w:p>
      <w:pPr>
        <w:spacing w:after="0"/>
        <w:ind w:left="0"/>
        <w:jc w:val="both"/>
      </w:pPr>
      <w:r>
        <w:rPr>
          <w:rFonts w:ascii="Times New Roman"/>
          <w:b w:val="false"/>
          <w:i w:val="false"/>
          <w:color w:val="000000"/>
          <w:sz w:val="28"/>
        </w:rPr>
        <w:t xml:space="preserve">
      Порядок оплаты заработной платы и условия труда определяются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p>
    <w:bookmarkEnd w:id="91"/>
    <w:bookmarkStart w:name="z99" w:id="92"/>
    <w:p>
      <w:pPr>
        <w:spacing w:after="0"/>
        <w:ind w:left="0"/>
        <w:jc w:val="both"/>
      </w:pPr>
      <w:r>
        <w:rPr>
          <w:rFonts w:ascii="Times New Roman"/>
          <w:b w:val="false"/>
          <w:i w:val="false"/>
          <w:color w:val="000000"/>
          <w:sz w:val="28"/>
        </w:rPr>
        <w:t>
      Размер заработной платы трудоустроенных по направлениям ЦЗН устанавливается на уровне не менее двух минимальных размеров заработной платы, определенных законом о республиканском бюджете на соответствующий финансовый год, с учетом налогов, обязательных социальных отчислений и компенсации за неиспользованный трудовой отпуск без учета выплат по экологическим надбавкам.</w:t>
      </w:r>
    </w:p>
    <w:bookmarkEnd w:id="92"/>
    <w:bookmarkStart w:name="z100" w:id="93"/>
    <w:p>
      <w:pPr>
        <w:spacing w:after="0"/>
        <w:ind w:left="0"/>
        <w:jc w:val="both"/>
      </w:pPr>
      <w:r>
        <w:rPr>
          <w:rFonts w:ascii="Times New Roman"/>
          <w:b w:val="false"/>
          <w:i w:val="false"/>
          <w:color w:val="000000"/>
          <w:sz w:val="28"/>
        </w:rPr>
        <w:t xml:space="preserve">
      Работодатель-подрядчик/субподрядчик заключает с лицами, трудоустроенными по направлению через ЦЗН, трудовые договора и размещает в автоматизированную информационную систему "Единая система учета электронных трудовых договоров". </w:t>
      </w:r>
    </w:p>
    <w:bookmarkEnd w:id="93"/>
    <w:bookmarkStart w:name="z101" w:id="94"/>
    <w:p>
      <w:pPr>
        <w:spacing w:after="0"/>
        <w:ind w:left="0"/>
        <w:jc w:val="both"/>
      </w:pPr>
      <w:r>
        <w:rPr>
          <w:rFonts w:ascii="Times New Roman"/>
          <w:b w:val="false"/>
          <w:i w:val="false"/>
          <w:color w:val="000000"/>
          <w:sz w:val="28"/>
        </w:rPr>
        <w:t>
      В случае отсутствия необходимых трудовых ресурсов в районе (городе), в котором реализуется инфраструктурный проект, привлечение из других населенных пунктов (регионов) допускается при условии письменного согласия ЦЗН места реализации инфраструктурного проекта.</w:t>
      </w:r>
    </w:p>
    <w:bookmarkEnd w:id="94"/>
    <w:bookmarkStart w:name="z102" w:id="95"/>
    <w:p>
      <w:pPr>
        <w:spacing w:after="0"/>
        <w:ind w:left="0"/>
        <w:jc w:val="both"/>
      </w:pPr>
      <w:r>
        <w:rPr>
          <w:rFonts w:ascii="Times New Roman"/>
          <w:b w:val="false"/>
          <w:i w:val="false"/>
          <w:color w:val="000000"/>
          <w:sz w:val="28"/>
        </w:rPr>
        <w:t>
      Работодатель-подрядчик/субподрядчик в течение трех рабочих дней со дня заключения трудового договора с лицом, прибывшим из другого населенного пункта (региона) по направлению ЦЗН для участия в реализации инфраструктурных проектов, выплачивает ему в дополнение к получаемой заработной плате единовременную материальную помощь ("подъемные") в размере двух минимальных заработных плат, определенных законом о республиканском бюджете на соответствующий финансовый год.</w:t>
      </w:r>
    </w:p>
    <w:bookmarkEnd w:id="95"/>
    <w:bookmarkStart w:name="z103" w:id="96"/>
    <w:p>
      <w:pPr>
        <w:spacing w:after="0"/>
        <w:ind w:left="0"/>
        <w:jc w:val="left"/>
      </w:pPr>
      <w:r>
        <w:rPr>
          <w:rFonts w:ascii="Times New Roman"/>
          <w:b/>
          <w:i w:val="false"/>
          <w:color w:val="000000"/>
        </w:rPr>
        <w:t xml:space="preserve"> Мониторинг реализации инфраструктурных проектов</w:t>
      </w:r>
    </w:p>
    <w:bookmarkEnd w:id="96"/>
    <w:bookmarkStart w:name="z104" w:id="97"/>
    <w:p>
      <w:pPr>
        <w:spacing w:after="0"/>
        <w:ind w:left="0"/>
        <w:jc w:val="both"/>
      </w:pPr>
      <w:r>
        <w:rPr>
          <w:rFonts w:ascii="Times New Roman"/>
          <w:b w:val="false"/>
          <w:i w:val="false"/>
          <w:color w:val="000000"/>
          <w:sz w:val="28"/>
        </w:rPr>
        <w:t>
      Акиматы областей, городов республиканского значения и столицы ежемесячно к 10 числу месяца, следующего за отчетным, посредством информационной системы "Интегрированная карта "Мониторинг создания рабочих мест" представляют уполномоченному органу населения отчеты по реализации инфраструктурных проектов, содержащие сведения о:</w:t>
      </w:r>
    </w:p>
    <w:bookmarkEnd w:id="97"/>
    <w:bookmarkStart w:name="z105" w:id="98"/>
    <w:p>
      <w:pPr>
        <w:spacing w:after="0"/>
        <w:ind w:left="0"/>
        <w:jc w:val="both"/>
      </w:pPr>
      <w:r>
        <w:rPr>
          <w:rFonts w:ascii="Times New Roman"/>
          <w:b w:val="false"/>
          <w:i w:val="false"/>
          <w:color w:val="000000"/>
          <w:sz w:val="28"/>
        </w:rPr>
        <w:t>
      1) количестве и наименовании работодателей-подрядчиков, реализующих инфраструктурные проекты;</w:t>
      </w:r>
    </w:p>
    <w:bookmarkEnd w:id="98"/>
    <w:bookmarkStart w:name="z106" w:id="99"/>
    <w:p>
      <w:pPr>
        <w:spacing w:after="0"/>
        <w:ind w:left="0"/>
        <w:jc w:val="both"/>
      </w:pPr>
      <w:r>
        <w:rPr>
          <w:rFonts w:ascii="Times New Roman"/>
          <w:b w:val="false"/>
          <w:i w:val="false"/>
          <w:color w:val="000000"/>
          <w:sz w:val="28"/>
        </w:rPr>
        <w:t>
      2)  количестве начатых (завершенных) проектов по видам работ и объектов, объеме выполненных работ в разрезе инфраструктурных проектов;</w:t>
      </w:r>
    </w:p>
    <w:bookmarkEnd w:id="99"/>
    <w:bookmarkStart w:name="z107" w:id="100"/>
    <w:p>
      <w:pPr>
        <w:spacing w:after="0"/>
        <w:ind w:left="0"/>
        <w:jc w:val="both"/>
      </w:pPr>
      <w:r>
        <w:rPr>
          <w:rFonts w:ascii="Times New Roman"/>
          <w:b w:val="false"/>
          <w:i w:val="false"/>
          <w:color w:val="000000"/>
          <w:sz w:val="28"/>
        </w:rPr>
        <w:t>
      3) количестве созданных рабочих мест и численности лиц, трудоустроенных по направлению ЦЗН, а также размере их среднемесячной заработной платы.</w:t>
      </w:r>
    </w:p>
    <w:bookmarkEnd w:id="100"/>
    <w:bookmarkStart w:name="z108" w:id="101"/>
    <w:p>
      <w:pPr>
        <w:spacing w:after="0"/>
        <w:ind w:left="0"/>
        <w:jc w:val="both"/>
      </w:pPr>
      <w:r>
        <w:rPr>
          <w:rFonts w:ascii="Times New Roman"/>
          <w:b w:val="false"/>
          <w:i w:val="false"/>
          <w:color w:val="000000"/>
          <w:sz w:val="28"/>
        </w:rPr>
        <w:t>
      Акимы областей, городов республиканского значения и столицы ежеквартально отчитываются о ходе реализации Дорожной карты в МВК.</w:t>
      </w:r>
    </w:p>
    <w:bookmarkEnd w:id="101"/>
    <w:bookmarkStart w:name="z109" w:id="102"/>
    <w:p>
      <w:pPr>
        <w:spacing w:after="0"/>
        <w:ind w:left="0"/>
        <w:jc w:val="both"/>
      </w:pPr>
      <w:r>
        <w:rPr>
          <w:rFonts w:ascii="Times New Roman"/>
          <w:b w:val="false"/>
          <w:i w:val="false"/>
          <w:color w:val="000000"/>
          <w:sz w:val="28"/>
        </w:rPr>
        <w:t>
      Уполномоченный орган посредством информационной системы "Интегрированная карта "Мониторинг создания рабочих мест" ведет мониторинг факта создания рабочих мест и трудоустройства лиц по направлениям ЦЗН, продолжительности работы и размера средней заработной платы.</w:t>
      </w:r>
    </w:p>
    <w:bookmarkEnd w:id="102"/>
    <w:bookmarkStart w:name="z110" w:id="103"/>
    <w:p>
      <w:pPr>
        <w:spacing w:after="0"/>
        <w:ind w:left="0"/>
        <w:jc w:val="both"/>
      </w:pPr>
      <w:r>
        <w:rPr>
          <w:rFonts w:ascii="Times New Roman"/>
          <w:b w:val="false"/>
          <w:i w:val="false"/>
          <w:color w:val="000000"/>
          <w:sz w:val="28"/>
        </w:rPr>
        <w:t xml:space="preserve">
      Государственный архитектурно-строительный контроль и надзор осуществляются уполномоченными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03"/>
    <w:bookmarkStart w:name="z111" w:id="104"/>
    <w:p>
      <w:pPr>
        <w:spacing w:after="0"/>
        <w:ind w:left="0"/>
        <w:jc w:val="both"/>
      </w:pPr>
      <w:r>
        <w:rPr>
          <w:rFonts w:ascii="Times New Roman"/>
          <w:b w:val="false"/>
          <w:i w:val="false"/>
          <w:color w:val="000000"/>
          <w:sz w:val="28"/>
        </w:rPr>
        <w:t xml:space="preserve">
      К мониторингу реализации инфраструктурных проектов могут привлекаться региональные проектные офисы "Адалдық аланы", общественные объединения. </w:t>
      </w:r>
    </w:p>
    <w:bookmarkEnd w:id="104"/>
    <w:bookmarkStart w:name="z112" w:id="105"/>
    <w:p>
      <w:pPr>
        <w:spacing w:after="0"/>
        <w:ind w:left="0"/>
        <w:jc w:val="left"/>
      </w:pPr>
      <w:r>
        <w:rPr>
          <w:rFonts w:ascii="Times New Roman"/>
          <w:b/>
          <w:i w:val="false"/>
          <w:color w:val="000000"/>
        </w:rPr>
        <w:t xml:space="preserve"> Порядок и условия финансирования инфраструктурных проектов</w:t>
      </w:r>
    </w:p>
    <w:bookmarkEnd w:id="105"/>
    <w:bookmarkStart w:name="z113" w:id="106"/>
    <w:p>
      <w:pPr>
        <w:spacing w:after="0"/>
        <w:ind w:left="0"/>
        <w:jc w:val="both"/>
      </w:pPr>
      <w:r>
        <w:rPr>
          <w:rFonts w:ascii="Times New Roman"/>
          <w:b w:val="false"/>
          <w:i w:val="false"/>
          <w:color w:val="000000"/>
          <w:sz w:val="28"/>
        </w:rPr>
        <w:t>
      Администратором республиканской бюджетной программы по реализации первого направления Дорожной карты является центральный уполномоченный орган по вопросам занятости населения.</w:t>
      </w:r>
    </w:p>
    <w:bookmarkEnd w:id="106"/>
    <w:bookmarkStart w:name="z114" w:id="107"/>
    <w:p>
      <w:pPr>
        <w:spacing w:after="0"/>
        <w:ind w:left="0"/>
        <w:jc w:val="both"/>
      </w:pPr>
      <w:r>
        <w:rPr>
          <w:rFonts w:ascii="Times New Roman"/>
          <w:b w:val="false"/>
          <w:i w:val="false"/>
          <w:color w:val="000000"/>
          <w:sz w:val="28"/>
        </w:rPr>
        <w:t>
      Лимиты финансирования мероприятий в рамках Дорожной карты в разрезе регионов будут распределяться пропорционально численности рабочей силы по данным уполномоченного органа по статистике по состоянию на квартал, предшествующий распределению.</w:t>
      </w:r>
    </w:p>
    <w:bookmarkEnd w:id="107"/>
    <w:bookmarkStart w:name="z115" w:id="108"/>
    <w:p>
      <w:pPr>
        <w:spacing w:after="0"/>
        <w:ind w:left="0"/>
        <w:jc w:val="both"/>
      </w:pPr>
      <w:r>
        <w:rPr>
          <w:rFonts w:ascii="Times New Roman"/>
          <w:b w:val="false"/>
          <w:i w:val="false"/>
          <w:color w:val="000000"/>
          <w:sz w:val="28"/>
        </w:rPr>
        <w:t>
      Для реализации инфраструктурных проектов МИО представляет бюджетные заявки уполномоченному органу в рамках доведенного лимита финансирования, исходя из наличия готовых к реализации инфраструктурных проектов, имеющих проектно-сметную документацию, сметную документацию, смету расходов (технический документ).</w:t>
      </w:r>
    </w:p>
    <w:bookmarkEnd w:id="108"/>
    <w:bookmarkStart w:name="z116" w:id="109"/>
    <w:p>
      <w:pPr>
        <w:spacing w:after="0"/>
        <w:ind w:left="0"/>
        <w:jc w:val="both"/>
      </w:pPr>
      <w:r>
        <w:rPr>
          <w:rFonts w:ascii="Times New Roman"/>
          <w:b w:val="false"/>
          <w:i w:val="false"/>
          <w:color w:val="000000"/>
          <w:sz w:val="28"/>
        </w:rPr>
        <w:t>
      МИО, исходя из доведенного лимита финансирования, осуществляет отбор инфраструктурных проектов для реализации в рамках Дорожной карты занятости.</w:t>
      </w:r>
    </w:p>
    <w:bookmarkEnd w:id="109"/>
    <w:bookmarkStart w:name="z117" w:id="110"/>
    <w:p>
      <w:pPr>
        <w:spacing w:after="0"/>
        <w:ind w:left="0"/>
        <w:jc w:val="both"/>
      </w:pPr>
      <w:r>
        <w:rPr>
          <w:rFonts w:ascii="Times New Roman"/>
          <w:b w:val="false"/>
          <w:i w:val="false"/>
          <w:color w:val="000000"/>
          <w:sz w:val="28"/>
        </w:rPr>
        <w:t>
      На основании предложения МВК распределение лимита финансирования в разрезе регионов утверждается решением Правительства Республики Казахстан.</w:t>
      </w:r>
    </w:p>
    <w:bookmarkEnd w:id="110"/>
    <w:bookmarkStart w:name="z118" w:id="111"/>
    <w:p>
      <w:pPr>
        <w:spacing w:after="0"/>
        <w:ind w:left="0"/>
        <w:jc w:val="both"/>
      </w:pPr>
      <w:r>
        <w:rPr>
          <w:rFonts w:ascii="Times New Roman"/>
          <w:b w:val="false"/>
          <w:i w:val="false"/>
          <w:color w:val="000000"/>
          <w:sz w:val="28"/>
        </w:rPr>
        <w:t>
      Финансирование инфраструктурных проектов осуществляется за счет целевых трансфертов из Национального фонда Республики Казахстан и/или средств республиканского и/или местного бюджетов, иных источников, не запрещенных законодательством Республики Казахстан.</w:t>
      </w:r>
    </w:p>
    <w:bookmarkEnd w:id="111"/>
    <w:bookmarkStart w:name="z119" w:id="112"/>
    <w:p>
      <w:pPr>
        <w:spacing w:after="0"/>
        <w:ind w:left="0"/>
        <w:jc w:val="both"/>
      </w:pPr>
      <w:r>
        <w:rPr>
          <w:rFonts w:ascii="Times New Roman"/>
          <w:b w:val="false"/>
          <w:i w:val="false"/>
          <w:color w:val="000000"/>
          <w:sz w:val="28"/>
        </w:rPr>
        <w:t>
      Акционерное общество "Национальный управляющий холдинг "Байтерек" (далее – АО "НУХ "Байтерек") выделяет средства дочерней организации АО "НУХ "Байтерек" в рамках облигационного займа, полученного от Национального Банка Республики Казахстан, для выкупа облигаций МИО, выпускаемых траншами для целей развития регионов.</w:t>
      </w:r>
    </w:p>
    <w:bookmarkEnd w:id="112"/>
    <w:bookmarkStart w:name="z120" w:id="113"/>
    <w:p>
      <w:pPr>
        <w:spacing w:after="0"/>
        <w:ind w:left="0"/>
        <w:jc w:val="both"/>
      </w:pPr>
      <w:r>
        <w:rPr>
          <w:rFonts w:ascii="Times New Roman"/>
          <w:b w:val="false"/>
          <w:i w:val="false"/>
          <w:color w:val="000000"/>
          <w:sz w:val="28"/>
        </w:rPr>
        <w:t>
      Дочерняя организация АО "НУХ "Байтерек" предоставляет облигационные займы МИО на следующих условиях:</w:t>
      </w:r>
    </w:p>
    <w:bookmarkEnd w:id="113"/>
    <w:bookmarkStart w:name="z121" w:id="114"/>
    <w:p>
      <w:pPr>
        <w:spacing w:after="0"/>
        <w:ind w:left="0"/>
        <w:jc w:val="both"/>
      </w:pPr>
      <w:r>
        <w:rPr>
          <w:rFonts w:ascii="Times New Roman"/>
          <w:b w:val="false"/>
          <w:i w:val="false"/>
          <w:color w:val="000000"/>
          <w:sz w:val="28"/>
        </w:rPr>
        <w:t>
      цель займа – развитие регионов в рамках Дорожной карты;</w:t>
      </w:r>
    </w:p>
    <w:bookmarkEnd w:id="114"/>
    <w:bookmarkStart w:name="z122" w:id="115"/>
    <w:p>
      <w:pPr>
        <w:spacing w:after="0"/>
        <w:ind w:left="0"/>
        <w:jc w:val="both"/>
      </w:pPr>
      <w:r>
        <w:rPr>
          <w:rFonts w:ascii="Times New Roman"/>
          <w:b w:val="false"/>
          <w:i w:val="false"/>
          <w:color w:val="000000"/>
          <w:sz w:val="28"/>
        </w:rPr>
        <w:t>
      номинальная ставка вознаграждения – 6,1 (шесть целых одна десятая) % годовых;</w:t>
      </w:r>
    </w:p>
    <w:bookmarkEnd w:id="115"/>
    <w:bookmarkStart w:name="z123" w:id="116"/>
    <w:p>
      <w:pPr>
        <w:spacing w:after="0"/>
        <w:ind w:left="0"/>
        <w:jc w:val="both"/>
      </w:pPr>
      <w:r>
        <w:rPr>
          <w:rFonts w:ascii="Times New Roman"/>
          <w:b w:val="false"/>
          <w:i w:val="false"/>
          <w:color w:val="000000"/>
          <w:sz w:val="28"/>
        </w:rPr>
        <w:t>
      срок займа – до 12 (двенадцать) лет в зависимости от сроков облигационных займов, полученных от Национального Банка Республики Казахстан;</w:t>
      </w:r>
    </w:p>
    <w:bookmarkEnd w:id="116"/>
    <w:bookmarkStart w:name="z124" w:id="117"/>
    <w:p>
      <w:pPr>
        <w:spacing w:after="0"/>
        <w:ind w:left="0"/>
        <w:jc w:val="both"/>
      </w:pPr>
      <w:r>
        <w:rPr>
          <w:rFonts w:ascii="Times New Roman"/>
          <w:b w:val="false"/>
          <w:i w:val="false"/>
          <w:color w:val="000000"/>
          <w:sz w:val="28"/>
        </w:rPr>
        <w:t>
      выплата вознаграждения по займу – 1 (один) раз в год;</w:t>
      </w:r>
    </w:p>
    <w:bookmarkEnd w:id="117"/>
    <w:bookmarkStart w:name="z125" w:id="118"/>
    <w:p>
      <w:pPr>
        <w:spacing w:after="0"/>
        <w:ind w:left="0"/>
        <w:jc w:val="both"/>
      </w:pPr>
      <w:r>
        <w:rPr>
          <w:rFonts w:ascii="Times New Roman"/>
          <w:b w:val="false"/>
          <w:i w:val="false"/>
          <w:color w:val="000000"/>
          <w:sz w:val="28"/>
        </w:rPr>
        <w:t>
      выплата основного долга – в конце срока займа с правом досрочного погашения по инициативе заемщика.</w:t>
      </w:r>
    </w:p>
    <w:bookmarkEnd w:id="118"/>
    <w:bookmarkStart w:name="z126" w:id="119"/>
    <w:p>
      <w:pPr>
        <w:spacing w:after="0"/>
        <w:ind w:left="0"/>
        <w:jc w:val="both"/>
      </w:pPr>
      <w:r>
        <w:rPr>
          <w:rFonts w:ascii="Times New Roman"/>
          <w:b w:val="false"/>
          <w:i w:val="false"/>
          <w:color w:val="000000"/>
          <w:sz w:val="28"/>
        </w:rPr>
        <w:t>
      МИО на ежемесячной основе направляет отчеты об освоении и целевом использовании выделенных средств дочерней организаций АО "НУХ "Байтерек".</w:t>
      </w:r>
    </w:p>
    <w:bookmarkEnd w:id="119"/>
    <w:bookmarkStart w:name="z127" w:id="120"/>
    <w:p>
      <w:pPr>
        <w:spacing w:after="0"/>
        <w:ind w:left="0"/>
        <w:jc w:val="both"/>
      </w:pPr>
      <w:r>
        <w:rPr>
          <w:rFonts w:ascii="Times New Roman"/>
          <w:b w:val="false"/>
          <w:i w:val="false"/>
          <w:color w:val="000000"/>
          <w:sz w:val="28"/>
        </w:rPr>
        <w:t>
      МИО обеспечивает выплату вознаграждения и возврат основного долга в соответствии с установленными сроками за счет средств местного бюджета.</w:t>
      </w:r>
    </w:p>
    <w:bookmarkEnd w:id="120"/>
    <w:bookmarkStart w:name="z128" w:id="121"/>
    <w:p>
      <w:pPr>
        <w:spacing w:after="0"/>
        <w:ind w:left="0"/>
        <w:jc w:val="both"/>
      </w:pPr>
      <w:r>
        <w:rPr>
          <w:rFonts w:ascii="Times New Roman"/>
          <w:b w:val="false"/>
          <w:i w:val="false"/>
          <w:color w:val="000000"/>
          <w:sz w:val="28"/>
        </w:rPr>
        <w:t xml:space="preserve">
      Выплаты вознаграждений и выплаты по возврату основного долга по облигационным займам осуществляются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октября 2009 года № 1520 "Об утверждении Правил выпуска ценных бумаг для обращения на внутреннем рынке местным исполнительным органом области, города республиканского значения, столицы".</w:t>
      </w:r>
    </w:p>
    <w:bookmarkEnd w:id="121"/>
    <w:bookmarkStart w:name="z129" w:id="122"/>
    <w:p>
      <w:pPr>
        <w:spacing w:after="0"/>
        <w:ind w:left="0"/>
        <w:jc w:val="both"/>
      </w:pPr>
      <w:r>
        <w:rPr>
          <w:rFonts w:ascii="Times New Roman"/>
          <w:b w:val="false"/>
          <w:i w:val="false"/>
          <w:color w:val="000000"/>
          <w:sz w:val="28"/>
        </w:rPr>
        <w:t>
      Уточнение, корректировка и перераспределение выделенных регионам лимитов финансирования осуществляются без учета численности рабочей силы.</w:t>
      </w:r>
    </w:p>
    <w:bookmarkEnd w:id="122"/>
    <w:bookmarkStart w:name="z130" w:id="123"/>
    <w:p>
      <w:pPr>
        <w:spacing w:after="0"/>
        <w:ind w:left="0"/>
        <w:jc w:val="both"/>
      </w:pPr>
      <w:r>
        <w:rPr>
          <w:rFonts w:ascii="Times New Roman"/>
          <w:b w:val="false"/>
          <w:i w:val="false"/>
          <w:color w:val="000000"/>
          <w:sz w:val="28"/>
        </w:rPr>
        <w:t>
      В случаях образования экономии бюджетных средств при реализации инфраструктурных проектов, МИО после рассмотрения на рабочей группе и по согласованию с МВК направляет указанные средства на иные новые проекты.</w:t>
      </w:r>
    </w:p>
    <w:bookmarkEnd w:id="123"/>
    <w:bookmarkStart w:name="z131" w:id="124"/>
    <w:p>
      <w:pPr>
        <w:spacing w:after="0"/>
        <w:ind w:left="0"/>
        <w:jc w:val="both"/>
      </w:pPr>
      <w:r>
        <w:rPr>
          <w:rFonts w:ascii="Times New Roman"/>
          <w:b w:val="false"/>
          <w:i w:val="false"/>
          <w:color w:val="000000"/>
          <w:sz w:val="28"/>
        </w:rPr>
        <w:t xml:space="preserve">
      При продолжении работ по реализации инфраструктурного проекта на последующие финансовые годы финансирование осуществляется за счет средств местного бюджета. </w:t>
      </w:r>
    </w:p>
    <w:bookmarkEnd w:id="124"/>
    <w:bookmarkStart w:name="z132" w:id="125"/>
    <w:p>
      <w:pPr>
        <w:spacing w:after="0"/>
        <w:ind w:left="0"/>
        <w:jc w:val="left"/>
      </w:pPr>
      <w:r>
        <w:rPr>
          <w:rFonts w:ascii="Times New Roman"/>
          <w:b/>
          <w:i w:val="false"/>
          <w:color w:val="000000"/>
        </w:rPr>
        <w:t xml:space="preserve"> Второе направление: поддержка субъектов предпринимательства для развития производства отечественных товаров, услуг и создания рабочих мест</w:t>
      </w:r>
    </w:p>
    <w:bookmarkEnd w:id="125"/>
    <w:bookmarkStart w:name="z133" w:id="126"/>
    <w:p>
      <w:pPr>
        <w:spacing w:after="0"/>
        <w:ind w:left="0"/>
        <w:jc w:val="both"/>
      </w:pPr>
      <w:r>
        <w:rPr>
          <w:rFonts w:ascii="Times New Roman"/>
          <w:b w:val="false"/>
          <w:i w:val="false"/>
          <w:color w:val="000000"/>
          <w:sz w:val="28"/>
        </w:rPr>
        <w:t>
      Оператором второго направления Дорожной карты является Министерство национальной экономики Республики Казахстан (далее – оператор).</w:t>
      </w:r>
    </w:p>
    <w:bookmarkEnd w:id="126"/>
    <w:bookmarkStart w:name="z134" w:id="127"/>
    <w:p>
      <w:pPr>
        <w:spacing w:after="0"/>
        <w:ind w:left="0"/>
        <w:jc w:val="both"/>
      </w:pPr>
      <w:r>
        <w:rPr>
          <w:rFonts w:ascii="Times New Roman"/>
          <w:b w:val="false"/>
          <w:i w:val="false"/>
          <w:color w:val="000000"/>
          <w:sz w:val="28"/>
        </w:rPr>
        <w:t>
      В рамках данного направления предусматривается решение задач по повышению доступности финансирования начинающих предпринимателей, малого и среднего бизнеса, микропредпринимательства, в том числе для развития семейного и социального предпринимательства.</w:t>
      </w:r>
    </w:p>
    <w:bookmarkEnd w:id="127"/>
    <w:bookmarkStart w:name="z135" w:id="128"/>
    <w:p>
      <w:pPr>
        <w:spacing w:after="0"/>
        <w:ind w:left="0"/>
        <w:jc w:val="both"/>
      </w:pPr>
      <w:r>
        <w:rPr>
          <w:rFonts w:ascii="Times New Roman"/>
          <w:b w:val="false"/>
          <w:i w:val="false"/>
          <w:color w:val="000000"/>
          <w:sz w:val="28"/>
        </w:rPr>
        <w:t xml:space="preserve">
      Основной целью повышения доступности к финансированию субъектов предпринимательства является создание рабочих мест за счет развития производства отечественных товаров, услуг. </w:t>
      </w:r>
    </w:p>
    <w:bookmarkEnd w:id="128"/>
    <w:bookmarkStart w:name="z136" w:id="129"/>
    <w:p>
      <w:pPr>
        <w:spacing w:after="0"/>
        <w:ind w:left="0"/>
        <w:jc w:val="both"/>
      </w:pPr>
      <w:r>
        <w:rPr>
          <w:rFonts w:ascii="Times New Roman"/>
          <w:b w:val="false"/>
          <w:i w:val="false"/>
          <w:color w:val="000000"/>
          <w:sz w:val="28"/>
        </w:rPr>
        <w:t>
      Целевое назначение предоставленных средств – кредитование на цели инвестирования, пополнения оборотных средств. Допускается пополнение оборотных средств на возобновляемой основе.</w:t>
      </w:r>
    </w:p>
    <w:bookmarkEnd w:id="129"/>
    <w:bookmarkStart w:name="z137" w:id="130"/>
    <w:p>
      <w:pPr>
        <w:spacing w:after="0"/>
        <w:ind w:left="0"/>
        <w:jc w:val="left"/>
      </w:pPr>
      <w:r>
        <w:rPr>
          <w:rFonts w:ascii="Times New Roman"/>
          <w:b/>
          <w:i w:val="false"/>
          <w:color w:val="000000"/>
        </w:rPr>
        <w:t xml:space="preserve"> Порядок предоставления кредитов на цели инвестирования, пополнения оборотных средств</w:t>
      </w:r>
    </w:p>
    <w:bookmarkEnd w:id="130"/>
    <w:bookmarkStart w:name="z138" w:id="131"/>
    <w:p>
      <w:pPr>
        <w:spacing w:after="0"/>
        <w:ind w:left="0"/>
        <w:jc w:val="both"/>
      </w:pPr>
      <w:r>
        <w:rPr>
          <w:rFonts w:ascii="Times New Roman"/>
          <w:b w:val="false"/>
          <w:i w:val="false"/>
          <w:color w:val="000000"/>
          <w:sz w:val="28"/>
        </w:rPr>
        <w:t>
      Кредитование на цели инвестирования, пополнения оборотных средств осуществляется за счет средств, предусмотренных на реализацию Дорожной карты.</w:t>
      </w:r>
    </w:p>
    <w:bookmarkEnd w:id="131"/>
    <w:bookmarkStart w:name="z139" w:id="132"/>
    <w:p>
      <w:pPr>
        <w:spacing w:after="0"/>
        <w:ind w:left="0"/>
        <w:jc w:val="both"/>
      </w:pPr>
      <w:r>
        <w:rPr>
          <w:rFonts w:ascii="Times New Roman"/>
          <w:b w:val="false"/>
          <w:i w:val="false"/>
          <w:color w:val="000000"/>
          <w:sz w:val="28"/>
        </w:rPr>
        <w:t>
      Целями являются – приобретение основных средств, расширение, модернизация, в том числе покупка, оборудования, производство и/или создание условий для оказания услуг.</w:t>
      </w:r>
    </w:p>
    <w:bookmarkEnd w:id="132"/>
    <w:bookmarkStart w:name="z140" w:id="133"/>
    <w:p>
      <w:pPr>
        <w:spacing w:after="0"/>
        <w:ind w:left="0"/>
        <w:jc w:val="both"/>
      </w:pPr>
      <w:r>
        <w:rPr>
          <w:rFonts w:ascii="Times New Roman"/>
          <w:b w:val="false"/>
          <w:i w:val="false"/>
          <w:color w:val="000000"/>
          <w:sz w:val="28"/>
        </w:rPr>
        <w:t>
      Претендентами на получение поддержки в рамках Дорожной карты являются:</w:t>
      </w:r>
    </w:p>
    <w:bookmarkEnd w:id="133"/>
    <w:bookmarkStart w:name="z141" w:id="134"/>
    <w:p>
      <w:pPr>
        <w:spacing w:after="0"/>
        <w:ind w:left="0"/>
        <w:jc w:val="both"/>
      </w:pPr>
      <w:r>
        <w:rPr>
          <w:rFonts w:ascii="Times New Roman"/>
          <w:b w:val="false"/>
          <w:i w:val="false"/>
          <w:color w:val="000000"/>
          <w:sz w:val="28"/>
        </w:rPr>
        <w:t>
      1) субъекты малого и (или) среднего предпринимательства, отдельные субъекты предпринимательства, субъекты частного предпринимательства;</w:t>
      </w:r>
    </w:p>
    <w:bookmarkEnd w:id="134"/>
    <w:bookmarkStart w:name="z142" w:id="135"/>
    <w:p>
      <w:pPr>
        <w:spacing w:after="0"/>
        <w:ind w:left="0"/>
        <w:jc w:val="both"/>
      </w:pPr>
      <w:r>
        <w:rPr>
          <w:rFonts w:ascii="Times New Roman"/>
          <w:b w:val="false"/>
          <w:i w:val="false"/>
          <w:color w:val="000000"/>
          <w:sz w:val="28"/>
        </w:rPr>
        <w:t>
      2) субъекты индустриально-инновационной деятельности.</w:t>
      </w:r>
    </w:p>
    <w:bookmarkEnd w:id="135"/>
    <w:bookmarkStart w:name="z143" w:id="136"/>
    <w:p>
      <w:pPr>
        <w:spacing w:after="0"/>
        <w:ind w:left="0"/>
        <w:jc w:val="both"/>
      </w:pPr>
      <w:r>
        <w:rPr>
          <w:rFonts w:ascii="Times New Roman"/>
          <w:b w:val="false"/>
          <w:i w:val="false"/>
          <w:color w:val="000000"/>
          <w:sz w:val="28"/>
        </w:rPr>
        <w:t xml:space="preserve">
      Обязательным условием для получения кредитования на цели инвестирования, пополнения оборотных средств является регистрация в налоговых органах в соответствии с налоговым законодательством Республики Казахстан. </w:t>
      </w:r>
    </w:p>
    <w:bookmarkEnd w:id="136"/>
    <w:bookmarkStart w:name="z144" w:id="137"/>
    <w:p>
      <w:pPr>
        <w:spacing w:after="0"/>
        <w:ind w:left="0"/>
        <w:jc w:val="both"/>
      </w:pPr>
      <w:r>
        <w:rPr>
          <w:rFonts w:ascii="Times New Roman"/>
          <w:b w:val="false"/>
          <w:i w:val="false"/>
          <w:color w:val="000000"/>
          <w:sz w:val="28"/>
        </w:rPr>
        <w:t>
      Кредитование на цели инвестирования, пополнения оборотных средств осуществляется при условии создания новых рабочих мест.</w:t>
      </w:r>
    </w:p>
    <w:bookmarkEnd w:id="137"/>
    <w:bookmarkStart w:name="z145" w:id="138"/>
    <w:p>
      <w:pPr>
        <w:spacing w:after="0"/>
        <w:ind w:left="0"/>
        <w:jc w:val="both"/>
      </w:pPr>
      <w:r>
        <w:rPr>
          <w:rFonts w:ascii="Times New Roman"/>
          <w:b w:val="false"/>
          <w:i w:val="false"/>
          <w:color w:val="000000"/>
          <w:sz w:val="28"/>
        </w:rPr>
        <w:t>
      Кредит в приоритетном порядке предоставляется на цели инвестирования в соответствии с приоритетами, установленными программами развития территорий.</w:t>
      </w:r>
    </w:p>
    <w:bookmarkEnd w:id="138"/>
    <w:bookmarkStart w:name="z146" w:id="139"/>
    <w:p>
      <w:pPr>
        <w:spacing w:after="0"/>
        <w:ind w:left="0"/>
        <w:jc w:val="both"/>
      </w:pPr>
      <w:r>
        <w:rPr>
          <w:rFonts w:ascii="Times New Roman"/>
          <w:b w:val="false"/>
          <w:i w:val="false"/>
          <w:color w:val="000000"/>
          <w:sz w:val="28"/>
        </w:rPr>
        <w:t>
      Для решения задач по повышению доступности финансирования для субъектов предпринимательства МИО определяет в качестве региональной организации по кредитованию АО "Фонд финансовой поддержки сельского хозяйства" (далее – АО "ФФПСХ"), АО "Аграрная кредитная корпорация" (далее – АКК).</w:t>
      </w:r>
    </w:p>
    <w:bookmarkEnd w:id="139"/>
    <w:bookmarkStart w:name="z147" w:id="140"/>
    <w:p>
      <w:pPr>
        <w:spacing w:after="0"/>
        <w:ind w:left="0"/>
        <w:jc w:val="both"/>
      </w:pPr>
      <w:r>
        <w:rPr>
          <w:rFonts w:ascii="Times New Roman"/>
          <w:b w:val="false"/>
          <w:i w:val="false"/>
          <w:color w:val="000000"/>
          <w:sz w:val="28"/>
        </w:rPr>
        <w:t>
      В целях кредитования МИО предоставляется бюджетный кредит на следующих условиях:</w:t>
      </w:r>
    </w:p>
    <w:bookmarkEnd w:id="140"/>
    <w:bookmarkStart w:name="z148" w:id="141"/>
    <w:p>
      <w:pPr>
        <w:spacing w:after="0"/>
        <w:ind w:left="0"/>
        <w:jc w:val="both"/>
      </w:pPr>
      <w:r>
        <w:rPr>
          <w:rFonts w:ascii="Times New Roman"/>
          <w:b w:val="false"/>
          <w:i w:val="false"/>
          <w:color w:val="000000"/>
          <w:sz w:val="28"/>
        </w:rPr>
        <w:t>
      1) на 10 (десять) лет на принципах возвратности, срочности и платности с годовой ставкой вознаграждения 0,01 (ноль целых одна сотая) процент;</w:t>
      </w:r>
    </w:p>
    <w:bookmarkEnd w:id="141"/>
    <w:bookmarkStart w:name="z149" w:id="142"/>
    <w:p>
      <w:pPr>
        <w:spacing w:after="0"/>
        <w:ind w:left="0"/>
        <w:jc w:val="both"/>
      </w:pPr>
      <w:r>
        <w:rPr>
          <w:rFonts w:ascii="Times New Roman"/>
          <w:b w:val="false"/>
          <w:i w:val="false"/>
          <w:color w:val="000000"/>
          <w:sz w:val="28"/>
        </w:rPr>
        <w:t>
      2) целевое назначение бюджетного кредита – кредитование на цели инвестирования, пополнения оборотных средств;</w:t>
      </w:r>
    </w:p>
    <w:bookmarkEnd w:id="142"/>
    <w:bookmarkStart w:name="z150" w:id="143"/>
    <w:p>
      <w:pPr>
        <w:spacing w:after="0"/>
        <w:ind w:left="0"/>
        <w:jc w:val="both"/>
      </w:pPr>
      <w:r>
        <w:rPr>
          <w:rFonts w:ascii="Times New Roman"/>
          <w:b w:val="false"/>
          <w:i w:val="false"/>
          <w:color w:val="000000"/>
          <w:sz w:val="28"/>
        </w:rPr>
        <w:t>
      3) льготный период по погашению основного долга сроком не более одной трети продолжительности срока бюджетного кредита;</w:t>
      </w:r>
    </w:p>
    <w:bookmarkEnd w:id="143"/>
    <w:bookmarkStart w:name="z151" w:id="144"/>
    <w:p>
      <w:pPr>
        <w:spacing w:after="0"/>
        <w:ind w:left="0"/>
        <w:jc w:val="both"/>
      </w:pPr>
      <w:r>
        <w:rPr>
          <w:rFonts w:ascii="Times New Roman"/>
          <w:b w:val="false"/>
          <w:i w:val="false"/>
          <w:color w:val="000000"/>
          <w:sz w:val="28"/>
        </w:rPr>
        <w:t>
      4) период освоения бюджетного кредита составляет шесть месяцев и исчисляется с момента перечисления бюджетного кредита МИО.</w:t>
      </w:r>
    </w:p>
    <w:bookmarkEnd w:id="144"/>
    <w:bookmarkStart w:name="z152" w:id="145"/>
    <w:p>
      <w:pPr>
        <w:spacing w:after="0"/>
        <w:ind w:left="0"/>
        <w:jc w:val="both"/>
      </w:pPr>
      <w:r>
        <w:rPr>
          <w:rFonts w:ascii="Times New Roman"/>
          <w:b w:val="false"/>
          <w:i w:val="false"/>
          <w:color w:val="000000"/>
          <w:sz w:val="28"/>
        </w:rPr>
        <w:t>
      В целях кредитования на инвестирование, пополнение оборотных средств МИО предоставляется бюджетный кредит АО "ФФПСХ"/АО "АКК" на следующих условиях:</w:t>
      </w:r>
    </w:p>
    <w:bookmarkEnd w:id="145"/>
    <w:bookmarkStart w:name="z153" w:id="146"/>
    <w:p>
      <w:pPr>
        <w:spacing w:after="0"/>
        <w:ind w:left="0"/>
        <w:jc w:val="both"/>
      </w:pPr>
      <w:r>
        <w:rPr>
          <w:rFonts w:ascii="Times New Roman"/>
          <w:b w:val="false"/>
          <w:i w:val="false"/>
          <w:color w:val="000000"/>
          <w:sz w:val="28"/>
        </w:rPr>
        <w:t>
      1) на 10 (десять) лет на принципах возвратности, срочности и платности с годовой ставкой вознаграждения 0,01 (ноль целых одна сотая) процент;</w:t>
      </w:r>
    </w:p>
    <w:bookmarkEnd w:id="146"/>
    <w:bookmarkStart w:name="z154" w:id="147"/>
    <w:p>
      <w:pPr>
        <w:spacing w:after="0"/>
        <w:ind w:left="0"/>
        <w:jc w:val="both"/>
      </w:pPr>
      <w:r>
        <w:rPr>
          <w:rFonts w:ascii="Times New Roman"/>
          <w:b w:val="false"/>
          <w:i w:val="false"/>
          <w:color w:val="000000"/>
          <w:sz w:val="28"/>
        </w:rPr>
        <w:t>
      2) целевое назначение бюджетного кредита – кредитование на цели инвестирования, пополнения оборотных средств;</w:t>
      </w:r>
    </w:p>
    <w:bookmarkEnd w:id="147"/>
    <w:bookmarkStart w:name="z155" w:id="148"/>
    <w:p>
      <w:pPr>
        <w:spacing w:after="0"/>
        <w:ind w:left="0"/>
        <w:jc w:val="both"/>
      </w:pPr>
      <w:r>
        <w:rPr>
          <w:rFonts w:ascii="Times New Roman"/>
          <w:b w:val="false"/>
          <w:i w:val="false"/>
          <w:color w:val="000000"/>
          <w:sz w:val="28"/>
        </w:rPr>
        <w:t>
      3) период освоения бюджетного кредита составляет 12 (двенадцать) месяцев и исчисляется с момента перечисления бюджетного кредита МИО в АО "ФФПСХ" /АО "АКК".</w:t>
      </w:r>
    </w:p>
    <w:bookmarkEnd w:id="148"/>
    <w:bookmarkStart w:name="z156" w:id="149"/>
    <w:p>
      <w:pPr>
        <w:spacing w:after="0"/>
        <w:ind w:left="0"/>
        <w:jc w:val="both"/>
      </w:pPr>
      <w:r>
        <w:rPr>
          <w:rFonts w:ascii="Times New Roman"/>
          <w:b w:val="false"/>
          <w:i w:val="false"/>
          <w:color w:val="000000"/>
          <w:sz w:val="28"/>
        </w:rPr>
        <w:t>
      Не допускается направление бюджетного кредита на цели проведения расчетов по текущим платежам по обслуживанию кредитов, займов или договоров лизинга.</w:t>
      </w:r>
    </w:p>
    <w:bookmarkEnd w:id="149"/>
    <w:bookmarkStart w:name="z157" w:id="150"/>
    <w:p>
      <w:pPr>
        <w:spacing w:after="0"/>
        <w:ind w:left="0"/>
        <w:jc w:val="both"/>
      </w:pPr>
      <w:r>
        <w:rPr>
          <w:rFonts w:ascii="Times New Roman"/>
          <w:b w:val="false"/>
          <w:i w:val="false"/>
          <w:color w:val="000000"/>
          <w:sz w:val="28"/>
        </w:rPr>
        <w:t>
      Также бюджетный кредит не предоставляется на потребительские цели, производство подакцизной продукции, приобретение и строительство жилой недвижимости, приобретение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будет изменено на бизнес-цели в течение одного года с даты заключения договора о предоставлении кредита.</w:t>
      </w:r>
    </w:p>
    <w:bookmarkEnd w:id="150"/>
    <w:bookmarkStart w:name="z158" w:id="151"/>
    <w:p>
      <w:pPr>
        <w:spacing w:after="0"/>
        <w:ind w:left="0"/>
        <w:jc w:val="both"/>
      </w:pPr>
      <w:r>
        <w:rPr>
          <w:rFonts w:ascii="Times New Roman"/>
          <w:b w:val="false"/>
          <w:i w:val="false"/>
          <w:color w:val="000000"/>
          <w:sz w:val="28"/>
        </w:rPr>
        <w:t xml:space="preserve">
      Решение об участии АО "ФФПСХ"/АО "АКК", а также выделяемых суммах принимается постановлением акимата области, городов республиканского значения, столицы. МИО предоставляет средства бюджетного кредита по кредитным соглашениям АО "ФФПСХ" /АО "АКК". </w:t>
      </w:r>
    </w:p>
    <w:bookmarkEnd w:id="151"/>
    <w:bookmarkStart w:name="z159" w:id="152"/>
    <w:p>
      <w:pPr>
        <w:spacing w:after="0"/>
        <w:ind w:left="0"/>
        <w:jc w:val="left"/>
      </w:pPr>
      <w:r>
        <w:rPr>
          <w:rFonts w:ascii="Times New Roman"/>
          <w:b/>
          <w:i w:val="false"/>
          <w:color w:val="000000"/>
        </w:rPr>
        <w:t xml:space="preserve"> Порядок и механизм кредитования конечных заемщиков</w:t>
      </w:r>
    </w:p>
    <w:bookmarkEnd w:id="152"/>
    <w:bookmarkStart w:name="z160" w:id="153"/>
    <w:p>
      <w:pPr>
        <w:spacing w:after="0"/>
        <w:ind w:left="0"/>
        <w:jc w:val="both"/>
      </w:pPr>
      <w:r>
        <w:rPr>
          <w:rFonts w:ascii="Times New Roman"/>
          <w:b w:val="false"/>
          <w:i w:val="false"/>
          <w:color w:val="000000"/>
          <w:sz w:val="28"/>
        </w:rPr>
        <w:t>
      Условия выдачи кредита на инвестирование и пополнение оборотных средств конечному заемщику через АО "ФФПСХ"/АО "АКК":</w:t>
      </w:r>
    </w:p>
    <w:bookmarkEnd w:id="153"/>
    <w:bookmarkStart w:name="z161" w:id="154"/>
    <w:p>
      <w:pPr>
        <w:spacing w:after="0"/>
        <w:ind w:left="0"/>
        <w:jc w:val="both"/>
      </w:pPr>
      <w:r>
        <w:rPr>
          <w:rFonts w:ascii="Times New Roman"/>
          <w:b w:val="false"/>
          <w:i w:val="false"/>
          <w:color w:val="000000"/>
          <w:sz w:val="28"/>
        </w:rPr>
        <w:t>
      1) срок кредита – до 10 (десять) лет, срок кредита на пополнение оборотных средств - до 5 (пять) лет;</w:t>
      </w:r>
    </w:p>
    <w:bookmarkEnd w:id="154"/>
    <w:bookmarkStart w:name="z162" w:id="155"/>
    <w:p>
      <w:pPr>
        <w:spacing w:after="0"/>
        <w:ind w:left="0"/>
        <w:jc w:val="both"/>
      </w:pPr>
      <w:r>
        <w:rPr>
          <w:rFonts w:ascii="Times New Roman"/>
          <w:b w:val="false"/>
          <w:i w:val="false"/>
          <w:color w:val="000000"/>
          <w:sz w:val="28"/>
        </w:rPr>
        <w:t>
      2) максимальная сумма кредита – до 70 (семьдесят) тысяч месячных расчетных показателей (далее – МРП);</w:t>
      </w:r>
    </w:p>
    <w:bookmarkEnd w:id="155"/>
    <w:bookmarkStart w:name="z163" w:id="156"/>
    <w:p>
      <w:pPr>
        <w:spacing w:after="0"/>
        <w:ind w:left="0"/>
        <w:jc w:val="both"/>
      </w:pPr>
      <w:r>
        <w:rPr>
          <w:rFonts w:ascii="Times New Roman"/>
          <w:b w:val="false"/>
          <w:i w:val="false"/>
          <w:color w:val="000000"/>
          <w:sz w:val="28"/>
        </w:rPr>
        <w:t>
      3) номинальная ставка вознаграждения – не более 6% (шесть) годовых;</w:t>
      </w:r>
    </w:p>
    <w:bookmarkEnd w:id="156"/>
    <w:bookmarkStart w:name="z164" w:id="157"/>
    <w:p>
      <w:pPr>
        <w:spacing w:after="0"/>
        <w:ind w:left="0"/>
        <w:jc w:val="both"/>
      </w:pPr>
      <w:r>
        <w:rPr>
          <w:rFonts w:ascii="Times New Roman"/>
          <w:b w:val="false"/>
          <w:i w:val="false"/>
          <w:color w:val="000000"/>
          <w:sz w:val="28"/>
        </w:rPr>
        <w:t>
      4) целевое назначение – инвестирование, пополнение оборотных средств;</w:t>
      </w:r>
    </w:p>
    <w:bookmarkEnd w:id="157"/>
    <w:bookmarkStart w:name="z165" w:id="158"/>
    <w:p>
      <w:pPr>
        <w:spacing w:after="0"/>
        <w:ind w:left="0"/>
        <w:jc w:val="both"/>
      </w:pPr>
      <w:r>
        <w:rPr>
          <w:rFonts w:ascii="Times New Roman"/>
          <w:b w:val="false"/>
          <w:i w:val="false"/>
          <w:color w:val="000000"/>
          <w:sz w:val="28"/>
        </w:rPr>
        <w:t>
      5) льготный период по погашению основного долга и вознаграждения сроком – предоставляется в соответствии с внутренними нормативными документами, но не более одной трети продолжительности срока кредитования по решению кредитора;</w:t>
      </w:r>
    </w:p>
    <w:bookmarkEnd w:id="158"/>
    <w:bookmarkStart w:name="z166" w:id="159"/>
    <w:p>
      <w:pPr>
        <w:spacing w:after="0"/>
        <w:ind w:left="0"/>
        <w:jc w:val="both"/>
      </w:pPr>
      <w:r>
        <w:rPr>
          <w:rFonts w:ascii="Times New Roman"/>
          <w:b w:val="false"/>
          <w:i w:val="false"/>
          <w:color w:val="000000"/>
          <w:sz w:val="28"/>
        </w:rPr>
        <w:t>
      6) в договорах о предоставлении кредита между АО "ФФПСХ" /АО "АКК" и заемщиками в обязательном порядке указывается условие по созданию новых и расширению рабочих мест.</w:t>
      </w:r>
    </w:p>
    <w:bookmarkEnd w:id="159"/>
    <w:bookmarkStart w:name="z167" w:id="160"/>
    <w:p>
      <w:pPr>
        <w:spacing w:after="0"/>
        <w:ind w:left="0"/>
        <w:jc w:val="both"/>
      </w:pPr>
      <w:r>
        <w:rPr>
          <w:rFonts w:ascii="Times New Roman"/>
          <w:b w:val="false"/>
          <w:i w:val="false"/>
          <w:color w:val="000000"/>
          <w:sz w:val="28"/>
        </w:rPr>
        <w:t xml:space="preserve">
      АО "ФФПСХ"/АО "АКК" на основании представленного перечня документов проводит оценку бизнес-проекта, после чего принимает решение о возможности или невозможности выдачи кредита. </w:t>
      </w:r>
    </w:p>
    <w:bookmarkEnd w:id="160"/>
    <w:bookmarkStart w:name="z168" w:id="161"/>
    <w:p>
      <w:pPr>
        <w:spacing w:after="0"/>
        <w:ind w:left="0"/>
        <w:jc w:val="both"/>
      </w:pPr>
      <w:r>
        <w:rPr>
          <w:rFonts w:ascii="Times New Roman"/>
          <w:b w:val="false"/>
          <w:i w:val="false"/>
          <w:color w:val="000000"/>
          <w:sz w:val="28"/>
        </w:rPr>
        <w:t>
      АО "ФФПСХ"/АО "АКК" решение о кредитовании конечных заемщиков принимает самостоятельно.</w:t>
      </w:r>
    </w:p>
    <w:bookmarkEnd w:id="161"/>
    <w:bookmarkStart w:name="z169" w:id="162"/>
    <w:p>
      <w:pPr>
        <w:spacing w:after="0"/>
        <w:ind w:left="0"/>
        <w:jc w:val="both"/>
      </w:pPr>
      <w:r>
        <w:rPr>
          <w:rFonts w:ascii="Times New Roman"/>
          <w:b w:val="false"/>
          <w:i w:val="false"/>
          <w:color w:val="000000"/>
          <w:sz w:val="28"/>
        </w:rPr>
        <w:t xml:space="preserve">
      АО "ФФПСХ"/АО "АКК" после принятия положительного решения о предоставлении кредита заключает с конечным заемщиком договор о предоставлении кредита в соответствии с гражданским законодательством Республики Казахстан. </w:t>
      </w:r>
    </w:p>
    <w:bookmarkEnd w:id="162"/>
    <w:bookmarkStart w:name="z170" w:id="163"/>
    <w:p>
      <w:pPr>
        <w:spacing w:after="0"/>
        <w:ind w:left="0"/>
        <w:jc w:val="both"/>
      </w:pPr>
      <w:r>
        <w:rPr>
          <w:rFonts w:ascii="Times New Roman"/>
          <w:b w:val="false"/>
          <w:i w:val="false"/>
          <w:color w:val="000000"/>
          <w:sz w:val="28"/>
        </w:rPr>
        <w:t>
      Условия кредита, способы обеспечения кредита заемщиком, категория заемщиков, сроки и суммы займов устанавливаются решением кредитора и указываются в договоре кредита.</w:t>
      </w:r>
    </w:p>
    <w:bookmarkEnd w:id="163"/>
    <w:bookmarkStart w:name="z171" w:id="164"/>
    <w:p>
      <w:pPr>
        <w:spacing w:after="0"/>
        <w:ind w:left="0"/>
        <w:jc w:val="both"/>
      </w:pPr>
      <w:r>
        <w:rPr>
          <w:rFonts w:ascii="Times New Roman"/>
          <w:b w:val="false"/>
          <w:i w:val="false"/>
          <w:color w:val="000000"/>
          <w:sz w:val="28"/>
        </w:rPr>
        <w:t>
      В случае неосвоения кредитных средств до истечения указанных сроков, АО "ФФПСХ"/АО "АКК" обеспечивает их возврат в соответствующий бюджет.</w:t>
      </w:r>
    </w:p>
    <w:bookmarkEnd w:id="164"/>
    <w:bookmarkStart w:name="z172" w:id="165"/>
    <w:p>
      <w:pPr>
        <w:spacing w:after="0"/>
        <w:ind w:left="0"/>
        <w:jc w:val="left"/>
      </w:pPr>
      <w:r>
        <w:rPr>
          <w:rFonts w:ascii="Times New Roman"/>
          <w:b/>
          <w:i w:val="false"/>
          <w:color w:val="000000"/>
        </w:rPr>
        <w:t xml:space="preserve"> Порядок представления отчетности и ведения мониторинга использования кредитных средств</w:t>
      </w:r>
    </w:p>
    <w:bookmarkEnd w:id="165"/>
    <w:bookmarkStart w:name="z173" w:id="166"/>
    <w:p>
      <w:pPr>
        <w:spacing w:after="0"/>
        <w:ind w:left="0"/>
        <w:jc w:val="both"/>
      </w:pPr>
      <w:r>
        <w:rPr>
          <w:rFonts w:ascii="Times New Roman"/>
          <w:b w:val="false"/>
          <w:i w:val="false"/>
          <w:color w:val="000000"/>
          <w:sz w:val="28"/>
        </w:rPr>
        <w:t>
      Конечный заемщик подтверждает АО "ФФПСХ" /АО "АКК" целевое использование кредитов в течение 90 (девяносто) календарных дней со дня получения кредита с приложением подтверждающих документов/сведений. Создание нового рабочего места подтверждается заключенным трудовым договором в течение 24 (двадцать четыре) месяцев со дня получения кредита. При расторжении трудового договора на высвободившееся рабочее место трудоустраивается другой работник, что также подтверждается соответствующим договором (за исключением временных (сезонных) рабочих мест).</w:t>
      </w:r>
    </w:p>
    <w:bookmarkEnd w:id="166"/>
    <w:bookmarkStart w:name="z174" w:id="167"/>
    <w:p>
      <w:pPr>
        <w:spacing w:after="0"/>
        <w:ind w:left="0"/>
        <w:jc w:val="both"/>
      </w:pPr>
      <w:r>
        <w:rPr>
          <w:rFonts w:ascii="Times New Roman"/>
          <w:b w:val="false"/>
          <w:i w:val="false"/>
          <w:color w:val="000000"/>
          <w:sz w:val="28"/>
        </w:rPr>
        <w:t>
      В случае, если конечный заемщик в течение вышеуказанных сроков не подтверждает целевое использование и создание рабочих мест, выплачивается штраф в размере, указанном в договоре между конечным заемщиком и АО "ФФПСХ" /АО "АКК", и возвращаются полученные средства в полном объеме кредитору.</w:t>
      </w:r>
    </w:p>
    <w:bookmarkEnd w:id="167"/>
    <w:bookmarkStart w:name="z175" w:id="168"/>
    <w:p>
      <w:pPr>
        <w:spacing w:after="0"/>
        <w:ind w:left="0"/>
        <w:jc w:val="both"/>
      </w:pPr>
      <w:r>
        <w:rPr>
          <w:rFonts w:ascii="Times New Roman"/>
          <w:b w:val="false"/>
          <w:i w:val="false"/>
          <w:color w:val="000000"/>
          <w:sz w:val="28"/>
        </w:rPr>
        <w:t>
      АО "ФФПСХ" /АО "АКК" в соответствии с внутренними документами и условиями договора с конечными заемщиками проводит мониторинг целевого использования средств профинансированных инвестиционных проектов до полного подтверждения целевого использования кредита, а также исполнения конечными заемщиками условий Дорожной карты.</w:t>
      </w:r>
    </w:p>
    <w:bookmarkEnd w:id="168"/>
    <w:bookmarkStart w:name="z176" w:id="169"/>
    <w:p>
      <w:pPr>
        <w:spacing w:after="0"/>
        <w:ind w:left="0"/>
        <w:jc w:val="both"/>
      </w:pPr>
      <w:r>
        <w:rPr>
          <w:rFonts w:ascii="Times New Roman"/>
          <w:b w:val="false"/>
          <w:i w:val="false"/>
          <w:color w:val="000000"/>
          <w:sz w:val="28"/>
        </w:rPr>
        <w:t>
      АО "ФФПСХ" /АО "АКК" до 10 (десять) числа месяца, следующего за отчетным, по выданным кредитам, а также в срок до 15 (пятнадцать) числа месяца, следующего за отчетным периодом, представляет отчет по целевому использованию кредитов в МИО.</w:t>
      </w:r>
    </w:p>
    <w:bookmarkEnd w:id="169"/>
    <w:bookmarkStart w:name="z177" w:id="170"/>
    <w:p>
      <w:pPr>
        <w:spacing w:after="0"/>
        <w:ind w:left="0"/>
        <w:jc w:val="both"/>
      </w:pPr>
      <w:r>
        <w:rPr>
          <w:rFonts w:ascii="Times New Roman"/>
          <w:b w:val="false"/>
          <w:i w:val="false"/>
          <w:color w:val="000000"/>
          <w:sz w:val="28"/>
        </w:rPr>
        <w:t>
      МИО до 15 (пятнадцать) числа месяца, следующего за отчетным, по выданным кредитам, а также в срок до 20 (двадцать) числа месяца, следующего за отчетным периодом, отчет по целевому использованию кредитов представляют оператору второго направления Дорожной карты и уполномоченному органу.</w:t>
      </w:r>
    </w:p>
    <w:bookmarkEnd w:id="170"/>
    <w:bookmarkStart w:name="z178" w:id="171"/>
    <w:p>
      <w:pPr>
        <w:spacing w:after="0"/>
        <w:ind w:left="0"/>
        <w:jc w:val="both"/>
      </w:pPr>
      <w:r>
        <w:rPr>
          <w:rFonts w:ascii="Times New Roman"/>
          <w:b w:val="false"/>
          <w:i w:val="false"/>
          <w:color w:val="000000"/>
          <w:sz w:val="28"/>
        </w:rPr>
        <w:t>
      МИО ежегодно в срок до 10 марта (за 2 полугодие) и до 10 сентября (за 1 полугодие) года, следующего за отчетным, осуществляет мониторинг своевременного освоения средств организациями по кредитованию и соблюдению условий Дорожной карты (на основе соответствующей отчетности), а также созданию рабочих мест (на основе данных Комитета государственных доходов МФ РК).</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распоряжению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2021 года № 24-р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распоряжению</w:t>
            </w:r>
            <w:r>
              <w:br/>
            </w:r>
            <w:r>
              <w:rPr>
                <w:rFonts w:ascii="Times New Roman"/>
                <w:b w:val="false"/>
                <w:i w:val="false"/>
                <w:color w:val="000000"/>
                <w:sz w:val="20"/>
              </w:rPr>
              <w:t xml:space="preserve">Премьер-Министра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2020 года № 55-р</w:t>
            </w:r>
          </w:p>
        </w:tc>
      </w:tr>
    </w:tbl>
    <w:bookmarkStart w:name="z181" w:id="172"/>
    <w:p>
      <w:pPr>
        <w:spacing w:after="0"/>
        <w:ind w:left="0"/>
        <w:jc w:val="left"/>
      </w:pPr>
      <w:r>
        <w:rPr>
          <w:rFonts w:ascii="Times New Roman"/>
          <w:b/>
          <w:i w:val="false"/>
          <w:color w:val="000000"/>
        </w:rPr>
        <w:t xml:space="preserve"> План мероприятий по реализации Дорожной карты занятости на 2020-2021 годы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459"/>
        <w:gridCol w:w="1018"/>
        <w:gridCol w:w="2075"/>
        <w:gridCol w:w="2358"/>
        <w:gridCol w:w="730"/>
        <w:gridCol w:w="345"/>
        <w:gridCol w:w="2779"/>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 (реализацию)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 тт.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Механизм реализации Дорожной карты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Межведомственной комиссии по вопросам занятости населения (далее – МВК), определение ее задач и функций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мониторинг реализации Дорожной карты на центральном уровне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рабочей группы по отбору инфраструктурных проектов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МТСЗН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мониторинг реализации Дорожной карты на центральном уровне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комиссий по координации и мониторингу реализации Дорожной карты при местных исполнительных органах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акимов регионов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мониторинг реализации Дорожной карты на местном уровне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регионального координатора по реализации Дорожной карты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и мониторинг реализации Дорожной карты на региональном уровне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лимитов финансирования на реализацию мероприятий Дорожной карты в разрезе областей, городов Нурсултана, Алматы и Шымкента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МВК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МФ</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март 2020 года,</w:t>
            </w:r>
          </w:p>
          <w:bookmarkEnd w:id="173"/>
          <w:p>
            <w:pPr>
              <w:spacing w:after="20"/>
              <w:ind w:left="20"/>
              <w:jc w:val="both"/>
            </w:pPr>
            <w:r>
              <w:rPr>
                <w:rFonts w:ascii="Times New Roman"/>
                <w:b w:val="false"/>
                <w:i w:val="false"/>
                <w:color w:val="000000"/>
                <w:sz w:val="20"/>
              </w:rPr>
              <w:t>
январь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лимита финансирования между регионами</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утверждение перечня инфраструктурных проектов на региональном уровне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проектов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проектов для обеспечения занятости населения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сводного перечня инфраструктурных проектов на заседании рабочей группы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проектов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члены рабочей группы,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 в течение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проектов для обеспечения занятости населения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сводного перечня инфраструктурных проектов на утверждение в МВК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перечень</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утвержденный перечень инфраструктурных проектов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особого порядка осуществления государственных закупок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март-апрель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процедуры и соблюдение условий закупа, приобретения товаров, работ и услуг у отечественных производителей в объеме не менее 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республиканского комплексного плана содействия занятости в разрезе регионов с указанием мер содействия занятости населения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МВК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численности граждан, нуждающихся в трудоустройстве и мерах содействия занятости</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инфраструктурных проектов для реализации в рамках Дорожной карты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проектов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проектов для обеспечения занятости населения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заинтересованными центральными государственными органами инфраструктурных проектов по видам работ и объектов для реализации в рамках Дорожной карты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центральных государственных органов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МЭГИПР, МЭ, МСХ, МОН, МКС, М3, МИОР, МТСЗН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предоставления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инфраструктурных проектов по видам работ и объектов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по вопросам занятости населения инфраструктурных проектов по количеству создаваемых рабочих мест и уровню заработной платы, а также продолжительности обеспечения занятости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по вопросам занятости населения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инфраструктурных проектов для обеспечения занятости населения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сводного перечня инфраструктурных проектов на утверждение в МВК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перечень</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перечень инфраструктурных проектов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потребности в трудовых ресурсах для реализации инфраструктурных проектов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потребности в рабочей силе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MTC3H,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численности рабочей силы, необходимой для реализации проекта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условий выпуска государственных ценных бумаг местных исполнительных органов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–декабрь 2020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с условиями для допуска к торгам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безработных граждан и высвобождаемых лиц, нуждающихся в содействии в трудоустройстве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нуждающихся в трудоустройстве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 в течение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численности лиц, нуждающихся в трудоустройстве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потребности в товарах, работах, услугах для поддержки отечественных предпринимателей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потребности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 в течение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потребности</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корректировке и перераспределению средств по направлениям Дорожной карты в рамках утвержденных общих лимитов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МВК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использование и полное освоение выделенных бюджетных средств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хода реализации Дорожной карты и заслушивание акимов регионов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МВК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Дорожной карты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ИС "Интегрированная карта "Мониторинг создания рабочих мест"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в МТСЗН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10 числа, следующего за отчетным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Дорожной карты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отчетов по реализации Дорожной карты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 МВК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МТЗСН,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до 23 числа, следующего за отчетным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Дорожной карты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кредитного договора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март-апрель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средств бюджетного кредита до МИО</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региональной организацией по кредитованию АО "ФФПСХ"/АО "АКК"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региона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март-май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выдачи кредитов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кредитного соглашения с региональной организацией кредитования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соглашение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"ФФПСХ", АО "АКК"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апрель-май 2021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выдачи кредитов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субъектов предпринимательства для развития производства отечественных товаров, услуг и создания рабочих мест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оператору второго направления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АО "ФФПСХ", АО "АКК"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в течение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выдачи кредитов конечным заемщикам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медиа-плана по информационной поддержке реализации Дорожной карты на республиканском и местном уровнях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 план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МИОР.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графика медиа-плана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продвижение и обеспечение доступности для населения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отчетов о ходе реализации Дорожной карты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выступления, информация в электронных и печатных СМИ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МИОР, МИО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продвижение и обеспечение доступности для населения</w:t>
            </w:r>
          </w:p>
        </w:tc>
      </w:tr>
    </w:tbl>
    <w:bookmarkStart w:name="z183" w:id="174"/>
    <w:p>
      <w:pPr>
        <w:spacing w:after="0"/>
        <w:ind w:left="0"/>
        <w:jc w:val="both"/>
      </w:pPr>
      <w:r>
        <w:rPr>
          <w:rFonts w:ascii="Times New Roman"/>
          <w:b w:val="false"/>
          <w:i w:val="false"/>
          <w:color w:val="000000"/>
          <w:sz w:val="28"/>
        </w:rPr>
        <w:t>
      Примечание: расшифровка аббревиатур:</w:t>
      </w:r>
    </w:p>
    <w:bookmarkEnd w:id="174"/>
    <w:bookmarkStart w:name="z184" w:id="175"/>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75"/>
    <w:bookmarkStart w:name="z185" w:id="176"/>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76"/>
    <w:bookmarkStart w:name="z186" w:id="177"/>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77"/>
    <w:bookmarkStart w:name="z187" w:id="178"/>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78"/>
    <w:bookmarkStart w:name="z188" w:id="179"/>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79"/>
    <w:bookmarkStart w:name="z189" w:id="180"/>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80"/>
    <w:bookmarkStart w:name="z190" w:id="181"/>
    <w:p>
      <w:pPr>
        <w:spacing w:after="0"/>
        <w:ind w:left="0"/>
        <w:jc w:val="both"/>
      </w:pPr>
      <w:r>
        <w:rPr>
          <w:rFonts w:ascii="Times New Roman"/>
          <w:b w:val="false"/>
          <w:i w:val="false"/>
          <w:color w:val="000000"/>
          <w:sz w:val="28"/>
        </w:rPr>
        <w:t>
      МФ – Министерство финансов Республики Казахстан;</w:t>
      </w:r>
    </w:p>
    <w:bookmarkEnd w:id="181"/>
    <w:bookmarkStart w:name="z191" w:id="182"/>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82"/>
    <w:bookmarkStart w:name="z192" w:id="183"/>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83"/>
    <w:bookmarkStart w:name="z193" w:id="184"/>
    <w:p>
      <w:pPr>
        <w:spacing w:after="0"/>
        <w:ind w:left="0"/>
        <w:jc w:val="both"/>
      </w:pPr>
      <w:r>
        <w:rPr>
          <w:rFonts w:ascii="Times New Roman"/>
          <w:b w:val="false"/>
          <w:i w:val="false"/>
          <w:color w:val="000000"/>
          <w:sz w:val="28"/>
        </w:rPr>
        <w:t>
      МЭ – Министерство энергетики Республики Казахстан;</w:t>
      </w:r>
    </w:p>
    <w:bookmarkEnd w:id="184"/>
    <w:bookmarkStart w:name="z194" w:id="185"/>
    <w:p>
      <w:pPr>
        <w:spacing w:after="0"/>
        <w:ind w:left="0"/>
        <w:jc w:val="both"/>
      </w:pPr>
      <w:r>
        <w:rPr>
          <w:rFonts w:ascii="Times New Roman"/>
          <w:b w:val="false"/>
          <w:i w:val="false"/>
          <w:color w:val="000000"/>
          <w:sz w:val="28"/>
        </w:rPr>
        <w:t>
      МЭГИПР – Министерство экологии, геологии и природных ресурсов Республики Казахстан;</w:t>
      </w:r>
    </w:p>
    <w:bookmarkEnd w:id="185"/>
    <w:bookmarkStart w:name="z195" w:id="186"/>
    <w:p>
      <w:pPr>
        <w:spacing w:after="0"/>
        <w:ind w:left="0"/>
        <w:jc w:val="both"/>
      </w:pPr>
      <w:r>
        <w:rPr>
          <w:rFonts w:ascii="Times New Roman"/>
          <w:b w:val="false"/>
          <w:i w:val="false"/>
          <w:color w:val="000000"/>
          <w:sz w:val="28"/>
        </w:rPr>
        <w:t>
      МИО – местные исполнительные органы;</w:t>
      </w:r>
    </w:p>
    <w:bookmarkEnd w:id="186"/>
    <w:bookmarkStart w:name="z196" w:id="187"/>
    <w:p>
      <w:pPr>
        <w:spacing w:after="0"/>
        <w:ind w:left="0"/>
        <w:jc w:val="both"/>
      </w:pPr>
      <w:r>
        <w:rPr>
          <w:rFonts w:ascii="Times New Roman"/>
          <w:b w:val="false"/>
          <w:i w:val="false"/>
          <w:color w:val="000000"/>
          <w:sz w:val="28"/>
        </w:rPr>
        <w:t>
      АО "ФФПСХ" - АО "Фонд финансовой поддержки сельского хозяйства";</w:t>
      </w:r>
    </w:p>
    <w:bookmarkEnd w:id="187"/>
    <w:bookmarkStart w:name="z197" w:id="188"/>
    <w:p>
      <w:pPr>
        <w:spacing w:after="0"/>
        <w:ind w:left="0"/>
        <w:jc w:val="both"/>
      </w:pPr>
      <w:r>
        <w:rPr>
          <w:rFonts w:ascii="Times New Roman"/>
          <w:b w:val="false"/>
          <w:i w:val="false"/>
          <w:color w:val="000000"/>
          <w:sz w:val="28"/>
        </w:rPr>
        <w:t>
      АО "АКК" - АО "Аграрная кредитная корпорация"</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