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9aa3" w14:textId="d389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распоряжение Премьер-Министра Республики Казахстан от 29 сентября 2016 года № 90-р "О некоторых вопросах консультативно-совещательных органов при Правительстве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марта 2021 года № 56-р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29 сентября 2016 года № 90-р "О некоторых вопросах консультативно-совещательных органов при Правительстве Республики Казахстан" следующее дополнение: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Консультационном совете по вопросам налогообложения: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выработка предложений о сохранении или продлении, исключении или сокращении размера (срока) налоговой льготы.".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