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a6ec" w14:textId="2e5a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26 июня 2019 года № 115-р "Об утверждении Дорожной карты (комплексного плана) по развитию машиностроения на 2019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июня 2022 года № 104-р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июня 2019 года № 115-р "Об утверждении Дорожной карты (комплексного плана) по развитию машиностроения на 2019 – 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Дорожной карты по развитию машиностроения до 2024 года";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Дорожную карту по развитию машиностроения до 2024 года (далее – Дорожная карта).";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(комплексный план) по развитию машиностроения на 2019 – 2024 годы, утвержденную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104-р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115-p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развитию машиностроения до 2024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в машиностроении к 2024 году: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рост объемов производства до 2,6 трлн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производительность труда 24 тыс.долл.США/чел.;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объем экспорта до 2 млрд долл. США.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сырьем действующих предприятий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с предприятиями горно-металлургического комплекса, обеспечивающими приоритетные поставки отечественной металлургической продукции для машиностроительных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организации встречных поставок российскими металлургическими компаниями, использующими казахстанское сырье (руда, ферросплавы, металлолом), металлопроката казахстанским потребителям по ценам, действующим на территории Российской Федерации (включая толлинговые операции)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Межправительственной комиссии РК и 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дополнения перечня импортируемых товаров, по которым НДС уплачивается методом зачета, наименованиями и кодами единой товарной номенклатуры внешнеэкономической деятельности металлопродукции (металлопрокат, сортовой прокат и заготовки из стали и чугуна, сырье для заготовки)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детального анализа объемов потребления металлопроката и наличие сырьевой базы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"КЦИЭ"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проектов, заинтересованных в создании, расширении производств по обеспечению литыми и коваными заготовками машиностроительных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утвержденный перечень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поддержки в области регулируемых закупок и повышения доли казахстанского содержания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основе республиканских данных полноценного анализа потребляемой машиностроительной продукции в рамках государственных закупок и определение номенклатуры, целесообразной к локализации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перечень машиностроительной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"КЦИЭ" (по согласованию),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доли внутристрановой ценности в закупках национальных управляющих холдингов, национальных холдингов, национальных управляющих компаний, национальных компаний и аффилированных с ними юридических лиц при приобретении товаров машиностроения в разрезе дочерне-зависимых организаций на не менее 5 процентных пунктов (от показателей предыдущего финансового года) с учетом производственных мощностей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достижении показателей по увеличению внутристрановой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октября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АО "КЦИЭ" (по согласованию), АО "ФНБ "Самрук-Қазына" (по согласованию), АО "НУХ "Байтерек" (по согласованию), АО "КазАвтоЖол" (по согласованию), АО "НИХ "Зерде" (по согласованию)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целевых индикаторов (KPI) по внутристрановой ценности в разрезе дочерне-зависимых организаций в соответствии с пунктом 7 настоящей Дорожной карты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приказ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 Қазына" (по согласованию), АО "НУХ "Байтерек" (по согласованию), АО "КазАвтоЖол" (по согласованию), АО "НИХ "Зерде"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 добровольном порядке соглашений о стимулировании предпринимательства Республики Казахстан всеми недропользователями твердых полезных ископаемых, углеводородного сырья, 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с учетом международных обязательств внутристрановой ценности на уровне не менее 5 процентных пунктов от общего объема закупаемых товаров в закупках недропользователей твердых полезных ископаемых, углеводородов и урана в рамках действующих контрактов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доле внутристрановой ценности в закупках недропользователя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"КЦИЭ" (по согласованию), АО "ИАЦНГ" (по согласованию), ТОО "PSA"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срока поставки товаров для казахстанских производителей до 90 дней и сокращение сроков оплаты казахстанским производителям товаров до 30 календарных дней в закупках недропользователей в сфере углеводородов и добычи урана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реальных механизмов по учету совокупной стоимости владения в рамках закупочных категорийных стратегий АО ФНБ "Самрук-Казына" на приобретение машиностроительной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порядок закупок АО "ФНБ "Самрук-Казына"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"Самрук-Қазына", МИИР,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программы импортозамещения и механизма формирования пула чистого импорта в целях увеличения объемов заключаемых офтэйк контрактов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"Самрук-Қазына" (по согласованию)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ограничения количества приобретаемых товаров при закупке недропользователями твердых полезных ископаемых через товарные биржи исключительно по утверждаемому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товаров, которые реализуются через товарные биржи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формирования реестра товаропроизводителей фонда по товарной номенклатуре в соответствии с классификатором видов экономической деятельности 25-30 на основании индустриального сертификата, выданного НПП "Атамекен" в порядке, установленном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порядок закупок АО "ФНБ "Самрук-Казына"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технического регулирования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национальных и межгосударственных стандартов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национальные и межгосударственные стандарты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к 15 ноября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профильных технических комитетов по стандартизации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по совершенствованию институциональной среды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вопросов развития отрасли машиностроения, а также рекомендаций по повышению конкурентоспособности отечественных производителей машиностроительной продукции в Национальный доклад о состоянии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СМК (по согласованию), НПП "Атамекен" (по согласованию), АО "КЦИЭ" (по согласованию)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Меры экономического стимулирования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объемов финансирования АО "ФРП" на модернизацию предприятий в отрасли машиностроения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"НУХ "Байтерек" (по согласованию), АО "ФРП" (по согласованию), АО "БРК" 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увеличения объемов доступного государственного финансирования АО "Казына Капитал Менеджмент" для реализации приоритетных проектов в отрасли машиностроения, направленных на обеспечение отечественным сырьем и материалами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"НУХ "Байтерек" (по согласованию), НПП "Атамекен" (по согласованию), АО "Казына Капитал Менеджмент"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разработке программ льготного лизинга в рамках АО "ФРП" на продукцию машиностроения (включая горно-металлургическое, нефтегазовое и электротехническое машиностроение)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 АО "ФРП"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"НУХ "Байтерек" (по согласованию), АО "БРК" (по согласованию). АО "ФРП" (по согласованию), АЗРК, НПП "Атамекен" (по согласованию), СМК (по согласованию)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1164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рынке" в части увеличения максимальной суммы возмещения затрат по продвижению отечественных обработанных товаров, работ, услуг на внутреннем рынке с 3 000 МРП до 5 000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"КЦИЭ" (по согласованию), НПП "Атамекен" (по согласованию).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отрасли квалифицированными кадровыми ресурсами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развития дуального обучения в организациях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центра (центров) подтверждения квалификаций специалистов машиностроительных специальностей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национальной палате предпринимателей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подтверждения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Стимулирование модернизации действующих и создание новых производств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машиностроительной отрасли путем предоставления инновационных грантов по приоритетному направлению "Новые технологии в обрабатывающей промышленности" при условии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"QazInnovations" (по согласованию), НПП "Атамекен" (по согласованию), СМК (по согласованию)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перспективных проектов в машиностроении с последующей разработкой инвестиционных тизеров для привлечения иностранных инвесторов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МИД, АО "KazakhInvest" (по согласованию), АО "КЦИЭ" (по согласованию), НПП "Атамекен"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процесса реализации проектов с иностранным участием в машиностроительной отрасли, в том числе действующих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АО "Kazakhinvest"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и продвижение экспорта машиностроительной продукции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снижению процентных ставок по экспортному и предэкспортному финансированию для отрасли машиностроения в рамках Правил предоставления экспортерам предэкспортного финансирования, утвержденных решением Совета директоров АО "ЭСК "KazakhExport" от 10 июня 2020 года №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"ЭСК "KazakhExport" (по согласованию), АО "НУХ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автоматизации портала возмещения затрат по экспорту и его интеграции с информационными системами других структур (КГД МФ (налоги, таможня) или НПП "Атамекен" (сертификация))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интеграция портала "export.gov.kz" с порталами других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МТИ, МФ, МЦРИАП, МИИР, АО "QazTrade" (по согласованию), НПП "Атамекен" (по согласованию)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Точечные меры поддержки секторов машиностроения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производства компонентов к транспортным средствам и сельхозтехники (ОКЭД 24.51 – литье чугуна, ОКЭД 22.11 – производство резиновых шин, покрышек и камер, ОКЭД 29.32 – производство прочих частей и принадлежностей автомобилей) в перечень приоритетных видов деятельности, определенных для реализации инвестиционных приоритетных проектов в установленном законодательством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МИД,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 каждому крупному проекту перечня видов импортного нефтегазового оборудования с указанием технической спецификации, планов закупок в целях импортозамещения и локализации производств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МЦРНГМ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определение не менее 3 перспективных проектов в машиностроении для работы с международными нефтегазовыми операторами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30 июня 2022 – 2024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МЦРНГМ (по согласованию), СМК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 в составе крупных недропользователей, металлургических предприятий и машиностроительных предприятий по развитию и повышению локализации путем разработки действенных механизмов по созданию новых производств в машиностроении, направленных на привлечение ведущих иностранных производителей оригинального оборудования к локализации их продукции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 (по согласованию), СМК (по согласованию), АГМП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"НУХ "Байтерек" – акционерное общество "Национальный управляющий холдинг "Байтерек"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– Министерство образования и науки Республики Казахстан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"НИХ "Зерде" – акционерное общество "Национальный инфокоммуникационный холдинг "Зерде"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МИИР – Министерство индустрии и инфраструктурного развития Республики Казахстан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"ЭСК "KazakhExport" - акционерное общество "Экспортная страховая компания "KazakhExport"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"KazakhInvest" – акционерное общество "Национальная компания "Kazakh Invest"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"КазАвтоЖол" – национальный оператор по управлению автомобильными дорогами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- Комитет государственных доходов Министерства финансов Республики Казахстан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"БРК" – акционерное общество "Банк развития Казахстана"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"КЦИЭ" – акционерное общество "Казахстанский центр индустрии и экспорта"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НДС – налог на добавленную стоимость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СМК – объединение юридических лиц "Союз машиностроителей Казахстана"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"ИАЦНГ" - акционерное общество "Информационно-аналитический центр нефти и газа"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МЦРНГМ – Международный центр по развитию нефтегазового машиностроения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"ФРП" - акционерное общество "Фонд развития промышленности"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"PSA" - полномочный орган, действующий в интересах Республики Казахстан в соглашениях о разделе продукции по Северо-Каспийскому и Карачаганакскому проектам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– акционерное общество "Фонд национального благосостояния "Самрук-Қазына"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АГМП – ассоциация горнодобывающих и горно-металлургических предприятий.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