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0c6f" w14:textId="2e10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3 мая 2016 года № 33-р "О создании Совета по экономической политике"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июня 2022 года № 106-р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 мая 2016 года № 33-р "О создании Совета по экономической политике" следующее изменение: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экономической политике,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труда и социальной защиты населения Республики Казахстан";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"председатель правления акционерного общества "Фонд национального благосостояния "Самрук-Казына" (по согласованию)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правления акционерного общества "Национальный управляющий холдинг "Байтерек" (по согласованию)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президиума Национальной палаты предпринимателей Республики Казахстан "Атамекен" или председатель правления Национальной палаты предпринимателей Республики Казахстан "Атамекен" (по согласованию)" исключить.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