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e6b84" w14:textId="69e6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распоряжений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июля 2024 года № 103-р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утратившими силу некоторые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распоряжению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2024 года № 103-р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распоряжений </w:t>
      </w:r>
      <w:r>
        <w:br/>
      </w:r>
      <w:r>
        <w:rPr>
          <w:rFonts w:ascii="Times New Roman"/>
          <w:b/>
          <w:i w:val="false"/>
          <w:color w:val="000000"/>
        </w:rPr>
        <w:t>Премьер-Министра Республики Казахстан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апреля 2015 года № 33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р "Об утверждении состава и Положения Управляющего комитета автономного кластерного фонда "Парк инновационных технологий".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августа 2019 года № 152-р "О внесении изменения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ноября 2020 года № 147-р "О внесении изменений и дополнения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июля 2021 года № 132-р "О внесении изменений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июня 2022 года № 105-р "О внесении изменений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сентября 2022 года № 152-р "О внесении изменений в распоряжение Премьер-Министра Республики Казахстан от 23 апреля 2015 года № 33-р "Об утверждении состава и Положения Управляющего комитета автономного кластерного фонда "Парк инновационных технологий".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