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6fd" w14:textId="b67e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абонентском пункте Системы информационно-коммуникационного взаимодействия в аппаратах глав государств и глав Правительств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1994 года N 190-p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Текст распоряжения не приводится, т.к. нормативные акты с грифом "Не 
для печати" не подлежат введению в Базу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