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67c4" w14:textId="9946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денеж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1 сентября 1996 г. N 43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за счет общих ассигнований, предусмотренных в
республиканском бюджете на 1996 год на финансирование капитальных
вложений, на безвозвратной основе на погашение кредиторской
задолженности 40,900 млн. (сорок миллионов девятьсот тысяч тенге) за
выполненные работы в 1995 году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ому государственному национальному университету имени
Аль-Фараби 29,7 млн. (двадцать девять миллионов семьсот тысяч) тенге
на строительство актового з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у Западно-Казахстанской области 4,6 млн. (четыре миллиона
шестьсот тысяч) тенге на строительство школы на 240 мест в
пос. Калмыково Тайпак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у Алматинской области 6,2 млн. (шесть миллионов двести тысяч)
тенге на строительство школы на 664 мест в пос. Турар Каскеленского
рай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