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68c5" w14:textId="5e66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 формировании единого информационного пространства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декабря 1997 г. N 368а-р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9 декабря 1997 г. N 3787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формировании единого информационного пространства":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коммуникаций, Министерству науки - Академии наук, Министерству информации и общественного согласия и Агентству по стратегическому планированию и реформам Республики Казахстан совместно разработать и внести на рассмотрение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программу формирования и развития единого информационного пространства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законодательных актов, включая дополнения и изменения в действующие законы, в которых предусмотреть: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использование существующих информационных ресурсов в условиях равенства всех форм собственности путем создания информационного рынка и конкурентной среды, проведения государственной антимонопольной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интеллектуальной собственности на произведенную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государства, общества,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конституционных прав граждан на получение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прав граждан в условиях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правонарушения в сфере информации и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9 января 1998 года совместно с государственными органами, непосредственно подотчетными и подчиненными Президенту Республики Казахстан, местными исполнительными органами и иными государственными организациями провести мониторинг существующих информационных ресурсов и материально-технических средств, обеспечивающих их функционирование, а также анализ мировых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проведенного мониторинга принять необходимые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оптимизации государственных информационных систем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определению порядка использования отдельной категории государственных информационных ресурсов для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коммуникаций, Министерству науки - Академии наук, Министерству информации и общественного согласия, Агентству по стратегическому планированию и реформам и Департаменту государственного имущества и приватизации Министерства финансов Республики Казахстан в установленном порядке решить вопрос создания акционерного общества закрытого типа "Национальные информационные технологии", основным предметом деятельности которого предложить создание коммуникационной среды и системы взаимодействия государственных информационных ресурсов, формирование информационной базы общего пользования, а также сотрудничество с мировыми информационными системами.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