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b311" w14:textId="7b6b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примерном еженедельном графике работы членов Правительства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марта 1998 г. № 49-р. Утратило силу - распоряжением Премьер-Министра РК от 13 ноября 1999 г. N 157-p ~R990157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примерный еженедельный график работы членов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Канцелярии Премьер-Министра, министерствам и ведомствам при планировании своей работы исходить из примерного еженедельного графика работы членов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4 марта 1998 г. N 49-р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Примерный еженедельный график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работы членов Правительства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Понедельник             - Проведение совещаний в министерствах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итогам предыдущей недели.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исполнения актов Президента и Правительства,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поручений Президента и Премьер-Министра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Вторник                 - Заседания Правительства, Президиума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Правительства, совещания у Премьер-Министра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Среда                   - Проведение совещаний у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(первая половина дня), его заместителей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Руководителя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(вторая половина дня); прием послов,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аккредитованных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Четверг                 - Проведение заседаний коллегий, совещаний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министерствах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Пятница                 - Работа с регионами, между министерствами,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прием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Суббота                 - Учеба кадров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