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488d" w14:textId="f444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по деятельности руководителей организаций фосфорной подотрасли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февраля 1999 года № 9-р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урегулирования взаимоотношений фосфорных организаций Жамбылской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государственного имущества и приватизации Министерства финансов Республики Казахстан совместно с акимом Жамбылской области при участии правоохранительных органов создать комиссию и поручить ей рассмотреть вопрос о правомерности и обоснованности деятельности руководителей акционерных обществ "Промтранс", "Нодфос", "Каратау" и "Суперфосфатный завод".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совместно с Департаментом государственного имущества и приватизации Министерства финансов Республики Казахстан провести проверку по обоснованности и правомерности владения трудовыми коллективами вышеуказанных акционерных обществ 25 процентами пакетов акций, которые подлежали обмену на инвестиционные приватизационные купоны, а также владения гражданами Ахметжановым О.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Шамен Т. 55 процентами пакета акций АО "Промтранс".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Информацию с предложениями по итогам проверок внести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в срок до 10 февраля 1999 года.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