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9446" w14:textId="5c09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ситуации среди студенческой и учащейся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июля 1999 года № 89-р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ситуации среди студенческой и учащейся молодежи и дальнейшего укрепления материальной и социальной защищенности студентов: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науки и высшего образования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использование выделенных бюджетных средств с учетом приоритета выплаты стипендий;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нормальные санитарно-бытовые условия для проживания студентов в общежитиях, в летний период организовать ремонт общежитий.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двухнедельный срок внести конкретные предложения по организации временного и постоянного трудоустройства студентов и выпускников вузов на предприятия, которым выделяются кредиты по линии поддержки внутреннего товаропроизводителя, либо оказывается иная поддержка в рамках реализации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Акимам областей и городов Астаны и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организовать работу центров занятости по трудоустройству малоимущих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студентов на обслуживающие и рабочие профессии;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организовать для студенческой молодежи проведение общественных работ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летнее время.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Склярова И.В.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