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b9ce" w14:textId="38cb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стране" (по итогам деятельности за 1999 год)</w:t>
      </w:r>
    </w:p>
    <w:p>
      <w:pPr>
        <w:spacing w:after="0"/>
        <w:ind w:left="0"/>
        <w:jc w:val="both"/>
      </w:pPr>
      <w:r>
        <w:rPr>
          <w:rFonts w:ascii="Times New Roman"/>
          <w:b w:val="false"/>
          <w:i w:val="false"/>
          <w:color w:val="000000"/>
          <w:sz w:val="28"/>
        </w:rPr>
        <w:t>Послание Конституционного Совета Республики Казахстан, 2000 г.</w:t>
      </w:r>
    </w:p>
    <w:p>
      <w:pPr>
        <w:spacing w:after="0"/>
        <w:ind w:left="0"/>
        <w:jc w:val="both"/>
      </w:pPr>
      <w:bookmarkStart w:name="z3" w:id="0"/>
      <w:r>
        <w:rPr>
          <w:rFonts w:ascii="Times New Roman"/>
          <w:b w:val="false"/>
          <w:i w:val="false"/>
          <w:color w:val="000000"/>
          <w:sz w:val="28"/>
        </w:rPr>
        <w:t xml:space="preserve">
      Настоящее Послание направляется Парламенту Казахстана в соответствии с подпунктом 11) </w:t>
      </w:r>
      <w:r>
        <w:rPr>
          <w:rFonts w:ascii="Times New Roman"/>
          <w:b w:val="false"/>
          <w:i w:val="false"/>
          <w:color w:val="000000"/>
          <w:sz w:val="28"/>
        </w:rPr>
        <w:t>статьи 53</w:t>
      </w:r>
      <w:r>
        <w:rPr>
          <w:rFonts w:ascii="Times New Roman"/>
          <w:b w:val="false"/>
          <w:i w:val="false"/>
          <w:color w:val="000000"/>
          <w:sz w:val="28"/>
        </w:rPr>
        <w:t xml:space="preserve"> Конституции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имеющим силу конституционного закона, "О Конституционном Совете Республики Казахстан". В основу Послания положены результаты обобщения деятельности Конституционного Совета за 1999 год. </w:t>
      </w:r>
    </w:p>
    <w:bookmarkEnd w:id="0"/>
    <w:bookmarkStart w:name="z4" w:id="1"/>
    <w:p>
      <w:pPr>
        <w:spacing w:after="0"/>
        <w:ind w:left="0"/>
        <w:jc w:val="both"/>
      </w:pPr>
      <w:r>
        <w:rPr>
          <w:rFonts w:ascii="Times New Roman"/>
          <w:b w:val="false"/>
          <w:i w:val="false"/>
          <w:color w:val="000000"/>
          <w:sz w:val="28"/>
        </w:rPr>
        <w:t>
      За указанный период Конституционным Советом было рассмотрено 24 обращения. Из них: 2 - о конституционности принятых Парламентом законов, 12 - по вопросам официального толкования норм Конституции, 10 - по представлениям судов Республики. Также рассматривалось одно возражение Президента Республики Казахстан на принятое итоговое решение Совета.</w:t>
      </w:r>
    </w:p>
    <w:bookmarkEnd w:id="1"/>
    <w:bookmarkStart w:name="z5" w:id="2"/>
    <w:p>
      <w:pPr>
        <w:spacing w:after="0"/>
        <w:ind w:left="0"/>
        <w:jc w:val="both"/>
      </w:pPr>
      <w:r>
        <w:rPr>
          <w:rFonts w:ascii="Times New Roman"/>
          <w:b w:val="false"/>
          <w:i w:val="false"/>
          <w:color w:val="000000"/>
          <w:sz w:val="28"/>
        </w:rPr>
        <w:t xml:space="preserve">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по обращениям Президента Республики поступили Законы "О редких и находящихся под угрозой исчезновения видах животных" и "Об обязательном страховании ответственности работодателя за причинение вреда жизни и здоровью работника, пострадавшего в результате несчастного случая или профессионального заболевания при исполнении трудовых (служебных) обязанностей". Оба Закона Конституционный Совет признал неконституционными. </w:t>
      </w:r>
    </w:p>
    <w:bookmarkEnd w:id="2"/>
    <w:bookmarkStart w:name="z6" w:id="3"/>
    <w:p>
      <w:pPr>
        <w:spacing w:after="0"/>
        <w:ind w:left="0"/>
        <w:jc w:val="both"/>
      </w:pPr>
      <w:r>
        <w:rPr>
          <w:rFonts w:ascii="Times New Roman"/>
          <w:b w:val="false"/>
          <w:i w:val="false"/>
          <w:color w:val="000000"/>
          <w:sz w:val="28"/>
        </w:rPr>
        <w:t xml:space="preserve">
      Так, Конституционный Совет, проверив Закон "О редких и находящихся под угрозой исчезновения видов животных"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указал, что часть 2 статьи 3 этого Закона ущемляет право собственности государства на этих животных, содержащихся в неволе и полувольных условиях. Кроме того, оспариваемый Закон связывал право собственности на редких животных только с фактом их содержания, исключая при этом принцип законности возникновения права собственности на данную категорию животных. Указанные обстоятельства позволили Совету признать Закон неконституционным, поскольку он противоречил требованиям </w:t>
      </w:r>
      <w:r>
        <w:rPr>
          <w:rFonts w:ascii="Times New Roman"/>
          <w:b w:val="false"/>
          <w:i w:val="false"/>
          <w:color w:val="000000"/>
          <w:sz w:val="28"/>
        </w:rPr>
        <w:t>статьи 6</w:t>
      </w:r>
      <w:r>
        <w:rPr>
          <w:rFonts w:ascii="Times New Roman"/>
          <w:b w:val="false"/>
          <w:i w:val="false"/>
          <w:color w:val="000000"/>
          <w:sz w:val="28"/>
        </w:rPr>
        <w:t xml:space="preserve"> Конституции, устанавливающей равноправие форм собственности и равные условия их защиты. </w:t>
      </w:r>
    </w:p>
    <w:bookmarkEnd w:id="3"/>
    <w:bookmarkStart w:name="z7" w:id="4"/>
    <w:p>
      <w:pPr>
        <w:spacing w:after="0"/>
        <w:ind w:left="0"/>
        <w:jc w:val="both"/>
      </w:pPr>
      <w:r>
        <w:rPr>
          <w:rFonts w:ascii="Times New Roman"/>
          <w:b w:val="false"/>
          <w:i w:val="false"/>
          <w:color w:val="000000"/>
          <w:sz w:val="28"/>
        </w:rPr>
        <w:t xml:space="preserve">
      В Законе об обязательном страховании ответственности работодателя Советом также было установлено расхождение отдельных его положений с требованиями Конституции. В частности, право определять основания отказа в выплате страхового возмещения работнику путем принятия подзаконного акта Правительством Республики ограничивало правосубъектность физических лиц. Согласно же норме </w:t>
      </w:r>
      <w:r>
        <w:rPr>
          <w:rFonts w:ascii="Times New Roman"/>
          <w:b w:val="false"/>
          <w:i w:val="false"/>
          <w:color w:val="000000"/>
          <w:sz w:val="28"/>
        </w:rPr>
        <w:t>статьи 61</w:t>
      </w:r>
      <w:r>
        <w:rPr>
          <w:rFonts w:ascii="Times New Roman"/>
          <w:b w:val="false"/>
          <w:i w:val="false"/>
          <w:color w:val="000000"/>
          <w:sz w:val="28"/>
        </w:rPr>
        <w:t xml:space="preserve"> Конституции указанный вид правоотношений регулируется законами, а не подзаконными актами. </w:t>
      </w:r>
    </w:p>
    <w:bookmarkEnd w:id="4"/>
    <w:bookmarkStart w:name="z8" w:id="5"/>
    <w:p>
      <w:pPr>
        <w:spacing w:after="0"/>
        <w:ind w:left="0"/>
        <w:jc w:val="both"/>
      </w:pPr>
      <w:r>
        <w:rPr>
          <w:rFonts w:ascii="Times New Roman"/>
          <w:b w:val="false"/>
          <w:i w:val="false"/>
          <w:color w:val="000000"/>
          <w:sz w:val="28"/>
        </w:rPr>
        <w:t xml:space="preserve">
      На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18 февраля 1999 года "Об обращении Премьер-Министра Республики Казахстан о признании Закона "О торгово-промышленных палатах" неконституционным" было внесено возражение Президента республики, где содержался ряд доводов, согласно которым указанный Закон, по мнению субъекта обращения, следовало признать конституционным. Совет, рассмотрев возражение, не согласился с изложенными в нем доводами, в силу того, что удостоверение сертификата происхождения товаров является одним из полномочий Правительства в области внешнеэкономической деятельности.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Конституции постановление Конституционного Совета сохранило юридическую силу. </w:t>
      </w:r>
    </w:p>
    <w:bookmarkEnd w:id="5"/>
    <w:bookmarkStart w:name="z9" w:id="6"/>
    <w:p>
      <w:pPr>
        <w:spacing w:after="0"/>
        <w:ind w:left="0"/>
        <w:jc w:val="both"/>
      </w:pPr>
      <w:r>
        <w:rPr>
          <w:rFonts w:ascii="Times New Roman"/>
          <w:b w:val="false"/>
          <w:i w:val="false"/>
          <w:color w:val="000000"/>
          <w:sz w:val="28"/>
        </w:rPr>
        <w:t xml:space="preserve">
      Конституционный Совет дал официальное толкование норм Конституции по двенадцати обращениям. Спектр проблем, по которым они поступили, был достаточно широким. Разъяснялись вопросы компетенции государственных органов, полномочий высших органов законодательной, исполнительной и судебной властей, республиканского бюджета, а также правового режима государственной собственности и социального обеспечения. </w:t>
      </w:r>
    </w:p>
    <w:bookmarkEnd w:id="6"/>
    <w:bookmarkStart w:name="z10" w:id="7"/>
    <w:p>
      <w:pPr>
        <w:spacing w:after="0"/>
        <w:ind w:left="0"/>
        <w:jc w:val="both"/>
      </w:pPr>
      <w:r>
        <w:rPr>
          <w:rFonts w:ascii="Times New Roman"/>
          <w:b w:val="false"/>
          <w:i w:val="false"/>
          <w:color w:val="000000"/>
          <w:sz w:val="28"/>
        </w:rPr>
        <w:t xml:space="preserve">
      Так, в Конституционный Совет поступило обращение Президента Казахстана об официальном толковании </w:t>
      </w:r>
      <w:r>
        <w:rPr>
          <w:rFonts w:ascii="Times New Roman"/>
          <w:b w:val="false"/>
          <w:i w:val="false"/>
          <w:color w:val="000000"/>
          <w:sz w:val="28"/>
        </w:rPr>
        <w:t>пункта 2</w:t>
      </w:r>
      <w:r>
        <w:rPr>
          <w:rFonts w:ascii="Times New Roman"/>
          <w:b w:val="false"/>
          <w:i w:val="false"/>
          <w:color w:val="000000"/>
          <w:sz w:val="28"/>
        </w:rPr>
        <w:t xml:space="preserve"> статьи 13, </w:t>
      </w:r>
      <w:r>
        <w:rPr>
          <w:rFonts w:ascii="Times New Roman"/>
          <w:b w:val="false"/>
          <w:i w:val="false"/>
          <w:color w:val="000000"/>
          <w:sz w:val="28"/>
        </w:rPr>
        <w:t>пункта 1</w:t>
      </w:r>
      <w:r>
        <w:rPr>
          <w:rFonts w:ascii="Times New Roman"/>
          <w:b w:val="false"/>
          <w:i w:val="false"/>
          <w:color w:val="000000"/>
          <w:sz w:val="28"/>
        </w:rPr>
        <w:t xml:space="preserve"> статьи 14, </w:t>
      </w:r>
      <w:r>
        <w:rPr>
          <w:rFonts w:ascii="Times New Roman"/>
          <w:b w:val="false"/>
          <w:i w:val="false"/>
          <w:color w:val="000000"/>
          <w:sz w:val="28"/>
        </w:rPr>
        <w:t>пункта 2</w:t>
      </w:r>
      <w:r>
        <w:rPr>
          <w:rFonts w:ascii="Times New Roman"/>
          <w:b w:val="false"/>
          <w:i w:val="false"/>
          <w:color w:val="000000"/>
          <w:sz w:val="28"/>
        </w:rPr>
        <w:t xml:space="preserve"> статьи 76 Конституции Республики Казахстан. В обращении ставился вопрос: вытекает ли из указанных конституционных норм право судей Республики Казахстан обжаловать в суд указы Президента Республики Казахстан и постановления Сената Парламента Республики Казахстан об освобождении их от занимаемых должностей. </w:t>
      </w:r>
    </w:p>
    <w:bookmarkEnd w:id="7"/>
    <w:bookmarkStart w:name="z11" w:id="8"/>
    <w:p>
      <w:pPr>
        <w:spacing w:after="0"/>
        <w:ind w:left="0"/>
        <w:jc w:val="both"/>
      </w:pPr>
      <w:r>
        <w:rPr>
          <w:rFonts w:ascii="Times New Roman"/>
          <w:b w:val="false"/>
          <w:i w:val="false"/>
          <w:color w:val="000000"/>
          <w:sz w:val="28"/>
        </w:rPr>
        <w:t xml:space="preserve">
      В своем решении Совет указал, что </w:t>
      </w:r>
      <w:r>
        <w:rPr>
          <w:rFonts w:ascii="Times New Roman"/>
          <w:b w:val="false"/>
          <w:i w:val="false"/>
          <w:color w:val="000000"/>
          <w:sz w:val="28"/>
        </w:rPr>
        <w:t>пункт 2</w:t>
      </w:r>
      <w:r>
        <w:rPr>
          <w:rFonts w:ascii="Times New Roman"/>
          <w:b w:val="false"/>
          <w:i w:val="false"/>
          <w:color w:val="000000"/>
          <w:sz w:val="28"/>
        </w:rPr>
        <w:t xml:space="preserve"> статьи 13 Конституции необходимо понимать так, что ввиду особого конституционного порядка избрания, назначения и освобождения от должностей судей Республики Казахстан, они не вправе обжаловать в суд указы Президента Республики и постановления Сената Парламента об освобождении их от должностей. Лица, занимающие судейские должности, равны перед законом, устанавливающим особый порядок избрания, назначения и освобождения от должности судьи (</w:t>
      </w:r>
      <w:r>
        <w:rPr>
          <w:rFonts w:ascii="Times New Roman"/>
          <w:b w:val="false"/>
          <w:i w:val="false"/>
          <w:color w:val="000000"/>
          <w:sz w:val="28"/>
        </w:rPr>
        <w:t>пункт 1</w:t>
      </w:r>
      <w:r>
        <w:rPr>
          <w:rFonts w:ascii="Times New Roman"/>
          <w:b w:val="false"/>
          <w:i w:val="false"/>
          <w:color w:val="000000"/>
          <w:sz w:val="28"/>
        </w:rPr>
        <w:t xml:space="preserve"> статьи 14).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76 Конституции означает, что суду на основании закона предоставлено право выносить решения, приговоры и иные постановления, допускающие ограничения некоторых конституционных прав человека и гражданина, рассматривать жалобы на неправомерные действия должностных лиц, отменять незаконные акты государственных органов в случаях, установленных Конституцией и законами Республики. Однако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 Конституции не могут быть предметом рассмотрения в суде действия Президента Республики Казахстан. </w:t>
      </w:r>
    </w:p>
    <w:bookmarkStart w:name="z13" w:id="9"/>
    <w:p>
      <w:pPr>
        <w:spacing w:after="0"/>
        <w:ind w:left="0"/>
        <w:jc w:val="both"/>
      </w:pPr>
      <w:r>
        <w:rPr>
          <w:rFonts w:ascii="Times New Roman"/>
          <w:b w:val="false"/>
          <w:i w:val="false"/>
          <w:color w:val="000000"/>
          <w:sz w:val="28"/>
        </w:rPr>
        <w:t xml:space="preserve">
      Два обращения, субъектом которых выступил Премьер-Министр республики, были посвящены правовому режиму собственности и компетенции государственных органов в отношении последней. В связи с этим в </w:t>
      </w:r>
      <w:r>
        <w:rPr>
          <w:rFonts w:ascii="Times New Roman"/>
          <w:b w:val="false"/>
          <w:i w:val="false"/>
          <w:color w:val="000000"/>
          <w:sz w:val="28"/>
        </w:rPr>
        <w:t>постановлении</w:t>
      </w:r>
      <w:r>
        <w:rPr>
          <w:rFonts w:ascii="Times New Roman"/>
          <w:b w:val="false"/>
          <w:i w:val="false"/>
          <w:color w:val="000000"/>
          <w:sz w:val="28"/>
        </w:rPr>
        <w:t xml:space="preserve"> от 17 марта 1999 года Конституционным Советом были даны разъяснения по вопросу о том, кто является субъектом права государственной собственности. При этом детальному анализу были подвергнуты правовые нормы различных законодательных актов, содержащие в себе положения как о государственной собственности, так и о компетенции государственных органов в области управления ею. На основе этого Конституционный Совет, отмечая, что собственником государственного имущества выступает сама Республика, пришел к выводу, что положение "организует управление государственной собственностью", содержащееся в </w:t>
      </w:r>
      <w:r>
        <w:rPr>
          <w:rFonts w:ascii="Times New Roman"/>
          <w:b w:val="false"/>
          <w:i w:val="false"/>
          <w:color w:val="000000"/>
          <w:sz w:val="28"/>
        </w:rPr>
        <w:t>подпункте 4)</w:t>
      </w:r>
      <w:r>
        <w:rPr>
          <w:rFonts w:ascii="Times New Roman"/>
          <w:b w:val="false"/>
          <w:i w:val="false"/>
          <w:color w:val="000000"/>
          <w:sz w:val="28"/>
        </w:rPr>
        <w:t xml:space="preserve"> статьи 66 Конституции, следует понимать так, что Правительство наделяется полномочиями владеть, пользоваться и распоряжаться государственной собственностью в пределах, установленных законодательными актами. </w:t>
      </w:r>
    </w:p>
    <w:bookmarkEnd w:id="9"/>
    <w:bookmarkStart w:name="z14" w:id="10"/>
    <w:p>
      <w:pPr>
        <w:spacing w:after="0"/>
        <w:ind w:left="0"/>
        <w:jc w:val="both"/>
      </w:pPr>
      <w:r>
        <w:rPr>
          <w:rFonts w:ascii="Times New Roman"/>
          <w:b w:val="false"/>
          <w:i w:val="false"/>
          <w:color w:val="000000"/>
          <w:sz w:val="28"/>
        </w:rPr>
        <w:t xml:space="preserve">
      Давая официальное разъяснение </w:t>
      </w:r>
      <w:r>
        <w:rPr>
          <w:rFonts w:ascii="Times New Roman"/>
          <w:b w:val="false"/>
          <w:i w:val="false"/>
          <w:color w:val="000000"/>
          <w:sz w:val="28"/>
        </w:rPr>
        <w:t>пункта 2</w:t>
      </w:r>
      <w:r>
        <w:rPr>
          <w:rFonts w:ascii="Times New Roman"/>
          <w:b w:val="false"/>
          <w:i w:val="false"/>
          <w:color w:val="000000"/>
          <w:sz w:val="28"/>
        </w:rPr>
        <w:t xml:space="preserve"> статьи 6 и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61 Конституции, которые были предметом обращения Премьер-Министра от 4 октября 1999 года, Совет определил, что указанные конституционные нормы позволяют закрепить в законе как особенности правового режима государственной собственности, так и ограничить государственные учреждения в их правосубъектности. Однако Конституция не допускает ограничения ответственности учреждений пределами утвержденной сметы на их содержание, поскольку устанавливает принцип равной защиты государственной и частной собственности (</w:t>
      </w:r>
      <w:r>
        <w:rPr>
          <w:rFonts w:ascii="Times New Roman"/>
          <w:b w:val="false"/>
          <w:i w:val="false"/>
          <w:color w:val="000000"/>
          <w:sz w:val="28"/>
        </w:rPr>
        <w:t>пункт 1</w:t>
      </w:r>
      <w:r>
        <w:rPr>
          <w:rFonts w:ascii="Times New Roman"/>
          <w:b w:val="false"/>
          <w:i w:val="false"/>
          <w:color w:val="000000"/>
          <w:sz w:val="28"/>
        </w:rPr>
        <w:t xml:space="preserve"> статьи 6 Конституции). </w:t>
      </w:r>
    </w:p>
    <w:bookmarkEnd w:id="10"/>
    <w:bookmarkStart w:name="z15" w:id="11"/>
    <w:p>
      <w:pPr>
        <w:spacing w:after="0"/>
        <w:ind w:left="0"/>
        <w:jc w:val="both"/>
      </w:pPr>
      <w:r>
        <w:rPr>
          <w:rFonts w:ascii="Times New Roman"/>
          <w:b w:val="false"/>
          <w:i w:val="false"/>
          <w:color w:val="000000"/>
          <w:sz w:val="28"/>
        </w:rPr>
        <w:t xml:space="preserve">
      Обращение депутатов Парламента от 22 февраля 1999 года было связано с пределами правомочий Премьер-Министра, поводом к которому послужило внесение Правительством в Парламент законопроекта о республиканском бюджете. В данном случае парламентарии сомневались, вправе ли Премьер-Министр ставить вопрос о доверии Правительству в связи с непринятием нескольких законопроектов (внесенных в одном пакете с проектом республиканского бюджета), либо сразу по двум непринятым законопроектам одновременно (но один раз в год). </w:t>
      </w:r>
    </w:p>
    <w:bookmarkEnd w:id="11"/>
    <w:bookmarkStart w:name="z16" w:id="12"/>
    <w:p>
      <w:pPr>
        <w:spacing w:after="0"/>
        <w:ind w:left="0"/>
        <w:jc w:val="both"/>
      </w:pPr>
      <w:r>
        <w:rPr>
          <w:rFonts w:ascii="Times New Roman"/>
          <w:b w:val="false"/>
          <w:i w:val="false"/>
          <w:color w:val="000000"/>
          <w:sz w:val="28"/>
        </w:rPr>
        <w:t xml:space="preserve">
      В итоговом решении на все вышеперечисленные вопросы Совет ответил отрицательно. Истолковав положения </w:t>
      </w:r>
      <w:r>
        <w:rPr>
          <w:rFonts w:ascii="Times New Roman"/>
          <w:b w:val="false"/>
          <w:i w:val="false"/>
          <w:color w:val="000000"/>
          <w:sz w:val="28"/>
        </w:rPr>
        <w:t>пункта 7</w:t>
      </w:r>
      <w:r>
        <w:rPr>
          <w:rFonts w:ascii="Times New Roman"/>
          <w:b w:val="false"/>
          <w:i w:val="false"/>
          <w:color w:val="000000"/>
          <w:sz w:val="28"/>
        </w:rPr>
        <w:t xml:space="preserve"> статьи 61 Конституции, Совет указал, что конституционность законов, принятых в соответствии с названной нормой, без голосования депутатов Парламента, должна решаться в порядке, установленном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72 и </w:t>
      </w:r>
      <w:r>
        <w:rPr>
          <w:rFonts w:ascii="Times New Roman"/>
          <w:b w:val="false"/>
          <w:i w:val="false"/>
          <w:color w:val="000000"/>
          <w:sz w:val="28"/>
        </w:rPr>
        <w:t>статьи 78</w:t>
      </w:r>
      <w:r>
        <w:rPr>
          <w:rFonts w:ascii="Times New Roman"/>
          <w:b w:val="false"/>
          <w:i w:val="false"/>
          <w:color w:val="000000"/>
          <w:sz w:val="28"/>
        </w:rPr>
        <w:t xml:space="preserve"> Конституции Республики. </w:t>
      </w:r>
    </w:p>
    <w:bookmarkEnd w:id="12"/>
    <w:bookmarkStart w:name="z17" w:id="13"/>
    <w:p>
      <w:pPr>
        <w:spacing w:after="0"/>
        <w:ind w:left="0"/>
        <w:jc w:val="both"/>
      </w:pPr>
      <w:r>
        <w:rPr>
          <w:rFonts w:ascii="Times New Roman"/>
          <w:b w:val="false"/>
          <w:i w:val="false"/>
          <w:color w:val="000000"/>
          <w:sz w:val="28"/>
        </w:rPr>
        <w:t xml:space="preserve">
      Обращение Председателей Палат Парламента о даче официального толкования </w:t>
      </w:r>
      <w:r>
        <w:rPr>
          <w:rFonts w:ascii="Times New Roman"/>
          <w:b w:val="false"/>
          <w:i w:val="false"/>
          <w:color w:val="000000"/>
          <w:sz w:val="28"/>
        </w:rPr>
        <w:t>подпункта 13)</w:t>
      </w:r>
      <w:r>
        <w:rPr>
          <w:rFonts w:ascii="Times New Roman"/>
          <w:b w:val="false"/>
          <w:i w:val="false"/>
          <w:color w:val="000000"/>
          <w:sz w:val="28"/>
        </w:rPr>
        <w:t xml:space="preserve"> статьи 44, </w:t>
      </w:r>
      <w:r>
        <w:rPr>
          <w:rFonts w:ascii="Times New Roman"/>
          <w:b w:val="false"/>
          <w:i w:val="false"/>
          <w:color w:val="000000"/>
          <w:sz w:val="28"/>
        </w:rPr>
        <w:t>статьи 53</w:t>
      </w:r>
      <w:r>
        <w:rPr>
          <w:rFonts w:ascii="Times New Roman"/>
          <w:b w:val="false"/>
          <w:i w:val="false"/>
          <w:color w:val="000000"/>
          <w:sz w:val="28"/>
        </w:rPr>
        <w:t xml:space="preserve"> и </w:t>
      </w:r>
      <w:r>
        <w:rPr>
          <w:rFonts w:ascii="Times New Roman"/>
          <w:b w:val="false"/>
          <w:i w:val="false"/>
          <w:color w:val="000000"/>
          <w:sz w:val="28"/>
        </w:rPr>
        <w:t>подпункта 4)</w:t>
      </w:r>
      <w:r>
        <w:rPr>
          <w:rFonts w:ascii="Times New Roman"/>
          <w:b w:val="false"/>
          <w:i w:val="false"/>
          <w:color w:val="000000"/>
          <w:sz w:val="28"/>
        </w:rPr>
        <w:t xml:space="preserve"> статьи 54 Конституции было связано с тем, что ни в Конституции, ни в действующем законодательстве не определен субъект принятия решения о награждении Президента Республики государственными наградами. </w:t>
      </w:r>
    </w:p>
    <w:bookmarkEnd w:id="13"/>
    <w:bookmarkStart w:name="z18" w:id="14"/>
    <w:p>
      <w:pPr>
        <w:spacing w:after="0"/>
        <w:ind w:left="0"/>
        <w:jc w:val="both"/>
      </w:pPr>
      <w:r>
        <w:rPr>
          <w:rFonts w:ascii="Times New Roman"/>
          <w:b w:val="false"/>
          <w:i w:val="false"/>
          <w:color w:val="000000"/>
          <w:sz w:val="28"/>
        </w:rPr>
        <w:t xml:space="preserve">
      Совет истолковал указанные нормы Конституции так, что в силу исчерпывающего характера закрепленных в Конституции полномочий Парламента, последний не обладает правом принятия решения о награждении государственными наградами. Вместе с тем, Совет отметил, что в отношении Президента было бы правильным установить отдельный механизм награждения государственными наградами. </w:t>
      </w:r>
    </w:p>
    <w:bookmarkEnd w:id="14"/>
    <w:bookmarkStart w:name="z19" w:id="15"/>
    <w:p>
      <w:pPr>
        <w:spacing w:after="0"/>
        <w:ind w:left="0"/>
        <w:jc w:val="both"/>
      </w:pPr>
      <w:r>
        <w:rPr>
          <w:rFonts w:ascii="Times New Roman"/>
          <w:b w:val="false"/>
          <w:i w:val="false"/>
          <w:color w:val="000000"/>
          <w:sz w:val="28"/>
        </w:rPr>
        <w:t xml:space="preserve">
      Отдельную группу составили обращения по поводу требований, предъявляемых к кандидатам в депутаты; относительно сроков полномочий депутатов Парламента; периода его сессионной работы. Результаты рассмотрения Советом указанных обращений позволяют выявить их некоторые особенности. Во-первых, инициаторами выступают сами парламентарии. Во-вторых, большинство поставленных вопросов вытекало из изменений и дополнений, внесенных в Конституцию 7 октября 1998 года, а также изменений административно-территориального устройства Республики. В-третьих, впервые был поставлен вопрос о соответствии текста нормы Конституции на государственном языке тексту нормы на официально употребляемом русском языке. </w:t>
      </w:r>
    </w:p>
    <w:bookmarkEnd w:id="15"/>
    <w:bookmarkStart w:name="z20" w:id="16"/>
    <w:p>
      <w:pPr>
        <w:spacing w:after="0"/>
        <w:ind w:left="0"/>
        <w:jc w:val="both"/>
      </w:pPr>
      <w:r>
        <w:rPr>
          <w:rFonts w:ascii="Times New Roman"/>
          <w:b w:val="false"/>
          <w:i w:val="false"/>
          <w:color w:val="000000"/>
          <w:sz w:val="28"/>
        </w:rPr>
        <w:t xml:space="preserve">
      К примеру, обращение Председателя Сената Парламента от 25 февраля 1999 года об официальном толковании </w:t>
      </w:r>
      <w:r>
        <w:rPr>
          <w:rFonts w:ascii="Times New Roman"/>
          <w:b w:val="false"/>
          <w:i w:val="false"/>
          <w:color w:val="000000"/>
          <w:sz w:val="28"/>
        </w:rPr>
        <w:t>пункта 4</w:t>
      </w:r>
      <w:r>
        <w:rPr>
          <w:rFonts w:ascii="Times New Roman"/>
          <w:b w:val="false"/>
          <w:i w:val="false"/>
          <w:color w:val="000000"/>
          <w:sz w:val="28"/>
        </w:rPr>
        <w:t xml:space="preserve"> статьи 51 Конституции в части нормы "постоянно проживающий на территории соответствующей области, города республиканского значения либо столицы Республики не менее трех лет" было мотивировано тем, что установленное в этой норме требование вызывает неоднозначное понимание в связи с переменой места жительства депутатов Сената Парламента, переездом их из г. Алматы в г. Астану, и порождает сомнения в идентичности термина "постоянно проживающий" на русском языке и "туракты турган" на государственном языке. В связи с указанными обстоятельствами, в обращении ставились вопросы о том, могут ли депутаты Сената, избранные на четыре года, переменившие место жительства в г. Алматы, а затем в г. Астану повторно баллотироваться для избрания на следующий срок? Засчитывается ли в трехлетний срок постоянного проживания на территории соответствующей области, города республиканского значения либо столицы Республики время проживания на территории областей, которые были преобразованы в результате изменения административно-территориального устройства Республики? Как следует понимать термин "туракты турган" и "постоянно проживающий" на государственном и русском языках? </w:t>
      </w:r>
    </w:p>
    <w:bookmarkEnd w:id="16"/>
    <w:bookmarkStart w:name="z21" w:id="17"/>
    <w:p>
      <w:pPr>
        <w:spacing w:after="0"/>
        <w:ind w:left="0"/>
        <w:jc w:val="both"/>
      </w:pPr>
      <w:r>
        <w:rPr>
          <w:rFonts w:ascii="Times New Roman"/>
          <w:b w:val="false"/>
          <w:i w:val="false"/>
          <w:color w:val="000000"/>
          <w:sz w:val="28"/>
        </w:rPr>
        <w:t xml:space="preserve">
      Конституционный Совет пояснил, что депутаты Сената, избранные на четыре года имеют право повторно баллотироваться в Сенат, если они не изменили своего постоянного места жительства. В трехлетний срок постоянного проживания на территории соответствующей области, города республиканского значения либо столицы Республики засчитывается и время проживания на территории, которая была присоединена к другой административно-территориальной единице. Следуя логической последовательности изложения требований к кандидатам в депутаты Сената требование "туракты турган", изложенное на государственном языке, следует понимать, как постоянное проживание на соответствующей территории Республики на момент его регистрации кандидатом в депутаты. </w:t>
      </w:r>
    </w:p>
    <w:bookmarkEnd w:id="17"/>
    <w:bookmarkStart w:name="z22" w:id="18"/>
    <w:p>
      <w:pPr>
        <w:spacing w:after="0"/>
        <w:ind w:left="0"/>
        <w:jc w:val="both"/>
      </w:pPr>
      <w:r>
        <w:rPr>
          <w:rFonts w:ascii="Times New Roman"/>
          <w:b w:val="false"/>
          <w:i w:val="false"/>
          <w:color w:val="000000"/>
          <w:sz w:val="28"/>
        </w:rPr>
        <w:t xml:space="preserve">
      Относительно периодичности сессионной работы Парламента и сроков полномочий его депутатов в порядке официального толкования </w:t>
      </w:r>
      <w:r>
        <w:rPr>
          <w:rFonts w:ascii="Times New Roman"/>
          <w:b w:val="false"/>
          <w:i w:val="false"/>
          <w:color w:val="000000"/>
          <w:sz w:val="28"/>
        </w:rPr>
        <w:t>пункта 2</w:t>
      </w:r>
      <w:r>
        <w:rPr>
          <w:rFonts w:ascii="Times New Roman"/>
          <w:b w:val="false"/>
          <w:i w:val="false"/>
          <w:color w:val="000000"/>
          <w:sz w:val="28"/>
        </w:rPr>
        <w:t xml:space="preserve"> статьи 49 Конституции были даны разъяснения о времени и периоде в течение, которого он, как высший представительный орган, осуществляющий законодательные функции, выполняет полномочия, возложенные на него Конституцией. Конституционный Совет указал, что данный период начинается с момента открытия первой сессии Парламента и заканчивается с началом работы первой сессии нового созыва. Что касается возможности продления сессии, которое являлось предметом обращения Председателя Мажилиса об официальном толковании </w:t>
      </w:r>
      <w:r>
        <w:rPr>
          <w:rFonts w:ascii="Times New Roman"/>
          <w:b w:val="false"/>
          <w:i w:val="false"/>
          <w:color w:val="000000"/>
          <w:sz w:val="28"/>
        </w:rPr>
        <w:t>пункта 3</w:t>
      </w:r>
      <w:r>
        <w:rPr>
          <w:rFonts w:ascii="Times New Roman"/>
          <w:b w:val="false"/>
          <w:i w:val="false"/>
          <w:color w:val="000000"/>
          <w:sz w:val="28"/>
        </w:rPr>
        <w:t xml:space="preserve"> статьи 59 Конституции, Совет разъяснил, что данная норма устанавливает период сессионной работы депутатов, который может быть продлен постановлением самого Парламента. </w:t>
      </w:r>
    </w:p>
    <w:bookmarkEnd w:id="18"/>
    <w:bookmarkStart w:name="z23" w:id="19"/>
    <w:p>
      <w:pPr>
        <w:spacing w:after="0"/>
        <w:ind w:left="0"/>
        <w:jc w:val="both"/>
      </w:pPr>
      <w:r>
        <w:rPr>
          <w:rFonts w:ascii="Times New Roman"/>
          <w:b w:val="false"/>
          <w:i w:val="false"/>
          <w:color w:val="000000"/>
          <w:sz w:val="28"/>
        </w:rPr>
        <w:t xml:space="preserve">
      Ряд обращений был вызван внесением Правительством Республики Казахстан в Парламент пакета законопроектов об изменениях в пенсионном обеспечении, занятости населения и льготах отдельным категориям граждан. Так, в Конституционный Совет 18 февраля 1999 года обратилась группа депутатов Парламента за официальным толкованием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14, </w:t>
      </w:r>
      <w:r>
        <w:rPr>
          <w:rFonts w:ascii="Times New Roman"/>
          <w:b w:val="false"/>
          <w:i w:val="false"/>
          <w:color w:val="000000"/>
          <w:sz w:val="28"/>
        </w:rPr>
        <w:t>пункта 2</w:t>
      </w:r>
      <w:r>
        <w:rPr>
          <w:rFonts w:ascii="Times New Roman"/>
          <w:b w:val="false"/>
          <w:i w:val="false"/>
          <w:color w:val="000000"/>
          <w:sz w:val="28"/>
        </w:rPr>
        <w:t xml:space="preserve"> статьи 24, </w:t>
      </w:r>
      <w:r>
        <w:rPr>
          <w:rFonts w:ascii="Times New Roman"/>
          <w:b w:val="false"/>
          <w:i w:val="false"/>
          <w:color w:val="000000"/>
          <w:sz w:val="28"/>
        </w:rPr>
        <w:t>подпункта 5)</w:t>
      </w:r>
      <w:r>
        <w:rPr>
          <w:rFonts w:ascii="Times New Roman"/>
          <w:b w:val="false"/>
          <w:i w:val="false"/>
          <w:color w:val="000000"/>
          <w:sz w:val="28"/>
        </w:rPr>
        <w:t xml:space="preserve"> пункта 3 статьи 77 Конституции. Депутатами ставилась под сомнение правомерность переноса выплаты социальных пособий из республиканского бюджета в местные, что, по их мнению, приведет к дискриминации граждан по месту жительства и нарушению принципа равенства всех перед законом (</w:t>
      </w:r>
      <w:r>
        <w:rPr>
          <w:rFonts w:ascii="Times New Roman"/>
          <w:b w:val="false"/>
          <w:i w:val="false"/>
          <w:color w:val="000000"/>
          <w:sz w:val="28"/>
        </w:rPr>
        <w:t>пункт 1</w:t>
      </w:r>
      <w:r>
        <w:rPr>
          <w:rFonts w:ascii="Times New Roman"/>
          <w:b w:val="false"/>
          <w:i w:val="false"/>
          <w:color w:val="000000"/>
          <w:sz w:val="28"/>
        </w:rPr>
        <w:t xml:space="preserve"> статьи 4). Кроме того, парламентарии считали, что исключение пособий по безработице из числа мер по социальной защите населения приведет к потере гражданами их права на социальную защиту от безработицы, закрепленного </w:t>
      </w:r>
      <w:r>
        <w:rPr>
          <w:rFonts w:ascii="Times New Roman"/>
          <w:b w:val="false"/>
          <w:i w:val="false"/>
          <w:color w:val="000000"/>
          <w:sz w:val="28"/>
        </w:rPr>
        <w:t>пунктом 2</w:t>
      </w:r>
      <w:r>
        <w:rPr>
          <w:rFonts w:ascii="Times New Roman"/>
          <w:b w:val="false"/>
          <w:i w:val="false"/>
          <w:color w:val="000000"/>
          <w:sz w:val="28"/>
        </w:rPr>
        <w:t xml:space="preserve"> статьи 24 Конституции. </w:t>
      </w:r>
    </w:p>
    <w:bookmarkEnd w:id="19"/>
    <w:bookmarkStart w:name="z24" w:id="20"/>
    <w:p>
      <w:pPr>
        <w:spacing w:after="0"/>
        <w:ind w:left="0"/>
        <w:jc w:val="both"/>
      </w:pPr>
      <w:r>
        <w:rPr>
          <w:rFonts w:ascii="Times New Roman"/>
          <w:b w:val="false"/>
          <w:i w:val="false"/>
          <w:color w:val="000000"/>
          <w:sz w:val="28"/>
        </w:rPr>
        <w:t xml:space="preserve">
      В связи с этим Конституционный Совет признал, что перенос выплат социальных пособий из республиканского в местные бюджеты не влечет ущемления прав граждан по месту жительства из-за неравного экономического положения регионов и нарушения принципа равенства всех перед законом. Парламент Республики при принятии новых законов по вопросам социальной защиты граждан должен определять общие критерии назначения минимальных и максимальных размеров пенсий и пособий, обязательных к соблюдению по всей стране. </w:t>
      </w:r>
    </w:p>
    <w:bookmarkEnd w:id="20"/>
    <w:bookmarkStart w:name="z25" w:id="21"/>
    <w:p>
      <w:pPr>
        <w:spacing w:after="0"/>
        <w:ind w:left="0"/>
        <w:jc w:val="both"/>
      </w:pPr>
      <w:r>
        <w:rPr>
          <w:rFonts w:ascii="Times New Roman"/>
          <w:b w:val="false"/>
          <w:i w:val="false"/>
          <w:color w:val="000000"/>
          <w:sz w:val="28"/>
        </w:rPr>
        <w:t xml:space="preserve">
      Совет также указал, что </w:t>
      </w:r>
      <w:r>
        <w:rPr>
          <w:rFonts w:ascii="Times New Roman"/>
          <w:b w:val="false"/>
          <w:i w:val="false"/>
          <w:color w:val="000000"/>
          <w:sz w:val="28"/>
        </w:rPr>
        <w:t>пункт 2</w:t>
      </w:r>
      <w:r>
        <w:rPr>
          <w:rFonts w:ascii="Times New Roman"/>
          <w:b w:val="false"/>
          <w:i w:val="false"/>
          <w:color w:val="000000"/>
          <w:sz w:val="28"/>
        </w:rPr>
        <w:t xml:space="preserve"> статьи 24 Конституции не устанавливает конкретные виды социальной защиты, которые представляют собой комплекс специальных мер и определяются соответствующим законом. Пособия же по безработице являются лишь одним из ее видов в целом, поэтому их исключение не влечет ущемления прав граждан. </w:t>
      </w:r>
    </w:p>
    <w:bookmarkEnd w:id="21"/>
    <w:bookmarkStart w:name="z26" w:id="22"/>
    <w:p>
      <w:pPr>
        <w:spacing w:after="0"/>
        <w:ind w:left="0"/>
        <w:jc w:val="both"/>
      </w:pPr>
      <w:r>
        <w:rPr>
          <w:rFonts w:ascii="Times New Roman"/>
          <w:b w:val="false"/>
          <w:i w:val="false"/>
          <w:color w:val="000000"/>
          <w:sz w:val="28"/>
        </w:rPr>
        <w:t xml:space="preserve">
      В обращении также ставился вопрос об обратной силе законов в связи с прекращением выплаты пенсий, назначенных до принятия Закона "О пенсионном обеспечении в Республике Казахстан" от 24 июня 1997 года, из-за отсутствия таких видов пенсий в новом Законе, а также уменьшения максимальных размеров пенсионных выплат, назначенных ранее. В силу указанных обстоятельств парламентариями был поставлен вопрос о правомочности законодательного органа издавать законы, ухудшающие положение граждан, что, по их мнению, может привести к нарушению норм </w:t>
      </w:r>
      <w:r>
        <w:rPr>
          <w:rFonts w:ascii="Times New Roman"/>
          <w:b w:val="false"/>
          <w:i w:val="false"/>
          <w:color w:val="000000"/>
          <w:sz w:val="28"/>
        </w:rPr>
        <w:t>подпункта 5)</w:t>
      </w:r>
      <w:r>
        <w:rPr>
          <w:rFonts w:ascii="Times New Roman"/>
          <w:b w:val="false"/>
          <w:i w:val="false"/>
          <w:color w:val="000000"/>
          <w:sz w:val="28"/>
        </w:rPr>
        <w:t xml:space="preserve"> пункта 3 статьи 77 Конституции. В постановлении об официальном толковании указанной нормы, Совет разъяснил, что обратной силы не имеют те законы, которые регулируют юридическую ответственность граждан за правонарушения и устанавливают новые виды ответственности или усиливают ее путем введения новых санкций. Эта конституционная норма распространяется на судей, государственные органы и должностных лиц, осуществляющих правоприменительную деятельность. Парламент при принятии законов обладает правом устанавливать правовые нормы, имеющие обратную силу, то есть отменять и изменять ранее принятые акты. </w:t>
      </w:r>
    </w:p>
    <w:bookmarkEnd w:id="22"/>
    <w:bookmarkStart w:name="z27" w:id="23"/>
    <w:p>
      <w:pPr>
        <w:spacing w:after="0"/>
        <w:ind w:left="0"/>
        <w:jc w:val="both"/>
      </w:pPr>
      <w:r>
        <w:rPr>
          <w:rFonts w:ascii="Times New Roman"/>
          <w:b w:val="false"/>
          <w:i w:val="false"/>
          <w:color w:val="000000"/>
          <w:sz w:val="28"/>
        </w:rPr>
        <w:t xml:space="preserve">
      Социальное обеспечение явилось также предметом обращения депутатов Парламента от 22 февраля 1999 года, в котором наряду с другими ставился вопрос о толковании </w:t>
      </w:r>
      <w:r>
        <w:rPr>
          <w:rFonts w:ascii="Times New Roman"/>
          <w:b w:val="false"/>
          <w:i w:val="false"/>
          <w:color w:val="000000"/>
          <w:sz w:val="28"/>
        </w:rPr>
        <w:t>пункта 1</w:t>
      </w:r>
      <w:r>
        <w:rPr>
          <w:rFonts w:ascii="Times New Roman"/>
          <w:b w:val="false"/>
          <w:i w:val="false"/>
          <w:color w:val="000000"/>
          <w:sz w:val="28"/>
        </w:rPr>
        <w:t xml:space="preserve"> статьи 28 Конституции в части прав граждан на социальное обеспечение в случае болезни. </w:t>
      </w:r>
    </w:p>
    <w:bookmarkEnd w:id="23"/>
    <w:bookmarkStart w:name="z28" w:id="24"/>
    <w:p>
      <w:pPr>
        <w:spacing w:after="0"/>
        <w:ind w:left="0"/>
        <w:jc w:val="both"/>
      </w:pPr>
      <w:r>
        <w:rPr>
          <w:rFonts w:ascii="Times New Roman"/>
          <w:b w:val="false"/>
          <w:i w:val="false"/>
          <w:color w:val="000000"/>
          <w:sz w:val="28"/>
        </w:rPr>
        <w:t xml:space="preserve">
      Поводом к обращению явился проект Закона "О внесении изменений и дополнений в КЗоТ Казахской ССР", в котором предусматривалось, что выплата социальных пособий по временной нетрудоспособности работнику осуществляется непосредственно работодателем. Парламентарии высказывали опасения, "не будут ли впоследствии такие законодательные акты отменены или признаны не подлежащими применению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74 как ущемляющие закрепленные Конституцией права и свободы человека и гражданина?" </w:t>
      </w:r>
    </w:p>
    <w:bookmarkEnd w:id="24"/>
    <w:bookmarkStart w:name="z29" w:id="25"/>
    <w:p>
      <w:pPr>
        <w:spacing w:after="0"/>
        <w:ind w:left="0"/>
        <w:jc w:val="both"/>
      </w:pPr>
      <w:r>
        <w:rPr>
          <w:rFonts w:ascii="Times New Roman"/>
          <w:b w:val="false"/>
          <w:i w:val="false"/>
          <w:color w:val="000000"/>
          <w:sz w:val="28"/>
        </w:rPr>
        <w:t xml:space="preserve">
      Толкуя норму </w:t>
      </w:r>
      <w:r>
        <w:rPr>
          <w:rFonts w:ascii="Times New Roman"/>
          <w:b w:val="false"/>
          <w:i w:val="false"/>
          <w:color w:val="000000"/>
          <w:sz w:val="28"/>
        </w:rPr>
        <w:t>пункта 1</w:t>
      </w:r>
      <w:r>
        <w:rPr>
          <w:rFonts w:ascii="Times New Roman"/>
          <w:b w:val="false"/>
          <w:i w:val="false"/>
          <w:color w:val="000000"/>
          <w:sz w:val="28"/>
        </w:rPr>
        <w:t xml:space="preserve"> статьи 28 Конституции, Совет указал, что реализация конституционного права каждого гражданина на социальное обеспечение в случае болезни гарантируется государством путем создания различных систем и осуществления других необходимых и доступных мер, в том числе посредством законодательного возложения этой обязанности на работодателей независимо от формы собственности. </w:t>
      </w:r>
    </w:p>
    <w:bookmarkEnd w:id="25"/>
    <w:bookmarkStart w:name="z30" w:id="26"/>
    <w:p>
      <w:pPr>
        <w:spacing w:after="0"/>
        <w:ind w:left="0"/>
        <w:jc w:val="both"/>
      </w:pPr>
      <w:r>
        <w:rPr>
          <w:rFonts w:ascii="Times New Roman"/>
          <w:b w:val="false"/>
          <w:i w:val="false"/>
          <w:color w:val="000000"/>
          <w:sz w:val="28"/>
        </w:rPr>
        <w:t>
      Таким образом, постановления Конституционного Совета об официальном толковании норм Конституции были направлены на то, чтобы способствовать правильному и единообразному пониманию вопросов, связанных с действием Конституции на территории страны, формированию надлежащего представления о пределах полномочий и ответственности государственных органов, о правовом режиме государственной собственности.</w:t>
      </w:r>
    </w:p>
    <w:bookmarkEnd w:id="26"/>
    <w:bookmarkStart w:name="z31" w:id="27"/>
    <w:p>
      <w:pPr>
        <w:spacing w:after="0"/>
        <w:ind w:left="0"/>
        <w:jc w:val="both"/>
      </w:pPr>
      <w:r>
        <w:rPr>
          <w:rFonts w:ascii="Times New Roman"/>
          <w:b w:val="false"/>
          <w:i w:val="false"/>
          <w:color w:val="000000"/>
          <w:sz w:val="28"/>
        </w:rPr>
        <w:t xml:space="preserve">
      Одним из направлений деятельности Конституционного Совета является рассмотрение представлений судов Республики, которые обращаются в Совет на основании положений </w:t>
      </w:r>
      <w:r>
        <w:rPr>
          <w:rFonts w:ascii="Times New Roman"/>
          <w:b w:val="false"/>
          <w:i w:val="false"/>
          <w:color w:val="000000"/>
          <w:sz w:val="28"/>
        </w:rPr>
        <w:t>статьи 78</w:t>
      </w:r>
      <w:r>
        <w:rPr>
          <w:rFonts w:ascii="Times New Roman"/>
          <w:b w:val="false"/>
          <w:i w:val="false"/>
          <w:color w:val="000000"/>
          <w:sz w:val="28"/>
        </w:rPr>
        <w:t xml:space="preserve"> Конституции. Их особенностью является то, что из названных в </w:t>
      </w:r>
      <w:r>
        <w:rPr>
          <w:rFonts w:ascii="Times New Roman"/>
          <w:b w:val="false"/>
          <w:i w:val="false"/>
          <w:color w:val="000000"/>
          <w:sz w:val="28"/>
        </w:rPr>
        <w:t>статье 72</w:t>
      </w:r>
      <w:r>
        <w:rPr>
          <w:rFonts w:ascii="Times New Roman"/>
          <w:b w:val="false"/>
          <w:i w:val="false"/>
          <w:color w:val="000000"/>
          <w:sz w:val="28"/>
        </w:rPr>
        <w:t xml:space="preserve"> Конституции субъектов обращения в Совет только суды правомочны ставить вопрос о проверке конституционности не только действующих законов, но и иных нормативных правовых актов, ущемляющих конституционные права и свободы человека и гражданина. </w:t>
      </w:r>
    </w:p>
    <w:bookmarkEnd w:id="27"/>
    <w:bookmarkStart w:name="z32" w:id="28"/>
    <w:p>
      <w:pPr>
        <w:spacing w:after="0"/>
        <w:ind w:left="0"/>
        <w:jc w:val="both"/>
      </w:pPr>
      <w:r>
        <w:rPr>
          <w:rFonts w:ascii="Times New Roman"/>
          <w:b w:val="false"/>
          <w:i w:val="false"/>
          <w:color w:val="000000"/>
          <w:sz w:val="28"/>
        </w:rPr>
        <w:t xml:space="preserve">
      В 1999 году от судов Республики поступило 10 представлений. Из них по существу было рассмотрено три, по семи - отказано в принятии к производству. </w:t>
      </w:r>
    </w:p>
    <w:bookmarkEnd w:id="28"/>
    <w:bookmarkStart w:name="z33" w:id="29"/>
    <w:p>
      <w:pPr>
        <w:spacing w:after="0"/>
        <w:ind w:left="0"/>
        <w:jc w:val="both"/>
      </w:pPr>
      <w:r>
        <w:rPr>
          <w:rFonts w:ascii="Times New Roman"/>
          <w:b w:val="false"/>
          <w:i w:val="false"/>
          <w:color w:val="000000"/>
          <w:sz w:val="28"/>
        </w:rPr>
        <w:t xml:space="preserve">
      По трем обращениям, принятым к производству, Совет не нашел достаточных оснований для признания оспариваемых нормативных правовых актов не соответствующими Конституции. Так, к примеру, Мангистауский областной суд обратился в Совет с представлением о признании неконституционной части 6 </w:t>
      </w:r>
      <w:r>
        <w:rPr>
          <w:rFonts w:ascii="Times New Roman"/>
          <w:b w:val="false"/>
          <w:i w:val="false"/>
          <w:color w:val="000000"/>
          <w:sz w:val="28"/>
        </w:rPr>
        <w:t>статьи 292</w:t>
      </w:r>
      <w:r>
        <w:rPr>
          <w:rFonts w:ascii="Times New Roman"/>
          <w:b w:val="false"/>
          <w:i w:val="false"/>
          <w:color w:val="000000"/>
          <w:sz w:val="28"/>
        </w:rPr>
        <w:t xml:space="preserve"> УПК РК, в которой указано, что по уголовным делам, рассмотренным по первой инстанции местными судами, последней надзорной инстанцией признается Президиум Верховного Суда Республики. В то же время по делам в отношении лиц, указанных в части 2 </w:t>
      </w:r>
      <w:r>
        <w:rPr>
          <w:rFonts w:ascii="Times New Roman"/>
          <w:b w:val="false"/>
          <w:i w:val="false"/>
          <w:color w:val="000000"/>
          <w:sz w:val="28"/>
        </w:rPr>
        <w:t>статьи 292</w:t>
      </w:r>
      <w:r>
        <w:rPr>
          <w:rFonts w:ascii="Times New Roman"/>
          <w:b w:val="false"/>
          <w:i w:val="false"/>
          <w:color w:val="000000"/>
          <w:sz w:val="28"/>
        </w:rPr>
        <w:t xml:space="preserve"> УПК РК, принятые судебные постановления могут быть пересмотрены и Пленумом Верховного Суда. В этом областной суд усматривал ущемление прав лиц, лишенных возможности добиваться рассмотрения своего дела Пленумом Верховного Суда Республики как высшей судебной инстанцией. </w:t>
      </w:r>
    </w:p>
    <w:bookmarkEnd w:id="29"/>
    <w:bookmarkStart w:name="z34" w:id="30"/>
    <w:p>
      <w:pPr>
        <w:spacing w:after="0"/>
        <w:ind w:left="0"/>
        <w:jc w:val="both"/>
      </w:pPr>
      <w:r>
        <w:rPr>
          <w:rFonts w:ascii="Times New Roman"/>
          <w:b w:val="false"/>
          <w:i w:val="false"/>
          <w:color w:val="000000"/>
          <w:sz w:val="28"/>
        </w:rPr>
        <w:t xml:space="preserve">
      Совет, не соглашаясь с доводами областного суда, в постановлении указал, что закрепленное в Конституции право каждого на судебную защиту своих прав и свобод означает возможность любого человека и гражданина обратиться в суд за защитой и восстановлением нарушенных прав и свобод. Механизм реализации данного права регламентируется законами Республики, которыми руководствуются суды при отправлении правосудия.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Конституции судебная власть в Республике Казахстан осуществляется посредством установленных законом форм судопроизводства. В </w:t>
      </w:r>
      <w:r>
        <w:rPr>
          <w:rFonts w:ascii="Times New Roman"/>
          <w:b w:val="false"/>
          <w:i w:val="false"/>
          <w:color w:val="000000"/>
          <w:sz w:val="28"/>
        </w:rPr>
        <w:t>главе 38</w:t>
      </w:r>
      <w:r>
        <w:rPr>
          <w:rFonts w:ascii="Times New Roman"/>
          <w:b w:val="false"/>
          <w:i w:val="false"/>
          <w:color w:val="000000"/>
          <w:sz w:val="28"/>
        </w:rPr>
        <w:t xml:space="preserve"> УПК РК устанавливается подсудность уголовных дел в зависимости от уровня суда. При этом процессуальный порядок рассмотрения дел во всех звеньях судебной системы страны является единым и обязательным в отношении всех лиц. Приговоры, вынесенные судами первой инстанции, могут быть обжалованы в кассационном и надзорном порядке в судах высшей инстанции. Для лиц, указанных в части 2 </w:t>
      </w:r>
      <w:r>
        <w:rPr>
          <w:rFonts w:ascii="Times New Roman"/>
          <w:b w:val="false"/>
          <w:i w:val="false"/>
          <w:color w:val="000000"/>
          <w:sz w:val="28"/>
        </w:rPr>
        <w:t>статьи 292</w:t>
      </w:r>
      <w:r>
        <w:rPr>
          <w:rFonts w:ascii="Times New Roman"/>
          <w:b w:val="false"/>
          <w:i w:val="false"/>
          <w:color w:val="000000"/>
          <w:sz w:val="28"/>
        </w:rPr>
        <w:t xml:space="preserve"> УПК, судом первой инстанции является Верховный Суд Республики. Они также должны иметь возможность обжаловать приговор в кассационном и надзорном порядке. Такой последней инстанцией для них является Пленум Верховного Суда. По изложенным основаниям Конституционный Совет признал оспариваемую норму УПК РК соответствующей Конституции. </w:t>
      </w:r>
    </w:p>
    <w:bookmarkEnd w:id="30"/>
    <w:bookmarkStart w:name="z35" w:id="31"/>
    <w:p>
      <w:pPr>
        <w:spacing w:after="0"/>
        <w:ind w:left="0"/>
        <w:jc w:val="both"/>
      </w:pPr>
      <w:r>
        <w:rPr>
          <w:rFonts w:ascii="Times New Roman"/>
          <w:b w:val="false"/>
          <w:i w:val="false"/>
          <w:color w:val="000000"/>
          <w:sz w:val="28"/>
        </w:rPr>
        <w:t xml:space="preserve">
      Советом также рассмотрено представление Алматинского городского суда о проверке на соответствие Конституции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"Об адвокатской деятельности", устанавливающего, что "на территории области, города республиканского значения и столицы может быть образована и действовать одна коллегия адвокатов". Городской суд усматривал, что данная норма противоречит </w:t>
      </w:r>
      <w:r>
        <w:rPr>
          <w:rFonts w:ascii="Times New Roman"/>
          <w:b w:val="false"/>
          <w:i w:val="false"/>
          <w:color w:val="000000"/>
          <w:sz w:val="28"/>
        </w:rPr>
        <w:t>пункту 1</w:t>
      </w:r>
      <w:r>
        <w:rPr>
          <w:rFonts w:ascii="Times New Roman"/>
          <w:b w:val="false"/>
          <w:i w:val="false"/>
          <w:color w:val="000000"/>
          <w:sz w:val="28"/>
        </w:rPr>
        <w:t xml:space="preserve"> статьи 23 Конституции, закрепляющему право граждан на свободу объединений, а также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w:t>
      </w:r>
    </w:p>
    <w:bookmarkEnd w:id="31"/>
    <w:bookmarkStart w:name="z36" w:id="32"/>
    <w:p>
      <w:pPr>
        <w:spacing w:after="0"/>
        <w:ind w:left="0"/>
        <w:jc w:val="both"/>
      </w:pPr>
      <w:r>
        <w:rPr>
          <w:rFonts w:ascii="Times New Roman"/>
          <w:b w:val="false"/>
          <w:i w:val="false"/>
          <w:color w:val="000000"/>
          <w:sz w:val="28"/>
        </w:rPr>
        <w:t xml:space="preserve">
      Конституционный Совет не нашел оснований для признания оспариваемой статьи </w:t>
      </w:r>
      <w:r>
        <w:rPr>
          <w:rFonts w:ascii="Times New Roman"/>
          <w:b w:val="false"/>
          <w:i w:val="false"/>
          <w:color w:val="000000"/>
          <w:sz w:val="28"/>
        </w:rPr>
        <w:t>Закона</w:t>
      </w:r>
      <w:r>
        <w:rPr>
          <w:rFonts w:ascii="Times New Roman"/>
          <w:b w:val="false"/>
          <w:i w:val="false"/>
          <w:color w:val="000000"/>
          <w:sz w:val="28"/>
        </w:rPr>
        <w:t xml:space="preserve"> "Об адвокатской деятельности" не соответствующей Конституции и разъяснил, что согласно </w:t>
      </w:r>
      <w:r>
        <w:rPr>
          <w:rFonts w:ascii="Times New Roman"/>
          <w:b w:val="false"/>
          <w:i w:val="false"/>
          <w:color w:val="000000"/>
          <w:sz w:val="28"/>
        </w:rPr>
        <w:t>статьи 34</w:t>
      </w:r>
      <w:r>
        <w:rPr>
          <w:rFonts w:ascii="Times New Roman"/>
          <w:b w:val="false"/>
          <w:i w:val="false"/>
          <w:color w:val="000000"/>
          <w:sz w:val="28"/>
        </w:rPr>
        <w:t xml:space="preserve"> ГК РК коллегия адвокатов является самостоятельной организационно-правовой формой некоммерческих юридических лиц, отличающейся от общественных объединений по нескольким аспектам. </w:t>
      </w:r>
    </w:p>
    <w:bookmarkEnd w:id="32"/>
    <w:bookmarkStart w:name="z37" w:id="33"/>
    <w:p>
      <w:pPr>
        <w:spacing w:after="0"/>
        <w:ind w:left="0"/>
        <w:jc w:val="both"/>
      </w:pPr>
      <w:r>
        <w:rPr>
          <w:rFonts w:ascii="Times New Roman"/>
          <w:b w:val="false"/>
          <w:i w:val="false"/>
          <w:color w:val="000000"/>
          <w:sz w:val="28"/>
        </w:rPr>
        <w:t xml:space="preserve">
      Во-первых, в соответствии с действующим законодательством членство в коллегии адвокатов является обязательным, так как обусловлено рядом специальных требований, к тому же деятельность адвокатов подлежит лицензированию, тогда как членство в региональных и местных общественных объединениях является свободным и лицензированием не связано. </w:t>
      </w:r>
    </w:p>
    <w:bookmarkEnd w:id="33"/>
    <w:bookmarkStart w:name="z38" w:id="34"/>
    <w:p>
      <w:pPr>
        <w:spacing w:after="0"/>
        <w:ind w:left="0"/>
        <w:jc w:val="both"/>
      </w:pPr>
      <w:r>
        <w:rPr>
          <w:rFonts w:ascii="Times New Roman"/>
          <w:b w:val="false"/>
          <w:i w:val="false"/>
          <w:color w:val="000000"/>
          <w:sz w:val="28"/>
        </w:rPr>
        <w:t>
      Во-вторых, государством на членов адвокатских коллегий возлагается обязательное участие в уголовном процессе в случаях, предусмотренных уголовно-процессуальным законодательством (</w:t>
      </w:r>
      <w:r>
        <w:rPr>
          <w:rFonts w:ascii="Times New Roman"/>
          <w:b w:val="false"/>
          <w:i w:val="false"/>
          <w:color w:val="000000"/>
          <w:sz w:val="28"/>
        </w:rPr>
        <w:t>статья 71</w:t>
      </w:r>
      <w:r>
        <w:rPr>
          <w:rFonts w:ascii="Times New Roman"/>
          <w:b w:val="false"/>
          <w:i w:val="false"/>
          <w:color w:val="000000"/>
          <w:sz w:val="28"/>
        </w:rPr>
        <w:t xml:space="preserve"> УПК РК), а также оказание бесплатных услуг адвокатами. </w:t>
      </w:r>
    </w:p>
    <w:bookmarkEnd w:id="34"/>
    <w:bookmarkStart w:name="z39" w:id="35"/>
    <w:p>
      <w:pPr>
        <w:spacing w:after="0"/>
        <w:ind w:left="0"/>
        <w:jc w:val="both"/>
      </w:pPr>
      <w:r>
        <w:rPr>
          <w:rFonts w:ascii="Times New Roman"/>
          <w:b w:val="false"/>
          <w:i w:val="false"/>
          <w:color w:val="000000"/>
          <w:sz w:val="28"/>
        </w:rPr>
        <w:t xml:space="preserve">
      В-третьих, в коллегию адвокатов могут входить как физические, так и юридические лица. В общественные объединения входят только физические лица независимо от профессиональной подготовки и вида общественной деятельности в интересах своих членов. Исходя из изложенного, Совет признал </w:t>
      </w:r>
      <w:r>
        <w:rPr>
          <w:rFonts w:ascii="Times New Roman"/>
          <w:b w:val="false"/>
          <w:i w:val="false"/>
          <w:color w:val="000000"/>
          <w:sz w:val="28"/>
        </w:rPr>
        <w:t>пункт 3</w:t>
      </w:r>
      <w:r>
        <w:rPr>
          <w:rFonts w:ascii="Times New Roman"/>
          <w:b w:val="false"/>
          <w:i w:val="false"/>
          <w:color w:val="000000"/>
          <w:sz w:val="28"/>
        </w:rPr>
        <w:t xml:space="preserve"> статьи 20 Закона "Об адвокатской деятельности" соответствующей Конституции. </w:t>
      </w:r>
    </w:p>
    <w:bookmarkEnd w:id="35"/>
    <w:bookmarkStart w:name="z40" w:id="36"/>
    <w:p>
      <w:pPr>
        <w:spacing w:after="0"/>
        <w:ind w:left="0"/>
        <w:jc w:val="both"/>
      </w:pPr>
      <w:r>
        <w:rPr>
          <w:rFonts w:ascii="Times New Roman"/>
          <w:b w:val="false"/>
          <w:i w:val="false"/>
          <w:color w:val="000000"/>
          <w:sz w:val="28"/>
        </w:rPr>
        <w:t xml:space="preserve">
      Также было рассмотрено представление Сарыаркинского районного суда г. Астаны о признании неконституционной </w:t>
      </w:r>
      <w:r>
        <w:rPr>
          <w:rFonts w:ascii="Times New Roman"/>
          <w:b w:val="false"/>
          <w:i w:val="false"/>
          <w:color w:val="000000"/>
          <w:sz w:val="28"/>
        </w:rPr>
        <w:t>статьи 36</w:t>
      </w:r>
      <w:r>
        <w:rPr>
          <w:rFonts w:ascii="Times New Roman"/>
          <w:b w:val="false"/>
          <w:i w:val="false"/>
          <w:color w:val="000000"/>
          <w:sz w:val="28"/>
        </w:rPr>
        <w:t xml:space="preserve"> Закона "О нормативных правовых актах", в котором было указано, что подпункт 1) </w:t>
      </w:r>
      <w:r>
        <w:rPr>
          <w:rFonts w:ascii="Times New Roman"/>
          <w:b w:val="false"/>
          <w:i w:val="false"/>
          <w:color w:val="000000"/>
          <w:sz w:val="28"/>
        </w:rPr>
        <w:t>пункта 1</w:t>
      </w:r>
      <w:r>
        <w:rPr>
          <w:rFonts w:ascii="Times New Roman"/>
          <w:b w:val="false"/>
          <w:i w:val="false"/>
          <w:color w:val="000000"/>
          <w:sz w:val="28"/>
        </w:rPr>
        <w:t xml:space="preserve"> статьи 36 Закона "О нормативных правовых актах" противоречит </w:t>
      </w:r>
      <w:r>
        <w:rPr>
          <w:rFonts w:ascii="Times New Roman"/>
          <w:b w:val="false"/>
          <w:i w:val="false"/>
          <w:color w:val="000000"/>
          <w:sz w:val="28"/>
        </w:rPr>
        <w:t>пункту 2</w:t>
      </w:r>
      <w:r>
        <w:rPr>
          <w:rFonts w:ascii="Times New Roman"/>
          <w:b w:val="false"/>
          <w:i w:val="false"/>
          <w:color w:val="000000"/>
          <w:sz w:val="28"/>
        </w:rPr>
        <w:t xml:space="preserve"> статьи 62 Конституции. В обоснование этого судом было отмечено,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62 Конституции законы вступают в силу после их подписания Президентом Республики. Вместе с тем,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36 Закона "О нормативных правовых актах" закреплено, что законы вводятся в действие по истечении десяти календарных дней после их первого официального опубликования. </w:t>
      </w:r>
    </w:p>
    <w:bookmarkEnd w:id="36"/>
    <w:bookmarkStart w:name="z41" w:id="37"/>
    <w:p>
      <w:pPr>
        <w:spacing w:after="0"/>
        <w:ind w:left="0"/>
        <w:jc w:val="both"/>
      </w:pPr>
      <w:r>
        <w:rPr>
          <w:rFonts w:ascii="Times New Roman"/>
          <w:b w:val="false"/>
          <w:i w:val="false"/>
          <w:color w:val="000000"/>
          <w:sz w:val="28"/>
        </w:rPr>
        <w:t xml:space="preserve">
      Сомнения в конституционности данной правовой нормы возникли у суда в связи с применением </w:t>
      </w:r>
      <w:r>
        <w:rPr>
          <w:rFonts w:ascii="Times New Roman"/>
          <w:b w:val="false"/>
          <w:i w:val="false"/>
          <w:color w:val="000000"/>
          <w:sz w:val="28"/>
        </w:rPr>
        <w:t>Закона</w:t>
      </w:r>
      <w:r>
        <w:rPr>
          <w:rFonts w:ascii="Times New Roman"/>
          <w:b w:val="false"/>
          <w:i w:val="false"/>
          <w:color w:val="000000"/>
          <w:sz w:val="28"/>
        </w:rPr>
        <w:t xml:space="preserve"> "Об амнистии в связи с Годом единства и преемственности поколений", который был подписан Президентом Республики Казахстан 13 июля 1999 года, и впервые опубликован в газете "Егемен Казакстан" 28 июля 1999 года. </w:t>
      </w:r>
    </w:p>
    <w:bookmarkEnd w:id="37"/>
    <w:bookmarkStart w:name="z42" w:id="38"/>
    <w:p>
      <w:pPr>
        <w:spacing w:after="0"/>
        <w:ind w:left="0"/>
        <w:jc w:val="both"/>
      </w:pPr>
      <w:r>
        <w:rPr>
          <w:rFonts w:ascii="Times New Roman"/>
          <w:b w:val="false"/>
          <w:i w:val="false"/>
          <w:color w:val="000000"/>
          <w:sz w:val="28"/>
        </w:rPr>
        <w:t xml:space="preserve">
      Совет не согласился с районным судом и указал, что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62 Конституции использованы термины "вступают в силу" и "введение в действие", которые несут различные смысловые нагрузки и не тождественны друг другу. Подписание Президентом закона еще не означает введение его в действие, поскольку Конституция предусматривает также обязательное обнародование законов. Это вытекает из </w:t>
      </w:r>
      <w:r>
        <w:rPr>
          <w:rFonts w:ascii="Times New Roman"/>
          <w:b w:val="false"/>
          <w:i w:val="false"/>
          <w:color w:val="000000"/>
          <w:sz w:val="28"/>
        </w:rPr>
        <w:t>подпункта 2)</w:t>
      </w:r>
      <w:r>
        <w:rPr>
          <w:rFonts w:ascii="Times New Roman"/>
          <w:b w:val="false"/>
          <w:i w:val="false"/>
          <w:color w:val="000000"/>
          <w:sz w:val="28"/>
        </w:rPr>
        <w:t xml:space="preserve"> статьи 44 Конституции, устанавливающего обязанность Главы государства обнародовать подписанный им закон. Указанная стадия является завершающей в законотворческом процессе и влечет за собой введение закона в действие. </w:t>
      </w:r>
    </w:p>
    <w:bookmarkEnd w:id="38"/>
    <w:bookmarkStart w:name="z43" w:id="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Конституции порядок введения в действие законодательных актов регламентируется специальным законом, которым и является Закон о нормативных правовых актах, устанавливающий в </w:t>
      </w:r>
      <w:r>
        <w:rPr>
          <w:rFonts w:ascii="Times New Roman"/>
          <w:b w:val="false"/>
          <w:i w:val="false"/>
          <w:color w:val="000000"/>
          <w:sz w:val="28"/>
        </w:rPr>
        <w:t>статье 36</w:t>
      </w:r>
      <w:r>
        <w:rPr>
          <w:rFonts w:ascii="Times New Roman"/>
          <w:b w:val="false"/>
          <w:i w:val="false"/>
          <w:color w:val="000000"/>
          <w:sz w:val="28"/>
        </w:rPr>
        <w:t xml:space="preserve"> десятидневный срок введения закона в действие после их первого официального опубликования. Данные временные параметры введения в действие уже приобретшего юридическую силу закона необходимы для принятия и осуществления соответствующих мер правового и организационного характера всеми органами и ведомствами государства, осуществляющими правоприменение этого закона. Учитывая изложенное, Совет не нашел оснований для признания указанной правовой нормы неконституционной. </w:t>
      </w:r>
    </w:p>
    <w:bookmarkEnd w:id="39"/>
    <w:bookmarkStart w:name="z44" w:id="40"/>
    <w:p>
      <w:pPr>
        <w:spacing w:after="0"/>
        <w:ind w:left="0"/>
        <w:jc w:val="both"/>
      </w:pPr>
      <w:r>
        <w:rPr>
          <w:rFonts w:ascii="Times New Roman"/>
          <w:b w:val="false"/>
          <w:i w:val="false"/>
          <w:color w:val="000000"/>
          <w:sz w:val="28"/>
        </w:rPr>
        <w:t xml:space="preserve">
      В принятии к конституционному производству семи обращений было отказано ввиду несоблюдения судами вытекающих из положений </w:t>
      </w:r>
      <w:r>
        <w:rPr>
          <w:rFonts w:ascii="Times New Roman"/>
          <w:b w:val="false"/>
          <w:i w:val="false"/>
          <w:color w:val="000000"/>
          <w:sz w:val="28"/>
        </w:rPr>
        <w:t>статьи 78</w:t>
      </w:r>
      <w:r>
        <w:rPr>
          <w:rFonts w:ascii="Times New Roman"/>
          <w:b w:val="false"/>
          <w:i w:val="false"/>
          <w:color w:val="000000"/>
          <w:sz w:val="28"/>
        </w:rPr>
        <w:t xml:space="preserve"> Конституции и Указа Президента Республики Казахстан, имеющего силу конституционного закона, "О Конституционном Совете Республики Казахстан" требований к форме, содержанию и предмету обращения. </w:t>
      </w:r>
    </w:p>
    <w:bookmarkEnd w:id="40"/>
    <w:bookmarkStart w:name="z45" w:id="41"/>
    <w:p>
      <w:pPr>
        <w:spacing w:after="0"/>
        <w:ind w:left="0"/>
        <w:jc w:val="both"/>
      </w:pPr>
      <w:r>
        <w:rPr>
          <w:rFonts w:ascii="Times New Roman"/>
          <w:b w:val="false"/>
          <w:i w:val="false"/>
          <w:color w:val="000000"/>
          <w:sz w:val="28"/>
        </w:rPr>
        <w:t xml:space="preserve">
      К примеру, Саркандский районный суд Алматинской области обратился с представлением о признании не соответствующим Конституции постановления уголовной коллегии Алматинского областного суда, которое, по мнению судьи, ущемляло конституционные права и свободы человека и гражданина. Отказав в принятии представления к производству, Совет указал, что </w:t>
      </w:r>
      <w:r>
        <w:rPr>
          <w:rFonts w:ascii="Times New Roman"/>
          <w:b w:val="false"/>
          <w:i w:val="false"/>
          <w:color w:val="000000"/>
          <w:sz w:val="28"/>
        </w:rPr>
        <w:t>статья 78</w:t>
      </w:r>
      <w:r>
        <w:rPr>
          <w:rFonts w:ascii="Times New Roman"/>
          <w:b w:val="false"/>
          <w:i w:val="false"/>
          <w:color w:val="000000"/>
          <w:sz w:val="28"/>
        </w:rPr>
        <w:t xml:space="preserve"> Конституции возлагает на него проверку на соответствие Конституции законов или иных нормативных правовых актов, тогда как постановление коллегии областного суда не является нормативным актом. </w:t>
      </w:r>
    </w:p>
    <w:bookmarkEnd w:id="41"/>
    <w:bookmarkStart w:name="z46" w:id="42"/>
    <w:p>
      <w:pPr>
        <w:spacing w:after="0"/>
        <w:ind w:left="0"/>
        <w:jc w:val="both"/>
      </w:pPr>
      <w:r>
        <w:rPr>
          <w:rFonts w:ascii="Times New Roman"/>
          <w:b w:val="false"/>
          <w:i w:val="false"/>
          <w:color w:val="000000"/>
          <w:sz w:val="28"/>
        </w:rPr>
        <w:t xml:space="preserve">
      Судья Бостандыкского районного суда г. Алматы обратился в Совет с представлением о признании неконституционной части 1 статьи 224 Уголовного кодекса Республики, в котором указал, что для лиц, занимающих должности в государственных учреждениях упомянутая норма Уголовного кодекса устанавливает более строгую уголовную ответственность. Это, по мнению судьи, нарушает требования </w:t>
      </w:r>
      <w:r>
        <w:rPr>
          <w:rFonts w:ascii="Times New Roman"/>
          <w:b w:val="false"/>
          <w:i w:val="false"/>
          <w:color w:val="000000"/>
          <w:sz w:val="28"/>
        </w:rPr>
        <w:t>статьи 14</w:t>
      </w:r>
      <w:r>
        <w:rPr>
          <w:rFonts w:ascii="Times New Roman"/>
          <w:b w:val="false"/>
          <w:i w:val="false"/>
          <w:color w:val="000000"/>
          <w:sz w:val="28"/>
        </w:rPr>
        <w:t xml:space="preserve"> Конституции Республики Казахстан, предусматривающей равенство всех перед законом и судом и запрет на какую-либо дискриминацию. </w:t>
      </w:r>
    </w:p>
    <w:bookmarkEnd w:id="42"/>
    <w:bookmarkStart w:name="z47" w:id="43"/>
    <w:p>
      <w:pPr>
        <w:spacing w:after="0"/>
        <w:ind w:left="0"/>
        <w:jc w:val="both"/>
      </w:pPr>
      <w:r>
        <w:rPr>
          <w:rFonts w:ascii="Times New Roman"/>
          <w:b w:val="false"/>
          <w:i w:val="false"/>
          <w:color w:val="000000"/>
          <w:sz w:val="28"/>
        </w:rPr>
        <w:t xml:space="preserve">
      Конституционный Совет отказал в принятии данного представления к производству, так как из представления судьи не было ясно, находится ли в его производстве конкретное уголовное дело, в связи с которым возникли сомнения в конституционности упомянутой нормы Уголовного кодекса. К тому же обращение было подписано самим судьей, тогда как согласно </w:t>
      </w:r>
      <w:r>
        <w:rPr>
          <w:rFonts w:ascii="Times New Roman"/>
          <w:b w:val="false"/>
          <w:i w:val="false"/>
          <w:color w:val="000000"/>
          <w:sz w:val="28"/>
        </w:rPr>
        <w:t>пункту 3</w:t>
      </w:r>
      <w:r>
        <w:rPr>
          <w:rFonts w:ascii="Times New Roman"/>
          <w:b w:val="false"/>
          <w:i w:val="false"/>
          <w:color w:val="000000"/>
          <w:sz w:val="28"/>
        </w:rPr>
        <w:t xml:space="preserve"> статьи 22 Указа Президента Республики Казахстан, имеющего силу конституционного закона, "О Конституционном Совете Республики Казахстан" обращение суда должно быть подписано председателем соответствующего суда. С целью оказания помощи судам в устранении названных и иных недостатков, допускаемых ими при обращении в Конституционный Совет, была обобщена практика рассмотрения представлений судов Республики за 1996-1999 годы. Конституционным Советом был направлен соответствующий документ в Верховный Суд и Министерство юстиции Республики Казахстан.</w:t>
      </w:r>
    </w:p>
    <w:bookmarkEnd w:id="43"/>
    <w:bookmarkStart w:name="z48" w:id="44"/>
    <w:p>
      <w:pPr>
        <w:spacing w:after="0"/>
        <w:ind w:left="0"/>
        <w:jc w:val="both"/>
      </w:pPr>
      <w:r>
        <w:rPr>
          <w:rFonts w:ascii="Times New Roman"/>
          <w:b w:val="false"/>
          <w:i w:val="false"/>
          <w:color w:val="000000"/>
          <w:sz w:val="28"/>
        </w:rPr>
        <w:t xml:space="preserve">
      Важным фактором обеспечения конституционной законности является деятельность государственных органов, направленная на защиту прав и свобод человека и гражданина. В Послании народу Казахстана по реализации стратегических задач до 2030 года Президент страны Н.А. Назарбаев обращает внимание правоохранительных органов на необходимость более полной защиты законных интересов личности, государства и юридических лиц от преступных посягательств, на соблюдение положений Конституции и законов в области прав и свобод человека и гражданина. </w:t>
      </w:r>
    </w:p>
    <w:bookmarkEnd w:id="44"/>
    <w:bookmarkStart w:name="z49" w:id="45"/>
    <w:p>
      <w:pPr>
        <w:spacing w:after="0"/>
        <w:ind w:left="0"/>
        <w:jc w:val="both"/>
      </w:pPr>
      <w:r>
        <w:rPr>
          <w:rFonts w:ascii="Times New Roman"/>
          <w:b w:val="false"/>
          <w:i w:val="false"/>
          <w:color w:val="000000"/>
          <w:sz w:val="28"/>
        </w:rPr>
        <w:t xml:space="preserve">
      Согласно сведениям, ежегодно предоставляемым правоохранительными органами в Конституционный Совет, государственные органы и их должностные лица допускают нарушения гражданских, социально-экономических, политических и других прав и свобод личности. </w:t>
      </w:r>
    </w:p>
    <w:bookmarkEnd w:id="45"/>
    <w:bookmarkStart w:name="z50" w:id="46"/>
    <w:p>
      <w:pPr>
        <w:spacing w:after="0"/>
        <w:ind w:left="0"/>
        <w:jc w:val="both"/>
      </w:pPr>
      <w:r>
        <w:rPr>
          <w:rFonts w:ascii="Times New Roman"/>
          <w:b w:val="false"/>
          <w:i w:val="false"/>
          <w:color w:val="000000"/>
          <w:sz w:val="28"/>
        </w:rPr>
        <w:t xml:space="preserve">
      В соответствии с действующим законодательством все акты, затрагивающие права и законные интересы граждан или имеющие межведомственный характер, подлежат обязательной государственной регистрации в органах юстиции. За период с 1997 по 1999 годы не прошли регистрацию 13 приказов Министерства труда и социальной защиты населения. Министерством энергетики, индустрии и торговли в 1999 году не представлено в Министерство юстиции 15 приказов. Местными органами представительной и исполнительной власти также не всегда проводится обязательная экспертиза и регистрация в органах юстиции правовых актов, затрагивающих права и законные интересы человека и гражданина. </w:t>
      </w:r>
    </w:p>
    <w:bookmarkEnd w:id="46"/>
    <w:bookmarkStart w:name="z51" w:id="47"/>
    <w:p>
      <w:pPr>
        <w:spacing w:after="0"/>
        <w:ind w:left="0"/>
        <w:jc w:val="both"/>
      </w:pPr>
      <w:r>
        <w:rPr>
          <w:rFonts w:ascii="Times New Roman"/>
          <w:b w:val="false"/>
          <w:i w:val="false"/>
          <w:color w:val="000000"/>
          <w:sz w:val="28"/>
        </w:rPr>
        <w:t xml:space="preserve">
      Принятыми мерами прокурорского реагирования в 1999 году отменено и изменено 15 нормативных правовых актов центральных исполнительных органов. В ряде случаев установлены факты подмены местной исполнительной властью компетенции республиканских органов управления, либо руководящих органов хозяйствующих субъектов при решении вопросов собственности. </w:t>
      </w:r>
    </w:p>
    <w:bookmarkEnd w:id="47"/>
    <w:bookmarkStart w:name="z52" w:id="48"/>
    <w:p>
      <w:pPr>
        <w:spacing w:after="0"/>
        <w:ind w:left="0"/>
        <w:jc w:val="both"/>
      </w:pPr>
      <w:r>
        <w:rPr>
          <w:rFonts w:ascii="Times New Roman"/>
          <w:b w:val="false"/>
          <w:i w:val="false"/>
          <w:color w:val="000000"/>
          <w:sz w:val="28"/>
        </w:rPr>
        <w:t xml:space="preserve">
      В нарушение требований </w:t>
      </w:r>
      <w:r>
        <w:rPr>
          <w:rFonts w:ascii="Times New Roman"/>
          <w:b w:val="false"/>
          <w:i w:val="false"/>
          <w:color w:val="000000"/>
          <w:sz w:val="28"/>
        </w:rPr>
        <w:t>статьи 26</w:t>
      </w:r>
      <w:r>
        <w:rPr>
          <w:rFonts w:ascii="Times New Roman"/>
          <w:b w:val="false"/>
          <w:i w:val="false"/>
          <w:color w:val="000000"/>
          <w:sz w:val="28"/>
        </w:rPr>
        <w:t xml:space="preserve"> Конституции и Указа Президента Республики Казахстан "О защите прав граждан и юридических лиц на свободу предпринимательской деятельности" некоторые центральные органы исполнительной власти, обладающие правом осуществления контроля и надзора, делегировали свои полномочия созданным ими государственным предприятиям, юридическим и даже частным лицам. Имеют место факты необоснованных и незаконных проверок хозяйственной и коммерческой деятельности предпринимателей. </w:t>
      </w:r>
    </w:p>
    <w:bookmarkEnd w:id="48"/>
    <w:bookmarkStart w:name="z53" w:id="49"/>
    <w:p>
      <w:pPr>
        <w:spacing w:after="0"/>
        <w:ind w:left="0"/>
        <w:jc w:val="both"/>
      </w:pPr>
      <w:r>
        <w:rPr>
          <w:rFonts w:ascii="Times New Roman"/>
          <w:b w:val="false"/>
          <w:i w:val="false"/>
          <w:color w:val="000000"/>
          <w:sz w:val="28"/>
        </w:rPr>
        <w:t xml:space="preserve">
      Так, Министерство внутренних дел Республики делегировало РГП "Кузет" право контроля за деятельностью военизированных охранных служб, выдачу лицензий юридическим и физическим лицам на охранную деятельность. </w:t>
      </w:r>
    </w:p>
    <w:bookmarkEnd w:id="49"/>
    <w:bookmarkStart w:name="z54" w:id="50"/>
    <w:p>
      <w:pPr>
        <w:spacing w:after="0"/>
        <w:ind w:left="0"/>
        <w:jc w:val="both"/>
      </w:pPr>
      <w:r>
        <w:rPr>
          <w:rFonts w:ascii="Times New Roman"/>
          <w:b w:val="false"/>
          <w:i w:val="false"/>
          <w:color w:val="000000"/>
          <w:sz w:val="28"/>
        </w:rPr>
        <w:t xml:space="preserve">
      Министерство энергетики, индустрии и торговли делегировало Республиканским государственным предприятиям "Метрология", "Государственный центр обследования производителей алкогольной продукции" и "Казахстанский ЦСМС" право проведения инспекционного контроля и аккредитации лабораторий. </w:t>
      </w:r>
    </w:p>
    <w:bookmarkEnd w:id="50"/>
    <w:bookmarkStart w:name="z55" w:id="51"/>
    <w:p>
      <w:pPr>
        <w:spacing w:after="0"/>
        <w:ind w:left="0"/>
        <w:jc w:val="both"/>
      </w:pPr>
      <w:r>
        <w:rPr>
          <w:rFonts w:ascii="Times New Roman"/>
          <w:b w:val="false"/>
          <w:i w:val="false"/>
          <w:color w:val="000000"/>
          <w:sz w:val="28"/>
        </w:rPr>
        <w:t xml:space="preserve">
      В целях пресечения правонарушений в этой сфере государством предпринимаются различные меры. В частности, введен учет проверок предпринимательской деятельности, исключены контрольно-надзорные полномочия из ведения хозяйствующих субъектов, то есть последние лишены возможности неправомерного осуществления государственных функций. По-прежнему наибольшее количество нарушений допускаются акимами различных уровней и их заместителями. </w:t>
      </w:r>
    </w:p>
    <w:bookmarkEnd w:id="51"/>
    <w:bookmarkStart w:name="z56" w:id="52"/>
    <w:p>
      <w:pPr>
        <w:spacing w:after="0"/>
        <w:ind w:left="0"/>
        <w:jc w:val="both"/>
      </w:pPr>
      <w:r>
        <w:rPr>
          <w:rFonts w:ascii="Times New Roman"/>
          <w:b w:val="false"/>
          <w:i w:val="false"/>
          <w:color w:val="000000"/>
          <w:sz w:val="28"/>
        </w:rPr>
        <w:t xml:space="preserve">
      Так, в Республике, по данным Центра правовой статистики и информации, отменено и изменено 1820 незаконных актов в сфере предпринимательства, в том числе 340 нормативного характера. К различным видам ответственности привлечено 528 лиц. </w:t>
      </w:r>
    </w:p>
    <w:bookmarkEnd w:id="52"/>
    <w:bookmarkStart w:name="z57" w:id="53"/>
    <w:p>
      <w:pPr>
        <w:spacing w:after="0"/>
        <w:ind w:left="0"/>
        <w:jc w:val="both"/>
      </w:pPr>
      <w:r>
        <w:rPr>
          <w:rFonts w:ascii="Times New Roman"/>
          <w:b w:val="false"/>
          <w:i w:val="false"/>
          <w:color w:val="000000"/>
          <w:sz w:val="28"/>
        </w:rPr>
        <w:t xml:space="preserve">
      Распространенный характер имеют факты нарушений государственными органами и должностными лицами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социально-экономических прав и законных интересов граждан и юридических лиц. Мерами прокурорского реагирования отменен и изменен 26931 незаконный акт, привлечено к ответственности 26544 лица, обеспечена выплата задолженности по заработной плате работникам в сумме более 8,5 млрд. тенге, а по пенсиям и пособиям - 1,8 млрд. тенге. </w:t>
      </w:r>
    </w:p>
    <w:bookmarkEnd w:id="53"/>
    <w:bookmarkStart w:name="z58" w:id="54"/>
    <w:p>
      <w:pPr>
        <w:spacing w:after="0"/>
        <w:ind w:left="0"/>
        <w:jc w:val="both"/>
      </w:pPr>
      <w:r>
        <w:rPr>
          <w:rFonts w:ascii="Times New Roman"/>
          <w:b w:val="false"/>
          <w:i w:val="false"/>
          <w:color w:val="000000"/>
          <w:sz w:val="28"/>
        </w:rPr>
        <w:t xml:space="preserve">
      В 1999 году в стране сохранялась сложная криминогенная обстановка за этот период в Республике зарегистрировано 139431 преступление. Уровень преступности на 10 тыс. населения повысился с 91 до 93. </w:t>
      </w:r>
    </w:p>
    <w:bookmarkEnd w:id="54"/>
    <w:bookmarkStart w:name="z59" w:id="55"/>
    <w:p>
      <w:pPr>
        <w:spacing w:after="0"/>
        <w:ind w:left="0"/>
        <w:jc w:val="both"/>
      </w:pPr>
      <w:r>
        <w:rPr>
          <w:rFonts w:ascii="Times New Roman"/>
          <w:b w:val="false"/>
          <w:i w:val="false"/>
          <w:color w:val="000000"/>
          <w:sz w:val="28"/>
        </w:rPr>
        <w:t xml:space="preserve">
      Криминальный фон по-прежнему определяется корыстно-насильственными преступлениями, где доминирующее положение занимает посягательство на личность и его собственность, закрепленные конституционными нормами и законами. Действительность порой искажается вследствие противозаконной практики укрытия органами внутренних дел преступлений от учета и регистрации. Органами прокуратуры было выявлено и поставлено на учет 3106 укрытых преступлений. </w:t>
      </w:r>
    </w:p>
    <w:bookmarkEnd w:id="55"/>
    <w:bookmarkStart w:name="z60" w:id="56"/>
    <w:p>
      <w:pPr>
        <w:spacing w:after="0"/>
        <w:ind w:left="0"/>
        <w:jc w:val="both"/>
      </w:pPr>
      <w:r>
        <w:rPr>
          <w:rFonts w:ascii="Times New Roman"/>
          <w:b w:val="false"/>
          <w:i w:val="false"/>
          <w:color w:val="000000"/>
          <w:sz w:val="28"/>
        </w:rPr>
        <w:t xml:space="preserve">
      Имеющиеся данные также свидетельствуют о том, что все еще недостаточно осуществляется борьба с коррупцией. Удельный вес, выявленных коррупционных видов преступлений, от общего количества зарегистрированных, по данным Центра правовой статистики, составляет всего лишь 1,98%. </w:t>
      </w:r>
    </w:p>
    <w:bookmarkEnd w:id="56"/>
    <w:bookmarkStart w:name="z61" w:id="57"/>
    <w:p>
      <w:pPr>
        <w:spacing w:after="0"/>
        <w:ind w:left="0"/>
        <w:jc w:val="both"/>
      </w:pPr>
      <w:r>
        <w:rPr>
          <w:rFonts w:ascii="Times New Roman"/>
          <w:b w:val="false"/>
          <w:i w:val="false"/>
          <w:color w:val="000000"/>
          <w:sz w:val="28"/>
        </w:rPr>
        <w:t>
      Имеют место факты неправильного применения уголовного и уголовно-процессуального законодательства, на местах нередко практикуются незаконные методы ведения следствия и необоснованное заключение под стражу, что является грубым нарушением конституционных прав и свобод граждан. В 1999 году за отсутствием оснований применения меры пресечения в виде заключения под стражу освобождено 4122 человека. На стадии предварительного следствия, судами первой и кассационной инстанций освобождено из-под стражи 5592 человека.</w:t>
      </w:r>
    </w:p>
    <w:bookmarkEnd w:id="57"/>
    <w:bookmarkStart w:name="z62" w:id="58"/>
    <w:p>
      <w:pPr>
        <w:spacing w:after="0"/>
        <w:ind w:left="0"/>
        <w:jc w:val="both"/>
      </w:pPr>
      <w:r>
        <w:rPr>
          <w:rFonts w:ascii="Times New Roman"/>
          <w:b w:val="false"/>
          <w:i w:val="false"/>
          <w:color w:val="000000"/>
          <w:sz w:val="28"/>
        </w:rPr>
        <w:t xml:space="preserve">
      В заключение следует отметить, что Конституционный Совет в предыдущих ежегодных Посланиях обращал внимание органов законодательной и исполнительной власти на необходимость ускорения работы по приведению действующего законодательства в соответствие с Конституцией. Однако, указанная работа проводится крайне медленно, с нарушением сроков,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92 Конституции. До настоящего времени не приняты и не приведены в соответствие основополагающие нормативные правовые акты, в числе которых о местном государственном управлении, о местном самоуправлении, кодифицированное налоговое законодательство, кодекс об административных правонарушениях, закон о лоббировании и др. </w:t>
      </w:r>
    </w:p>
    <w:bookmarkEnd w:id="58"/>
    <w:bookmarkStart w:name="z63" w:id="59"/>
    <w:p>
      <w:pPr>
        <w:spacing w:after="0"/>
        <w:ind w:left="0"/>
        <w:jc w:val="both"/>
      </w:pPr>
      <w:r>
        <w:rPr>
          <w:rFonts w:ascii="Times New Roman"/>
          <w:b w:val="false"/>
          <w:i w:val="false"/>
          <w:color w:val="000000"/>
          <w:sz w:val="28"/>
        </w:rPr>
        <w:t>
      Приведение всей системы нормативных правовых актов в соответствие с действующей Конституцией будет способствовать упрочению конституционной законности в Республике Казахстан.</w:t>
      </w:r>
    </w:p>
    <w:bookmarkEnd w:id="5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Совет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