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3573" w14:textId="74e3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1 статьи 27 Конституции Республики Казахстан и о проверке на соответствие Конституции Республики Казахстан Закона Республики Казахстан "О защите детей от информации, причиняющей вред их здоровью и развитию" и Закона Республики Казахстан "О внесении изменений и дополнений в некоторые законодательные акты Республики Казахстан по вопросам защиты детей от информации, причиняющей вред их здоровью и развитию"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18 мая 2015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Конституционный совет Республики Казахстан в составе председателя Рогова И. И., членов Совета Бахтыбаева И. Ж., Белорукова Н. В., Жаилгановой А. Н., Малиновского В. А., Нурмагамбетова A. M., Стамкулова У. М. с участием: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председателя Сената Парламента Республики Казахстан – депутата Сената Парламента Республики Казахстан Редкокашина В. 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председателя Мажилиса Парламента Республики Казахстан – депутата Мажилиса Парламента Республики Казахстан Сарпекова Р. К.,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– заместителя министра юстиции Республики Казахстан Баймолдиной З. Х.,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Верховного суда Республики Казахстан – судьи Верховного суда Республики Казахстан Ак-куовой Г. Б.,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– заместителя Генерального прокурора Республики Казахстан Асанова Ж. К.,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Комитета национальной безопасности Республики Казахстан – заместителя председателя Комитета национальной безопасности Республики Казахстан Колкобаева М. 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иностранных дел Республики Казахстан – заместителя министра иностранных дел Республики Казахстан Ашикбаева Е. 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здравоохранения и социального развития Республики Казахстан – первого вице-министра здравоохранения и социального развития Республики Казахстан Каирбековой С. З.,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образования и науки Республики Казахстан – председателя Комитета по охране прав детей Министерства образования и науки Республики Казахстан Оразалиевой З. Ж.,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по инвестициям и развитию Республики Казахстан – заместителя председателя Комитета связи, информатизации и информации Министерства по инвестициям и развитию Республики Казахстан Голобурда Д. 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Уполномоченного по правам человека в Республике Казахстан – руководителя Национального центра по правам человека Калюжного В.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обращение председателя Сената Парламента Республики Казахстан Токаева К. К. о проверке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законов Республики Казахстан «О защите детей от информации, причиняющей вред их здоровью и развитию» и «О внесении изменений и дополнений в некоторые законодательные акты Республики Казахстан по вопросам защиты детей от информации, причиняющей вред их здоровью и развитию», принятых Парламентом Республики Казахстан 19 февраля 2015 года и представленных на подпись Президенту Республики Казахстан 28 февраля 2015 года, а также обращение председателя Мажилиса Парламента Республики Казахстан Джакупова К. К. о даче официального толкования некоторых норм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члена Конституционного совета Республики Казахстан Нурмагамбетова А. М., выступления участников заседания, изучив заключения экспертов: Алтынбекова С. А. – доктора медицинских наук, профессора, директора Республиканского государственного предприятия на праве хозяйственного ведения «Республиканский научно-практический центр психиатрии, психотерапии и наркологии» Министерства здравоохранения и социального развития Республики Казахстан; Аминова Т. М. – кандидата исторических наук, ассоциированного профессора, заведующего кафедрой истории Казахстана и философии Акционерного общества «Медицинский университет Астана»; Бейбитова М. С. – доктора юридических наук, профессора, директора Института правосудия Академии государственного управления при Президенте Республики Казахстан; Бейсеновой Ж. С. – доктора филологических наук, профессора, заведующей кафедрой казахского и русского языков Акционерного общества «Университет КазГЮУ»; Касымовой Г. П. – доктора медицинских наук, профессора, руководителя модуля «Спортивная медицина» Казахского национального медицинского университета имени С. Д. Асфендиярова; Рахметова С. М. – доктора юридических наук, профессора, главного научного сотрудника государственного учреждения «Институт законодательства Республики Казахстан» Министерства юстиции Республики Казахстан, ознакомившись с мнениями Евразийского национального университета имени Л. Н. Гумилева, Казахского национального университета имени аль-Фараби, Акционерного общества «Университет КазГЮУ», государственного учреждения «Центр судебной экспертизы Министерства юстиции Республики Казахстан», а также с другими материалами конституционного производства, проанализировав международно-правовые акты, законодательство и практику отдельных зарубежных стран, Конституционный совет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Конституционный совет Республики Казахстан 17 марта 2015 года поступило обращение председателя Сената Парламента Республики Казахстан о рассмотрении на предмет соответствия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законов Республики Казахстан «О защите детей от информации, причиняющей вред их здоровью и развитию» и «О внесении изменений и дополнений в некоторые законодательные акты Республики Казахстан по вопросам защиты детей от информации, причиняющей вред их здоровью и развитию», принятых Парламентом Республики Казахстан 19 февраля 2015 года и представленных на подпись Президенту Республики Казахстан 28 февраля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2015 года в Конституционный совет обратился председатель Мажилиса Парламента Республики Казахстан с просьбой дать официальное толкование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применительно к следующему вопросу: «Пункт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определяет, что материнство, отцовство и детство находятся под защитой государства. В этой связи, вправе ли государство в целях обеспечения реализации этой конституционной нормы принимать законы, ограничивающие права, предусмотренные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Казахстан?»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Конституционного закона Республики Казахстан от 29 декабря 1995 года № 2737 «О Конституционном совете Республики Казахстан» постановлением Конституционного совета от 16 апреля 2015 года № 3/1 указанные обращения объединены в одно конституционное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полагает, что при рассмотрении названных обращений дача официального толкования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части, являющейся предметом обращения председателя Мажилиса Парламента Республики Казахстан, должна предшествовать проверке конституционности поступивших законов.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Проанализировав нормы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применительно к предмету обращений, Конституционный совет исходит из следующего.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брак и семья, материнство, отцовство и детство находятся под защитой государства и относятся к числу фундаментальных конституционных ценностей Республики, которые закономерно вытекают из высоких целей и базовых принципов, сформулированных в </w:t>
      </w:r>
      <w:r>
        <w:rPr>
          <w:rFonts w:ascii="Times New Roman"/>
          <w:b w:val="false"/>
          <w:i w:val="false"/>
          <w:color w:val="000000"/>
          <w:sz w:val="28"/>
        </w:rPr>
        <w:t>Основном Законе</w:t>
      </w:r>
      <w:r>
        <w:rPr>
          <w:rFonts w:ascii="Times New Roman"/>
          <w:b w:val="false"/>
          <w:i w:val="false"/>
          <w:color w:val="000000"/>
          <w:sz w:val="28"/>
        </w:rPr>
        <w:t>. В своей совокупности они обеспечивают преемственность поколений, выступают условиями сохранения и развития народа Казахстана, являющегося носителем суверенитета, единственным источником государственной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нормативных постановлениях Конституционного совета неоднократно подчеркивалось, что права и свободы человека и гражданина гарантируются государством в пределах,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соответствующими ей нормативными правовыми актами, и являются основополагающими при разработке и принятии законов и иных нормативных правовых актов, определяющих условия и порядок осуществления этих прав и свобод. Указанная правовая позиция является концептуальной составляющей действующего права Казахстана (от 28 октября 1996 года № </w:t>
      </w:r>
      <w:r>
        <w:rPr>
          <w:rFonts w:ascii="Times New Roman"/>
          <w:b w:val="false"/>
          <w:i w:val="false"/>
          <w:color w:val="000000"/>
          <w:sz w:val="28"/>
        </w:rPr>
        <w:t>6/2</w:t>
      </w:r>
      <w:r>
        <w:rPr>
          <w:rFonts w:ascii="Times New Roman"/>
          <w:b w:val="false"/>
          <w:i w:val="false"/>
          <w:color w:val="000000"/>
          <w:sz w:val="28"/>
        </w:rPr>
        <w:t>, от 10 июня 2003 года 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>, от 18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, от 20 августа 2009 года 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конституционные положения закладывают социально-экономические и политико-правовые начала комплексной государственной системы защиты детства для последующего закрепления и регулирования в отраслевом законодательстве специального правового статуса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тем что дети в силу их возраста нуждаются в усиленной охране и заботе,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возлагает на государство обязанность создавать необходимые условия для полноценного и гармоничного развития несовершеннолетних и защищать их права, свободы и законные интересы от противоправных посягательств и воздействия различных неблагоприятных факторов, в том числе от информации, причиняющей вред их здоровью и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пунктам 2 и 3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каждый имеет право свободно получать и распространять информацию любым, не запрещенным законом способом. При этом не допускаются пропаганда или агитация насильственного изменения конституционного строя, нарушения целостности Республики,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Конституционное право, предусмотренное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реализуется в пределах и порядке, определяемыми законами, и не входит в установленный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перечень прав и свобод, которые не подлежат ограничению ни в каких случаях.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оно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 (нормативные постановления Конституционного совета от 4 апреля 2002 года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, от 5 августа 2002 года 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Законодатель, принимая такие законы, обязан исходить из конституционных пределов допустимого ограничения прав и свобод человека и гражданина, не искажая существа конституционных прав и свобод и не вводя таких ограничений, которые не согласуются с конституционно определенными целями (нормативные постановления Конституционного совета от 27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20 августа 2009 года 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правовые позиции Конституционного совета корреспондируются с положениями общепризнанных международно-правовых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Декларации прав ребенка (принята резолюцией 1386 (ХIV) Генеральной Ассамблеи Организации Объединенных Наций от 20 ноября 1959 года) отмечается, что «ребенку законом и другими средствами должна быть обеспечена специальная защита и предоставлены возможности и благоприятные условия, которые позволяли бы ему развиваться физически, умственно, нравственно, духовно и в социальном отношении здоровым и нормальным путем и в условиях свободы и достоинства. При издании с этой целью законов главным соображением должно быть наилучшее обеспечение интересов ребенка».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Международном пакте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гражданских и политических правах, принятом Генеральной Ассамблеей Организации Объединенных Наций 16 декабря 1966 года и ратифицированном Законом Республики Казахстан от 28 ноября 2005 года № 91-III, установлено, что «каждый ребенок без всякой дискриминации по признаку расы, цвета кожи, пола, языка, религии, национального или социального происхождения, имущественного положения или рождения имеет право на такие меры защиты, которые требуются в его положении как малолетнего со стороны его семьи, общества и государства» (пункт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(принята Генеральной Ассамблеей Организации Объединенных Наций 20 ноября 1989 года, ратифицирована постановлением Верховного Совета Республики Казахстан 8 июня 1994 года № 77-XIII) обязывает государства-участников обеспечить ребенку такую защиту и заботу, которые необходимы для его благополучия (пункт 2 статьи 3), и принимать все необходимые законодательные, административные, социальные и просветительные меры с целью защиты ребенка от всех форм физического или психологического насилия, оскорбления или злоупотребления (пункт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«ребенок имеет право свободно выражать свое мнение; это право включает свободу искать, получать и передавать 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ребенка. Осуществление этого права может подвергаться некоторым ограничениям, однако этими ограничениями могут быть только те ограничения, которые предусмотрены законом и которые необходимы: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для уважения прав и репутации других лиц;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для охраны государственной безопасности или общественного порядка, здоровья или нравственности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«государства-участники признают важную роль средств массовой информации и обеспечивают, чтобы ребенок имел доступ к информации и материалам из различных национальных и международных источников, особенно к таким информации и материалам, которые направлены на содействие социальному, духовному и моральному благополучию, а также здоровому физическому и психическому развитию ребенка. С этой целью государства-участники поощряют разработку надлежащих принципов защиты ребенка от информации и материалов, наносящих вред его благополучию».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 Конституционный совет полагает, что государство в целях обеспечения реализации своих обязательств по защите детства, вытекающих из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вправе принимать законы, ограничивающие право человека, предусмотренное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Закона, и возлагать дополнительные обязанности на лиц, которые несут ответственность за сохранение жизни и здоровья несовершеннолетних, создание условий, обеспечивающих их полноценное физическое, нравственное, духовное и психическое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Проверяемые на предмет соответствия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законы Республики Казахстан «О защите детей от информации, причиняющей вред их здоровью и развитию» (далее – Закон № 1) и «О внесении изменений и дополнений в некоторые законодательные акты Республики Казахстан по вопросам защиты детей от информации, причиняющей вред их здоровью и развитию» (далее – Закон № 2) приняты Парламентом Республики в порядке законодательной инициативы его депутатов с соблюдением установленных конституционных процедур для регулирования общественных отношений, возникающих в связи с реализацией права на получение и распространение информации, и направлены на защиту детей от информации, причиняющей вред их здоровью и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1 и 3 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Парламент вправе устанавливать юридические нормы и определять законом условия деятельности физических и юридических лиц и их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(нормативные постановления Конституционного совета от 23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>, от 15 октября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>, от 11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статьи 4 Закона № 1 установлено, что одним из принципов государственной политики в сфере защиты детей от информации, причиняющей вред их здоровью и развитию, является учет исторических и иных традиций, культурных ценностей общества и государства в целях надлежащего воспитания и полноценного развития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норма исходит из конституционного требования о том, что граждане Республики Казахстан обязаны заботиться о сохранении исторического и культурного наследия, беречь памятники истории и культуры (</w:t>
      </w:r>
      <w:r>
        <w:rPr>
          <w:rFonts w:ascii="Times New Roman"/>
          <w:b w:val="false"/>
          <w:i w:val="false"/>
          <w:color w:val="000000"/>
          <w:sz w:val="28"/>
        </w:rPr>
        <w:t>статья 37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закона), а также из </w:t>
      </w:r>
      <w:r>
        <w:rPr>
          <w:rFonts w:ascii="Times New Roman"/>
          <w:b w:val="false"/>
          <w:i w:val="false"/>
          <w:color w:val="000000"/>
          <w:sz w:val="28"/>
        </w:rPr>
        <w:t>Всемирной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выживания, защиты и развития детей (принята на Всемирной встрече на высшем уровне в интересах детей 30 сентября 1990 года), согласно которой «во всем мире следует развернуть программы по предоставлению информации о правах детей с учетом различных культурных и социальных ценностей в различных странах».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1 статьи 8 Закона № 1 оборот информационной продукции без осуществления возрастной классификации запрещен. Это требование согласуется с конституционными нормами о том, что каждый имеет право не только свободно распространять информацию любым, не запрещенным законом способом, но и обязан соблюдать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Казахстан, уважать права, свободы, честь и достоинство других лиц (пункт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№ 2 вносит в ряд законодательных актов изменения и дополнения, вытекающие из устанавливаемого Законом № 1 порядка правового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содержащиеся в Законе № 1 и Законе № 2 ограничения и запреты являются юридически допустимыми.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ряде нормативных постановлений Конституционный совет указывал, что закон, ограничивающий конституционные права и свободы человека и гражданина,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позволяющих со всей определенностью отличать правомерное поведение от противоправного, исключая возможность произвольной интерпретации положений закона (от 27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, от 11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, от 11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как показал анализ, ряд положений Закона № 1 и Закона № 2 сформулирован недостаточно четко, в результате чего при их применении не исключается вероятность нарушения отдельных конституционных положений, в том числе, норм о правах и свободах человека и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В соответствии с подпунктом 2) статьи 5 Закона № 1 к компетенции Правительства Республики Казахстан отнесено определение уполномоченного органа, а согласно подпункту 13) статьи 1 таким уполномоченным органом является центральный исполнительный орган, осуществляющий руководство в сфере защиты детей от информации, причиняющей вред их здоровью и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содержания указанных норм Закона № 1 не ясно, каким образом Правительство Республики определяет уполномоченный орган – путем возложения дополнительных функций на уже существующий центральный исполнительный орган или посредством создания нового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а также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,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№ 2688 «О Правительстве Республики Казахстан» закреплено, что Президент Республики Казахстан определяет структуру Правительства, образует, упраздняет и реорганизует центральные исполнительные органы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ни в названном Конституционном законе не содержатся нормы, предусматривающие полномочия Правительства по определению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16 мая 2013 года № 2 «Об истолковании нормативного постановления Конституционного совета Республики Казахстан от 15 октября 2008 года № 8 «Об официальном толковании статьи 54, подпунктов 1) и 3) пункта 3 статьи 61, а также ряда других норм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вопросам организации государственного управления» разъяснено, что «не подлежит ограничению право Президента Республики определять функции и полномочия государственных органов, вытекающее из конституционной компетенции Главы государства образовывать государственные органы (подпункты 3), 5), 12), 18) – 20)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 Закон № 1, наделяя Правительство Республики полномочием по определению уполномоченного органа со статусом центрального исполнительного органа, неправомерно сужает указанные правомочия Главы государства, что противоречит 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закрепляющей единоличные полномочия Президента Республики Казахстан, вытекающие из его конституционно-правового статуса (</w:t>
      </w:r>
      <w:r>
        <w:rPr>
          <w:rFonts w:ascii="Times New Roman"/>
          <w:b w:val="false"/>
          <w:i w:val="false"/>
          <w:color w:val="000000"/>
          <w:sz w:val="28"/>
        </w:rPr>
        <w:t>статья 40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Согласно подпункту 4) статьи 4 Закона № 1 государственная политика в сфере защиты детей от информации, причиняющей вред их здоровью и развитию, основывается, в том числе, на принципе допустимости ограничения права детей свободно получать и распространять информацию, причиняющую вред их здоровью и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норма не согласуется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(«права и свободы человека и гражданина могут быть ограничены только законами…»), так как в ней не указана форма нормативного правового акта, которым предусматриваются соответствующие ограничения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21 апреля 2004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В соответствии с подпунктом 1) статьи 12 Закона № 1 к информационной продукции возрастной категории «с 14 лет» относится также «информационная продукция, содержащая оправданные жанром и (или) сюжетом эпизодические описание и (или) изображение наркотических средств, психотропных веществ и прекурсоров, табачных изделий, алкогольной продукции с напоминанием об опасности их потребления, порицающие влечение к ним как провоцирующие к антиобщественным действиям».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иметь в виду, что в специализированных источниках понятие «прекурсоры» трактуется достаточно широко и им охватываются любые химические вещества, принимающие участие в реакции, приводящей к образованию нового вещества. Некоторые виды прекурсоров на законных основаниях используются для удовлетворения потребностей промышленности, медицины, сельского хозяйства, транспорта, в быту и других сферах. Сведения об этих веществах доступны для неограниченного круга лиц. Законодателю следовало бы указать, что ограничения вводятся на пропаганду не всех прекурсоров, а именно прекурсоров наркотических средств, психотропных веществ и их аналогов.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полагает, что редакция подпункта 1) статьи 12 Закона № 1 допускает неоправданно широкую интерпретацию его содержания, а, следовательно, и возможность произвольного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Ранее Конституционный совет отмечал, что защита конституционного строя, охрана общественного порядка, прав и свобод человека, здоровья и нравственности населения могут обусловить ограничение прав и свобод, если такое ограничение адекватно законно обоснованным целям и отвечает требованиям справедливости, является пропорциональным, соразмерным и необходимым в демократическом государстве для защиты конституционно значимых ценностей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февраля 2008 года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данной правовой позицией Конституционного совета не корреспондируется норма пункта 3 статьи 15 Закона № 1, которая определяет, что не допускается распространение информационной продукции, содержащей информацию, запрещенную для детей, за исключением информационной продукции, распространяемой посредством сетей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считает, что законодателем нечетко определены конкретные условия и пределы действия указанного запрета (категории лиц, среди которых не допускается оборот такой информации, время, место, виды средств массовой информации и т. д.), что позволяет расширительно толковать его содержание как означающее недопустимость распространения такой информации как среди детей, так и совершеннолетних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При проверке подпункта 2) пункта 2 статьи 1 Закона № 2 в части установления квалифицирующих признаков в </w:t>
      </w:r>
      <w:r>
        <w:rPr>
          <w:rFonts w:ascii="Times New Roman"/>
          <w:b w:val="false"/>
          <w:i w:val="false"/>
          <w:color w:val="000000"/>
          <w:sz w:val="28"/>
        </w:rPr>
        <w:t>статье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 Кодекса Республики Казахстан от 5 июля 2014 года № 235-v об административных правонарушениях (далее – КоАП) Конституционным Советом установлена смысловая неидентичность ее текстов на казахском и русском языках, искажающая содержание правовой нормы и порождающая невозможность ее однозначного понимания и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вторая указанной статьи 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изложена следующим образом: «2. Осы баптың бiрiншi бөлiгiнде көзделген, әкiмшiлiк жаза қолданылғаннан кейiн бiр жыл iшiнде қайталап, сол сияқты телекоммуникация желілері пайдаланыла отырып жасалған әрекет». На русском же языке данные положения 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сформулированы в следующей редакции: «2. Действие, предусмотренное частью первой настоящей статьи, совершенное повторно, а равно с использованием сетей телекоммуникаций в течение года после наложения административного взыскания».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сказанного следует, что если в тексте на казахском языке слова «әкiмшiлiк жаза қолданылғаннан кейiн бiр жыл iшiнде» («в течение года после наложения административного взыскания») относятся только к признаку повторности, а использование сетей телекоммуникаций является самостоятельным квалифицирующим признаком без привязки ко времени совершения правонарушения, то в редакции рассматриваемой нормы на русском языке слова «в течение года после наложения административного взыскания» относятся к обоим квалифицирующим признакам – повторности и использованию сетей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Как следует из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23 февраля 2007 года № 3 и 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11 февраля 2009 года № 1, равенство в употреблении казахского и русского языков означает также равную юридическую значимость текстов нормативных правовых актов на казахском и русском языках, а смысловая неидентичность, искажающая содержание правовой нормы и порождающая невозможность ее однозначного понимания, исключает, исходя из смысла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Республики, применение такой нормы на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Изложенные выше недостатки свидетельствуют о том, что ряд положений рассматриваемых законов не соответствует требованиям юридической точности и предсказуемости последствий, ясности и недвусмысленности законодательных предписаний, которые вытекают из конституционного принципа равенства всех перед законом и судом (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закона), поскольку такое равенство может быть обеспечено лишь при условии единообразного понимания, толкования и применения правовой нормы. Правила, за нарушение которых устанавливается ответственность, должны быть четкими и понятными, как для лиц, на которых возлагается обязанность по их реализации, так и для государственных органов, осуществляющих контроль за их соблюдением.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всей правомерности отдельных запретов и ограничений, предусмотренных рассматриваемыми законами, допущенные при их подготовке и принятии существенные упущения правового характера, делают невозможной дачу оценки законов в целом как отвечающих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 Конституционный совет приходит к выводу, что законы Республики Казахстан «О защите детей от информации, причиняющей вред их здоровью и развитию» и «О внесении изменений и дополнений в некоторые законодательные акты Республики Казахстан по вопросам защиты детей от информации, причиняющей вред их здоровью и развитию» не соответствуют пункту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, пункту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подпунктами 2) и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17,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Конституционного закона Республики Казахстан от 29 декабря 1995 года № 2737 «О Конституционном совете Республики Казахстан», Конституционный совет Республики Казахстан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Норму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во взаимосвязи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закона, применительно к предмету обращения, следует понимать таким образом, что государство в целях выполнения своих обязательств по защите брака и семьи, материнства, отцовства и детства вправе принимать законы, ограничивающие право человека, предусмотренное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законы Республики Казахстан «О защите детей от информации, причиняющей вред их здоровью и развитию» и «О внесении изменений и дополнений в некоторые законодательные акты Республики Казахстан по вопросам защиты детей от информации, причиняющей вред их здоровью и развитию», принятые Парламентом Республики Казахстан 19 февраля 2015 года и представленные на подпись Президенту Республики Казахстан 28 февраля 2015 года, не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законы Республики Казахстан «О защите детей от информации, причиняющей вред их здоровью и развитию» и «О внесении изменений и дополнений в некоторые законодательные акты Республики Казахстан по вопросам защиты детей от информации, причиняющей вред их здоровью и развитию» не могут быть подписаны и введены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Согласно пункту 3 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нормативное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Опубликовать настоящее нормативное постановление на казахском и русском языках в официальных республиканских печатных изданиях.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Конституционного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РОГОВ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