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5918" w14:textId="85b5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пункта 6 статьи 37 Кодекса Республики Казахстан от 26 декабря 2011 года "О браке (супружестве) и семье"</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4 декабря 2024 года № 55-НП</w:t>
      </w:r>
    </w:p>
    <w:p>
      <w:pPr>
        <w:spacing w:after="0"/>
        <w:ind w:left="0"/>
        <w:jc w:val="both"/>
      </w:pPr>
      <w:bookmarkStart w:name="z5" w:id="0"/>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Мусина К.С., Нурмуханова Б.М., Онгарбаева Е.А., Подопригоры Р.А., Сарсембаева Е.Ж. и Ударцева С.Ф., с участием представителей:</w:t>
      </w:r>
    </w:p>
    <w:bookmarkEnd w:id="0"/>
    <w:bookmarkStart w:name="z6" w:id="1"/>
    <w:p>
      <w:pPr>
        <w:spacing w:after="0"/>
        <w:ind w:left="0"/>
        <w:jc w:val="both"/>
      </w:pPr>
      <w:r>
        <w:rPr>
          <w:rFonts w:ascii="Times New Roman"/>
          <w:b w:val="false"/>
          <w:i w:val="false"/>
          <w:color w:val="000000"/>
          <w:sz w:val="28"/>
        </w:rPr>
        <w:t>
      субъекта обращения Ващенко А.А. – юридического консультанта Кокшенева Е.Б.,</w:t>
      </w:r>
    </w:p>
    <w:bookmarkEnd w:id="1"/>
    <w:bookmarkStart w:name="z7" w:id="2"/>
    <w:p>
      <w:pPr>
        <w:spacing w:after="0"/>
        <w:ind w:left="0"/>
        <w:jc w:val="both"/>
      </w:pPr>
      <w:r>
        <w:rPr>
          <w:rFonts w:ascii="Times New Roman"/>
          <w:b w:val="false"/>
          <w:i w:val="false"/>
          <w:color w:val="000000"/>
          <w:sz w:val="28"/>
        </w:rPr>
        <w:t>
      Министерства юстиции Республики Казахстан – вице-министра Мерсалимовой Л.К.,</w:t>
      </w:r>
    </w:p>
    <w:bookmarkEnd w:id="2"/>
    <w:bookmarkStart w:name="z8" w:id="3"/>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3"/>
    <w:bookmarkStart w:name="z9" w:id="4"/>
    <w:p>
      <w:pPr>
        <w:spacing w:after="0"/>
        <w:ind w:left="0"/>
        <w:jc w:val="both"/>
      </w:pPr>
      <w:r>
        <w:rPr>
          <w:rFonts w:ascii="Times New Roman"/>
          <w:b w:val="false"/>
          <w:i w:val="false"/>
          <w:color w:val="000000"/>
          <w:sz w:val="28"/>
        </w:rPr>
        <w:t xml:space="preserve">
      Аппарата Мажилиса Парламента Республики Казахстан – заведующего сектором Отдела законодательства Жумагаликызы Г., </w:t>
      </w:r>
    </w:p>
    <w:bookmarkEnd w:id="4"/>
    <w:bookmarkStart w:name="z10" w:id="5"/>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5"/>
    <w:bookmarkStart w:name="z11" w:id="6"/>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Турецкого Н.Н.,</w:t>
      </w:r>
    </w:p>
    <w:bookmarkEnd w:id="6"/>
    <w:bookmarkStart w:name="z12" w:id="7"/>
    <w:p>
      <w:pPr>
        <w:spacing w:after="0"/>
        <w:ind w:left="0"/>
        <w:jc w:val="both"/>
      </w:pPr>
      <w:r>
        <w:rPr>
          <w:rFonts w:ascii="Times New Roman"/>
          <w:b w:val="false"/>
          <w:i w:val="false"/>
          <w:color w:val="000000"/>
          <w:sz w:val="28"/>
        </w:rPr>
        <w:t>
      Института парламентаризма – исполнительного директора Канатова А.К.,</w:t>
      </w:r>
    </w:p>
    <w:bookmarkEnd w:id="7"/>
    <w:bookmarkStart w:name="z13" w:id="8"/>
    <w:p>
      <w:pPr>
        <w:spacing w:after="0"/>
        <w:ind w:left="0"/>
        <w:jc w:val="both"/>
      </w:pPr>
      <w:r>
        <w:rPr>
          <w:rFonts w:ascii="Times New Roman"/>
          <w:b w:val="false"/>
          <w:i w:val="false"/>
          <w:color w:val="000000"/>
          <w:sz w:val="28"/>
        </w:rPr>
        <w:t>
      эксперта – кандидата юридических наук Омаровой А.Б.,</w:t>
      </w:r>
    </w:p>
    <w:bookmarkEnd w:id="8"/>
    <w:bookmarkStart w:name="z14" w:id="9"/>
    <w:p>
      <w:pPr>
        <w:spacing w:after="0"/>
        <w:ind w:left="0"/>
        <w:jc w:val="both"/>
      </w:pPr>
      <w:r>
        <w:rPr>
          <w:rFonts w:ascii="Times New Roman"/>
          <w:b w:val="false"/>
          <w:i w:val="false"/>
          <w:color w:val="000000"/>
          <w:sz w:val="28"/>
        </w:rPr>
        <w:t xml:space="preserve">
      рассмотрел в открытом заседании обращение о проверке на соответствие Конституции Республики Казахстан </w:t>
      </w:r>
      <w:r>
        <w:rPr>
          <w:rFonts w:ascii="Times New Roman"/>
          <w:b w:val="false"/>
          <w:i w:val="false"/>
          <w:color w:val="000000"/>
          <w:sz w:val="28"/>
        </w:rPr>
        <w:t>пункта 6</w:t>
      </w:r>
      <w:r>
        <w:rPr>
          <w:rFonts w:ascii="Times New Roman"/>
          <w:b w:val="false"/>
          <w:i w:val="false"/>
          <w:color w:val="000000"/>
          <w:sz w:val="28"/>
        </w:rPr>
        <w:t xml:space="preserve"> статьи 37 Кодекса Республики Казахстан от 26 декабря 2011 года "О браке (супружестве) и семье" (далее – Кодекс).</w:t>
      </w:r>
    </w:p>
    <w:bookmarkEnd w:id="9"/>
    <w:bookmarkStart w:name="z15" w:id="10"/>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Жатканбаеву А.Е. и участников заседания, изучив материалы конституционного производства, проанализировав нормы действующего права Республики Казахстан и отдельных зарубежных стран, Конституционный Суд Республики Казахстан</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пункту 1</w:t>
      </w:r>
      <w:r>
        <w:rPr>
          <w:rFonts w:ascii="Times New Roman"/>
          <w:b w:val="false"/>
          <w:i w:val="false"/>
          <w:color w:val="000000"/>
          <w:sz w:val="28"/>
        </w:rPr>
        <w:t xml:space="preserve"> статьи 6,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14,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26 Конституции Республики Казахстан (далее – Конституция) </w:t>
      </w:r>
      <w:r>
        <w:rPr>
          <w:rFonts w:ascii="Times New Roman"/>
          <w:b w:val="false"/>
          <w:i w:val="false"/>
          <w:color w:val="000000"/>
          <w:sz w:val="28"/>
        </w:rPr>
        <w:t>пункта 6</w:t>
      </w:r>
      <w:r>
        <w:rPr>
          <w:rFonts w:ascii="Times New Roman"/>
          <w:b w:val="false"/>
          <w:i w:val="false"/>
          <w:color w:val="000000"/>
          <w:sz w:val="28"/>
        </w:rPr>
        <w:t xml:space="preserve"> статьи 37 Кодекса, согласно которому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w:t>
      </w:r>
    </w:p>
    <w:bookmarkEnd w:id="12"/>
    <w:bookmarkStart w:name="z18" w:id="13"/>
    <w:p>
      <w:pPr>
        <w:spacing w:after="0"/>
        <w:ind w:left="0"/>
        <w:jc w:val="both"/>
      </w:pPr>
      <w:r>
        <w:rPr>
          <w:rFonts w:ascii="Times New Roman"/>
          <w:b w:val="false"/>
          <w:i w:val="false"/>
          <w:color w:val="000000"/>
          <w:sz w:val="28"/>
        </w:rPr>
        <w:t>
      Из материалов дела следует, что в период брака супругами было приобретено недвижимое имущество. Расторжение брака состоялось в 2019 году, тогда как иск о выделе доли в общем имуществе путем взыскания с ответчика денежной суммы подан в суд в 2023 году. В удовлетворении иска судом отказано на основании нормы пункта 6 статьи 37 Кодекса, а именно в связи с истечением срока исковой давности – 3 года с момента расторжения брака (супружества).</w:t>
      </w:r>
    </w:p>
    <w:bookmarkEnd w:id="13"/>
    <w:bookmarkStart w:name="z19" w:id="14"/>
    <w:p>
      <w:pPr>
        <w:spacing w:after="0"/>
        <w:ind w:left="0"/>
        <w:jc w:val="both"/>
      </w:pPr>
      <w:r>
        <w:rPr>
          <w:rFonts w:ascii="Times New Roman"/>
          <w:b w:val="false"/>
          <w:i w:val="false"/>
          <w:color w:val="000000"/>
          <w:sz w:val="28"/>
        </w:rPr>
        <w:t xml:space="preserve">
      По мнению субъекта обращения, указанное положение Кодекса ущемляет ее право на распоряжение имуществом, приобретенным на законных основаниях в период брака (супружества). </w:t>
      </w:r>
    </w:p>
    <w:bookmarkEnd w:id="14"/>
    <w:bookmarkStart w:name="z20" w:id="15"/>
    <w:p>
      <w:pPr>
        <w:spacing w:after="0"/>
        <w:ind w:left="0"/>
        <w:jc w:val="both"/>
      </w:pPr>
      <w:r>
        <w:rPr>
          <w:rFonts w:ascii="Times New Roman"/>
          <w:b w:val="false"/>
          <w:i w:val="false"/>
          <w:color w:val="000000"/>
          <w:sz w:val="28"/>
        </w:rPr>
        <w:t>
      При проверке конституционности указанной субъектом обращения нормы Кодекса Конституционный Суд исходит из следующего.</w:t>
      </w:r>
    </w:p>
    <w:bookmarkEnd w:id="15"/>
    <w:bookmarkStart w:name="z21" w:id="16"/>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Конституции</w:t>
      </w:r>
      <w:r>
        <w:rPr>
          <w:rFonts w:ascii="Times New Roman"/>
          <w:b w:val="false"/>
          <w:i w:val="false"/>
          <w:color w:val="000000"/>
          <w:sz w:val="28"/>
        </w:rPr>
        <w:t xml:space="preserve"> граждане Республики Казахстан могут иметь в частной собственности любое законно приобретенное имущество. Собственность, в том числе право наследования, гарантируется законом. Никто не может быть лишен своего имущества, иначе как по решению суда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26).</w:t>
      </w:r>
    </w:p>
    <w:bookmarkEnd w:id="16"/>
    <w:bookmarkStart w:name="z22" w:id="17"/>
    <w:p>
      <w:pPr>
        <w:spacing w:after="0"/>
        <w:ind w:left="0"/>
        <w:jc w:val="both"/>
      </w:pPr>
      <w:r>
        <w:rPr>
          <w:rFonts w:ascii="Times New Roman"/>
          <w:b w:val="false"/>
          <w:i w:val="false"/>
          <w:color w:val="000000"/>
          <w:sz w:val="28"/>
        </w:rPr>
        <w:t>
      Каждый имеет право на судебную защиту своих прав и свобод (</w:t>
      </w:r>
      <w:r>
        <w:rPr>
          <w:rFonts w:ascii="Times New Roman"/>
          <w:b w:val="false"/>
          <w:i w:val="false"/>
          <w:color w:val="000000"/>
          <w:sz w:val="28"/>
        </w:rPr>
        <w:t>пункт 2</w:t>
      </w:r>
      <w:r>
        <w:rPr>
          <w:rFonts w:ascii="Times New Roman"/>
          <w:b w:val="false"/>
          <w:i w:val="false"/>
          <w:color w:val="000000"/>
          <w:sz w:val="28"/>
        </w:rPr>
        <w:t xml:space="preserve"> статьи 13 Конституции), в том числе и права собственности.</w:t>
      </w:r>
    </w:p>
    <w:bookmarkEnd w:id="17"/>
    <w:bookmarkStart w:name="z23" w:id="18"/>
    <w:p>
      <w:pPr>
        <w:spacing w:after="0"/>
        <w:ind w:left="0"/>
        <w:jc w:val="both"/>
      </w:pPr>
      <w:r>
        <w:rPr>
          <w:rFonts w:ascii="Times New Roman"/>
          <w:b w:val="false"/>
          <w:i w:val="false"/>
          <w:color w:val="000000"/>
          <w:sz w:val="28"/>
        </w:rPr>
        <w:t>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r>
        <w:rPr>
          <w:rFonts w:ascii="Times New Roman"/>
          <w:b w:val="false"/>
          <w:i w:val="false"/>
          <w:color w:val="000000"/>
          <w:sz w:val="28"/>
        </w:rPr>
        <w:t>пункт 2</w:t>
      </w:r>
      <w:r>
        <w:rPr>
          <w:rFonts w:ascii="Times New Roman"/>
          <w:b w:val="false"/>
          <w:i w:val="false"/>
          <w:color w:val="000000"/>
          <w:sz w:val="28"/>
        </w:rPr>
        <w:t xml:space="preserve"> статьи 6 Конституции).</w:t>
      </w:r>
    </w:p>
    <w:bookmarkEnd w:id="18"/>
    <w:bookmarkStart w:name="z24" w:id="19"/>
    <w:p>
      <w:pPr>
        <w:spacing w:after="0"/>
        <w:ind w:left="0"/>
        <w:jc w:val="both"/>
      </w:pPr>
      <w:r>
        <w:rPr>
          <w:rFonts w:ascii="Times New Roman"/>
          <w:b w:val="false"/>
          <w:i w:val="false"/>
          <w:color w:val="000000"/>
          <w:sz w:val="28"/>
        </w:rPr>
        <w:t>
      Конституционный Суд подчеркивает, что отношения, связанные с правом собственности, не могут регламентироваться произвольно, а должны быть основаны на принципах правового государства, включая равенство всех перед законом и судом (</w:t>
      </w:r>
      <w:r>
        <w:rPr>
          <w:rFonts w:ascii="Times New Roman"/>
          <w:b w:val="false"/>
          <w:i w:val="false"/>
          <w:color w:val="000000"/>
          <w:sz w:val="28"/>
        </w:rPr>
        <w:t>пункт 1</w:t>
      </w:r>
      <w:r>
        <w:rPr>
          <w:rFonts w:ascii="Times New Roman"/>
          <w:b w:val="false"/>
          <w:i w:val="false"/>
          <w:color w:val="000000"/>
          <w:sz w:val="28"/>
        </w:rPr>
        <w:t xml:space="preserve"> статьи 14 Конституции). Право собственности, как и некоторые другие права человека, гарантируется Конституцией и нормами международного права.</w:t>
      </w:r>
    </w:p>
    <w:bookmarkEnd w:id="19"/>
    <w:bookmarkStart w:name="z25" w:id="20"/>
    <w:p>
      <w:pPr>
        <w:spacing w:after="0"/>
        <w:ind w:left="0"/>
        <w:jc w:val="both"/>
      </w:pPr>
      <w:r>
        <w:rPr>
          <w:rFonts w:ascii="Times New Roman"/>
          <w:b w:val="false"/>
          <w:i w:val="false"/>
          <w:color w:val="000000"/>
          <w:sz w:val="28"/>
        </w:rPr>
        <w:t>
      Статьями 8 и 17 Всеобщей декларации прав человека (принята резолюцией 217 А (III) Генеральной Ассамблеи Организации Объединенных Наций от 10 декабря 1948 года) закреплены право каждого человека на владение имуществом единолично, а также совместно с другими,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bookmarkEnd w:id="20"/>
    <w:bookmarkStart w:name="z26" w:id="21"/>
    <w:p>
      <w:pPr>
        <w:spacing w:after="0"/>
        <w:ind w:left="0"/>
        <w:jc w:val="both"/>
      </w:pPr>
      <w:r>
        <w:rPr>
          <w:rFonts w:ascii="Times New Roman"/>
          <w:b w:val="false"/>
          <w:i w:val="false"/>
          <w:color w:val="000000"/>
          <w:sz w:val="28"/>
        </w:rPr>
        <w:t>
      2. Имущество, нажитое супругами во время брака (супружества),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 (</w:t>
      </w:r>
      <w:r>
        <w:rPr>
          <w:rFonts w:ascii="Times New Roman"/>
          <w:b w:val="false"/>
          <w:i w:val="false"/>
          <w:color w:val="000000"/>
          <w:sz w:val="28"/>
        </w:rPr>
        <w:t>пункт 1</w:t>
      </w:r>
      <w:r>
        <w:rPr>
          <w:rFonts w:ascii="Times New Roman"/>
          <w:b w:val="false"/>
          <w:i w:val="false"/>
          <w:color w:val="000000"/>
          <w:sz w:val="28"/>
        </w:rPr>
        <w:t xml:space="preserve"> статьи 223 Гражданского кодекса Республики Казахстан (Общая часть) от 27 декабря 1994 года, далее – ГК).</w:t>
      </w:r>
    </w:p>
    <w:bookmarkEnd w:id="21"/>
    <w:bookmarkStart w:name="z27" w:id="22"/>
    <w:p>
      <w:pPr>
        <w:spacing w:after="0"/>
        <w:ind w:left="0"/>
        <w:jc w:val="both"/>
      </w:pPr>
      <w:r>
        <w:rPr>
          <w:rFonts w:ascii="Times New Roman"/>
          <w:b w:val="false"/>
          <w:i w:val="false"/>
          <w:color w:val="000000"/>
          <w:sz w:val="28"/>
        </w:rPr>
        <w:t>
      Режим совместной собственности распространяется на любое нажитое во время брака (супружества) движимое и недвижимое имущество, а также признанное таковым (</w:t>
      </w:r>
      <w:r>
        <w:rPr>
          <w:rFonts w:ascii="Times New Roman"/>
          <w:b w:val="false"/>
          <w:i w:val="false"/>
          <w:color w:val="000000"/>
          <w:sz w:val="28"/>
        </w:rPr>
        <w:t>пункт 1</w:t>
      </w:r>
      <w:r>
        <w:rPr>
          <w:rFonts w:ascii="Times New Roman"/>
          <w:b w:val="false"/>
          <w:i w:val="false"/>
          <w:color w:val="000000"/>
          <w:sz w:val="28"/>
        </w:rPr>
        <w:t xml:space="preserve"> статьи 33 и </w:t>
      </w:r>
      <w:r>
        <w:rPr>
          <w:rFonts w:ascii="Times New Roman"/>
          <w:b w:val="false"/>
          <w:i w:val="false"/>
          <w:color w:val="000000"/>
          <w:sz w:val="28"/>
        </w:rPr>
        <w:t>статья 36</w:t>
      </w:r>
      <w:r>
        <w:rPr>
          <w:rFonts w:ascii="Times New Roman"/>
          <w:b w:val="false"/>
          <w:i w:val="false"/>
          <w:color w:val="000000"/>
          <w:sz w:val="28"/>
        </w:rPr>
        <w:t xml:space="preserve"> Кодекса), которое в силу </w:t>
      </w:r>
      <w:r>
        <w:rPr>
          <w:rFonts w:ascii="Times New Roman"/>
          <w:b w:val="false"/>
          <w:i w:val="false"/>
          <w:color w:val="000000"/>
          <w:sz w:val="28"/>
        </w:rPr>
        <w:t>статей 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191 ГК может быть объектом права собственности граждан независимо от того, на чье имя из супругов оно приобретено либо кем из супругов внесены деньги. Это означает, что супруги имеют равные права по владению, пользованию и распоряжению общим имуществом, распоряжение им возможно только по их обоюдному согласию (</w:t>
      </w:r>
      <w:r>
        <w:rPr>
          <w:rFonts w:ascii="Times New Roman"/>
          <w:b w:val="false"/>
          <w:i w:val="false"/>
          <w:color w:val="000000"/>
          <w:sz w:val="28"/>
        </w:rPr>
        <w:t>статья 34</w:t>
      </w:r>
      <w:r>
        <w:rPr>
          <w:rFonts w:ascii="Times New Roman"/>
          <w:b w:val="false"/>
          <w:i w:val="false"/>
          <w:color w:val="000000"/>
          <w:sz w:val="28"/>
        </w:rPr>
        <w:t xml:space="preserve"> Кодекса).</w:t>
      </w:r>
    </w:p>
    <w:bookmarkEnd w:id="22"/>
    <w:bookmarkStart w:name="z28" w:id="23"/>
    <w:p>
      <w:pPr>
        <w:spacing w:after="0"/>
        <w:ind w:left="0"/>
        <w:jc w:val="both"/>
      </w:pPr>
      <w:r>
        <w:rPr>
          <w:rFonts w:ascii="Times New Roman"/>
          <w:b w:val="false"/>
          <w:i w:val="false"/>
          <w:color w:val="000000"/>
          <w:sz w:val="28"/>
        </w:rPr>
        <w:t>
      Раздел общего имущества супругов может быть произведен как в период брака (супружества), так и после его расторжения по требованию любого из супругов (</w:t>
      </w:r>
      <w:r>
        <w:rPr>
          <w:rFonts w:ascii="Times New Roman"/>
          <w:b w:val="false"/>
          <w:i w:val="false"/>
          <w:color w:val="000000"/>
          <w:sz w:val="28"/>
        </w:rPr>
        <w:t>пункт 1</w:t>
      </w:r>
      <w:r>
        <w:rPr>
          <w:rFonts w:ascii="Times New Roman"/>
          <w:b w:val="false"/>
          <w:i w:val="false"/>
          <w:color w:val="000000"/>
          <w:sz w:val="28"/>
        </w:rPr>
        <w:t xml:space="preserve"> статьи 37 Кодекса). Доли каждого из супругов признаются равными, если иное не предусмотрено договором между ними, за исключением случаев, когда суд вправе отступить от начала равенства долей супругов в их общем имуществе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38 Кодекса).</w:t>
      </w:r>
    </w:p>
    <w:bookmarkEnd w:id="23"/>
    <w:bookmarkStart w:name="z29"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8 Кодекса закрепляет, что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Кодексом. Таким случаем Кодекс признает применение трехлетнего срока исковой давности к требованиям супругов о разделе общего совместного имущества при расторжении их брака (супружества). Указанный срок начинается с момента расторжения брака (супружества) супругов.</w:t>
      </w:r>
    </w:p>
    <w:bookmarkEnd w:id="24"/>
    <w:bookmarkStart w:name="z30" w:id="25"/>
    <w:p>
      <w:pPr>
        <w:spacing w:after="0"/>
        <w:ind w:left="0"/>
        <w:jc w:val="both"/>
      </w:pPr>
      <w:r>
        <w:rPr>
          <w:rFonts w:ascii="Times New Roman"/>
          <w:b w:val="false"/>
          <w:i w:val="false"/>
          <w:color w:val="000000"/>
          <w:sz w:val="28"/>
        </w:rPr>
        <w:t>
      Исковая давность представляет собой период времени, в течение которого может быть удовлетворено исковое требование, возникшее из нарушения права лица или охраняемого законом интереса (</w:t>
      </w:r>
      <w:r>
        <w:rPr>
          <w:rFonts w:ascii="Times New Roman"/>
          <w:b w:val="false"/>
          <w:i w:val="false"/>
          <w:color w:val="000000"/>
          <w:sz w:val="28"/>
        </w:rPr>
        <w:t>пункт 1</w:t>
      </w:r>
      <w:r>
        <w:rPr>
          <w:rFonts w:ascii="Times New Roman"/>
          <w:b w:val="false"/>
          <w:i w:val="false"/>
          <w:color w:val="000000"/>
          <w:sz w:val="28"/>
        </w:rPr>
        <w:t xml:space="preserve"> статьи 177 ГК). Соответственно, применение срока исковой давности предполагается только тогда, когда между истцом и ответчиком возникает спор о праве, который стороны не смогли разрешить самостоятельно и передали его на рассмотрение суда. Отсутствие спора означает отсутствие и самой возможности применения срока исковой давности как такового.</w:t>
      </w:r>
    </w:p>
    <w:bookmarkEnd w:id="25"/>
    <w:bookmarkStart w:name="z31" w:id="26"/>
    <w:p>
      <w:pPr>
        <w:spacing w:after="0"/>
        <w:ind w:left="0"/>
        <w:jc w:val="both"/>
      </w:pPr>
      <w:r>
        <w:rPr>
          <w:rFonts w:ascii="Times New Roman"/>
          <w:b w:val="false"/>
          <w:i w:val="false"/>
          <w:color w:val="000000"/>
          <w:sz w:val="28"/>
        </w:rPr>
        <w:t>
      4. Брак (супружество) как особый объект конституционной защиты государства (</w:t>
      </w:r>
      <w:r>
        <w:rPr>
          <w:rFonts w:ascii="Times New Roman"/>
          <w:b w:val="false"/>
          <w:i w:val="false"/>
          <w:color w:val="000000"/>
          <w:sz w:val="28"/>
        </w:rPr>
        <w:t>пункт 1</w:t>
      </w:r>
      <w:r>
        <w:rPr>
          <w:rFonts w:ascii="Times New Roman"/>
          <w:b w:val="false"/>
          <w:i w:val="false"/>
          <w:color w:val="000000"/>
          <w:sz w:val="28"/>
        </w:rPr>
        <w:t xml:space="preserve"> статьи 27 Конституции) представляет собой равноправный союз между мужчиной и женщиной, заключенный при свободном и полном согласии сторон в установленном законом порядке с целью создания семьи, порождающий имущественные и личные неимущественные права и обязанности между супругами.</w:t>
      </w:r>
    </w:p>
    <w:bookmarkEnd w:id="26"/>
    <w:bookmarkStart w:name="z32" w:id="27"/>
    <w:p>
      <w:pPr>
        <w:spacing w:after="0"/>
        <w:ind w:left="0"/>
        <w:jc w:val="both"/>
      </w:pPr>
      <w:r>
        <w:rPr>
          <w:rFonts w:ascii="Times New Roman"/>
          <w:b w:val="false"/>
          <w:i w:val="false"/>
          <w:color w:val="000000"/>
          <w:sz w:val="28"/>
        </w:rPr>
        <w:t>
       Брачно-семейное законодательство Республики Казахстан основывается на принципах: равенства прав супругов в семье; недопустимости произвольного вмешательства кого-либо в дела семьи; разрешения внутрисемейных вопросов по взаимному согласию (</w:t>
      </w:r>
      <w:r>
        <w:rPr>
          <w:rFonts w:ascii="Times New Roman"/>
          <w:b w:val="false"/>
          <w:i w:val="false"/>
          <w:color w:val="000000"/>
          <w:sz w:val="28"/>
        </w:rPr>
        <w:t>статья 2</w:t>
      </w:r>
      <w:r>
        <w:rPr>
          <w:rFonts w:ascii="Times New Roman"/>
          <w:b w:val="false"/>
          <w:i w:val="false"/>
          <w:color w:val="000000"/>
          <w:sz w:val="28"/>
        </w:rPr>
        <w:t xml:space="preserve"> Кодекса). </w:t>
      </w:r>
    </w:p>
    <w:bookmarkEnd w:id="27"/>
    <w:bookmarkStart w:name="z33" w:id="28"/>
    <w:p>
      <w:pPr>
        <w:spacing w:after="0"/>
        <w:ind w:left="0"/>
        <w:jc w:val="both"/>
      </w:pPr>
      <w:r>
        <w:rPr>
          <w:rFonts w:ascii="Times New Roman"/>
          <w:b w:val="false"/>
          <w:i w:val="false"/>
          <w:color w:val="000000"/>
          <w:sz w:val="28"/>
        </w:rPr>
        <w:t>
      Исходя их этих принципов, законодатель устанавливает, что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 (</w:t>
      </w:r>
      <w:r>
        <w:rPr>
          <w:rFonts w:ascii="Times New Roman"/>
          <w:b w:val="false"/>
          <w:i w:val="false"/>
          <w:color w:val="000000"/>
          <w:sz w:val="28"/>
        </w:rPr>
        <w:t>статья 6</w:t>
      </w:r>
      <w:r>
        <w:rPr>
          <w:rFonts w:ascii="Times New Roman"/>
          <w:b w:val="false"/>
          <w:i w:val="false"/>
          <w:color w:val="000000"/>
          <w:sz w:val="28"/>
        </w:rPr>
        <w:t xml:space="preserve"> Кодекса). </w:t>
      </w:r>
    </w:p>
    <w:bookmarkEnd w:id="28"/>
    <w:bookmarkStart w:name="z34" w:id="29"/>
    <w:p>
      <w:pPr>
        <w:spacing w:after="0"/>
        <w:ind w:left="0"/>
        <w:jc w:val="both"/>
      </w:pPr>
      <w:r>
        <w:rPr>
          <w:rFonts w:ascii="Times New Roman"/>
          <w:b w:val="false"/>
          <w:i w:val="false"/>
          <w:color w:val="000000"/>
          <w:sz w:val="28"/>
        </w:rPr>
        <w:t xml:space="preserve">
      Буквальное понимание указанной нормы, по мнению Конституционного Суда, означает, что пользование принадлежащими гражданину правами или отказ от пользования ими основывается только на собственном волеизъявлении гражданина и не зависит от других лиц, а также государства. Указанный подход законодатель использует и при правовом регулировании раздела общего имущества супругов, который может быть произведен как в период брака (супружества), так и после его расторжения по требованию любого из супругов. </w:t>
      </w:r>
    </w:p>
    <w:bookmarkEnd w:id="29"/>
    <w:bookmarkStart w:name="z35" w:id="30"/>
    <w:p>
      <w:pPr>
        <w:spacing w:after="0"/>
        <w:ind w:left="0"/>
        <w:jc w:val="both"/>
      </w:pPr>
      <w:r>
        <w:rPr>
          <w:rFonts w:ascii="Times New Roman"/>
          <w:b w:val="false"/>
          <w:i w:val="false"/>
          <w:color w:val="000000"/>
          <w:sz w:val="28"/>
        </w:rPr>
        <w:t xml:space="preserve">
      Законодатель не устанавливает срок, в течение которого должен быть произведен раздел общего имущества, оставляя его на усмотрение супругов, что соответствует принципам невмешательства кого-либо в дела семьи. Процесс раздела общего имущества может занимать различное время в зависимости от воли супругов и заканчиваться достижением соглашения, разрешением спора о разделе имущества путем медиации либо в судебном порядке. При этом отсутствует какая-либо возможность предопределить момент возникновения спора о разделе имущества между супругами. </w:t>
      </w:r>
    </w:p>
    <w:bookmarkEnd w:id="30"/>
    <w:bookmarkStart w:name="z36" w:id="31"/>
    <w:p>
      <w:pPr>
        <w:spacing w:after="0"/>
        <w:ind w:left="0"/>
        <w:jc w:val="both"/>
      </w:pPr>
      <w:r>
        <w:rPr>
          <w:rFonts w:ascii="Times New Roman"/>
          <w:b w:val="false"/>
          <w:i w:val="false"/>
          <w:color w:val="000000"/>
          <w:sz w:val="28"/>
        </w:rPr>
        <w:t>
      5. Наличие спора, возникшего из нарушения права лица или охраняемого законом интереса при разделе общего имущества супругов, предполагает включение срока исковой давности как периода защиты гражданских прав, в течение которого лицо может требовать принудительного осуществления и защиты своего права.</w:t>
      </w:r>
    </w:p>
    <w:bookmarkEnd w:id="31"/>
    <w:bookmarkStart w:name="z37" w:id="32"/>
    <w:p>
      <w:pPr>
        <w:spacing w:after="0"/>
        <w:ind w:left="0"/>
        <w:jc w:val="both"/>
      </w:pPr>
      <w:r>
        <w:rPr>
          <w:rFonts w:ascii="Times New Roman"/>
          <w:b w:val="false"/>
          <w:i w:val="false"/>
          <w:color w:val="000000"/>
          <w:sz w:val="28"/>
        </w:rPr>
        <w:t>
      Установление законодателем трехлетнего срока исковой давности по требованиям о разделе общего имущества с момента расторжения брака (супружества) приравнивает сам факт расторжения брака (супружества) к нарушению права. По мнению Конституционного Суда, исходя из последствий его применения, указанный срок создает правовую ситуацию, в которой искусственно ограничивается возможность супругов по разделу имущества. Истечение срока исковой давности до предъявления иска является основанием к вынесению судом решения об отказе в иске. С истечением срока исковой давности по главному требованию истекает срок исковой давности и по дополнительным требованиям (</w:t>
      </w:r>
      <w:r>
        <w:rPr>
          <w:rFonts w:ascii="Times New Roman"/>
          <w:b w:val="false"/>
          <w:i w:val="false"/>
          <w:color w:val="000000"/>
          <w:sz w:val="28"/>
        </w:rPr>
        <w:t>пункт 3</w:t>
      </w:r>
      <w:r>
        <w:rPr>
          <w:rFonts w:ascii="Times New Roman"/>
          <w:b w:val="false"/>
          <w:i w:val="false"/>
          <w:color w:val="000000"/>
          <w:sz w:val="28"/>
        </w:rPr>
        <w:t xml:space="preserve"> статьи 179 ГК).</w:t>
      </w:r>
    </w:p>
    <w:bookmarkEnd w:id="32"/>
    <w:bookmarkStart w:name="z38" w:id="33"/>
    <w:p>
      <w:pPr>
        <w:spacing w:after="0"/>
        <w:ind w:left="0"/>
        <w:jc w:val="both"/>
      </w:pPr>
      <w:r>
        <w:rPr>
          <w:rFonts w:ascii="Times New Roman"/>
          <w:b w:val="false"/>
          <w:i w:val="false"/>
          <w:color w:val="000000"/>
          <w:sz w:val="28"/>
        </w:rPr>
        <w:t>
      Из содержания указанной субъектом обращения нормы следует, что если супруги не произвели раздел общего имущества в течение трех лет со дня расторжения брака (супружества), то в последующем при заявлении одним из них требования о применении срока исковой давности вторая сторона фактически лишается права на судебное разрешение спора. И это касается всех случаев, в том числе когда один из супругов уже после раздела имущества (как по соглашению сторон, так и в судебном порядке) и по истечении трех лет после расторжения брака узнал о фактах нарушения его прав или охраняемых законом интересов.</w:t>
      </w:r>
    </w:p>
    <w:bookmarkEnd w:id="33"/>
    <w:bookmarkStart w:name="z39" w:id="34"/>
    <w:p>
      <w:pPr>
        <w:spacing w:after="0"/>
        <w:ind w:left="0"/>
        <w:jc w:val="both"/>
      </w:pPr>
      <w:r>
        <w:rPr>
          <w:rFonts w:ascii="Times New Roman"/>
          <w:b w:val="false"/>
          <w:i w:val="false"/>
          <w:color w:val="000000"/>
          <w:sz w:val="28"/>
        </w:rPr>
        <w:t xml:space="preserve">
      Следует отметить, что сам по себе факт расторжения брака между супругами не меняет режима их общей совместной собственности на имущество, приобретенное в браке (супружестве). </w:t>
      </w:r>
    </w:p>
    <w:bookmarkEnd w:id="34"/>
    <w:bookmarkStart w:name="z40" w:id="35"/>
    <w:p>
      <w:pPr>
        <w:spacing w:after="0"/>
        <w:ind w:left="0"/>
        <w:jc w:val="both"/>
      </w:pPr>
      <w:r>
        <w:rPr>
          <w:rFonts w:ascii="Times New Roman"/>
          <w:b w:val="false"/>
          <w:i w:val="false"/>
          <w:color w:val="000000"/>
          <w:sz w:val="28"/>
        </w:rPr>
        <w:t>
      Право собственности бессрочно (</w:t>
      </w:r>
      <w:r>
        <w:rPr>
          <w:rFonts w:ascii="Times New Roman"/>
          <w:b w:val="false"/>
          <w:i w:val="false"/>
          <w:color w:val="000000"/>
          <w:sz w:val="28"/>
        </w:rPr>
        <w:t>пункт 5</w:t>
      </w:r>
      <w:r>
        <w:rPr>
          <w:rFonts w:ascii="Times New Roman"/>
          <w:b w:val="false"/>
          <w:i w:val="false"/>
          <w:color w:val="000000"/>
          <w:sz w:val="28"/>
        </w:rPr>
        <w:t xml:space="preserve"> статьи 188 ГК). Собственность, в том числе и право наследования, гарантируется законом, что в совокупности с конституционным правом каждого на судебную защиту своих прав и свобод означает, что собственник должен иметь право предъявлять свои требования во всех случаях со дня, когда он узнал или должен был узнать о нарушении своих имущественных прав. </w:t>
      </w:r>
    </w:p>
    <w:bookmarkEnd w:id="35"/>
    <w:bookmarkStart w:name="z41" w:id="36"/>
    <w:p>
      <w:pPr>
        <w:spacing w:after="0"/>
        <w:ind w:left="0"/>
        <w:jc w:val="both"/>
      </w:pPr>
      <w:r>
        <w:rPr>
          <w:rFonts w:ascii="Times New Roman"/>
          <w:b w:val="false"/>
          <w:i w:val="false"/>
          <w:color w:val="000000"/>
          <w:sz w:val="28"/>
        </w:rPr>
        <w:t xml:space="preserve">
      В этом смысле действующая норма </w:t>
      </w:r>
      <w:r>
        <w:rPr>
          <w:rFonts w:ascii="Times New Roman"/>
          <w:b w:val="false"/>
          <w:i w:val="false"/>
          <w:color w:val="000000"/>
          <w:sz w:val="28"/>
        </w:rPr>
        <w:t>пункта 6</w:t>
      </w:r>
      <w:r>
        <w:rPr>
          <w:rFonts w:ascii="Times New Roman"/>
          <w:b w:val="false"/>
          <w:i w:val="false"/>
          <w:color w:val="000000"/>
          <w:sz w:val="28"/>
        </w:rPr>
        <w:t xml:space="preserve"> статьи 37 Кодекса порождает дискриминацию в отношении супругов, защищающих свои права при разделе общего совместного имущества, в сравнении с другими лицами, защищающими свои имущественные права и интересы в суде с применением общего срока исковой давности, установленного </w:t>
      </w:r>
      <w:r>
        <w:rPr>
          <w:rFonts w:ascii="Times New Roman"/>
          <w:b w:val="false"/>
          <w:i w:val="false"/>
          <w:color w:val="000000"/>
          <w:sz w:val="28"/>
        </w:rPr>
        <w:t>статьей 180</w:t>
      </w:r>
      <w:r>
        <w:rPr>
          <w:rFonts w:ascii="Times New Roman"/>
          <w:b w:val="false"/>
          <w:i w:val="false"/>
          <w:color w:val="000000"/>
          <w:sz w:val="28"/>
        </w:rPr>
        <w:t xml:space="preserve"> ГК, что не согласуется с принципом равенства всех перед законом и судом, закрепленным </w:t>
      </w:r>
      <w:r>
        <w:rPr>
          <w:rFonts w:ascii="Times New Roman"/>
          <w:b w:val="false"/>
          <w:i w:val="false"/>
          <w:color w:val="000000"/>
          <w:sz w:val="28"/>
        </w:rPr>
        <w:t>статьей 14</w:t>
      </w:r>
      <w:r>
        <w:rPr>
          <w:rFonts w:ascii="Times New Roman"/>
          <w:b w:val="false"/>
          <w:i w:val="false"/>
          <w:color w:val="000000"/>
          <w:sz w:val="28"/>
        </w:rPr>
        <w:t xml:space="preserve"> Конституции. Установление такого ограничения в доступе к правосудию для защиты и восстановления нарушенных прав (</w:t>
      </w:r>
      <w:r>
        <w:rPr>
          <w:rFonts w:ascii="Times New Roman"/>
          <w:b w:val="false"/>
          <w:i w:val="false"/>
          <w:color w:val="000000"/>
          <w:sz w:val="28"/>
        </w:rPr>
        <w:t>пункт 2</w:t>
      </w:r>
      <w:r>
        <w:rPr>
          <w:rFonts w:ascii="Times New Roman"/>
          <w:b w:val="false"/>
          <w:i w:val="false"/>
          <w:color w:val="000000"/>
          <w:sz w:val="28"/>
        </w:rPr>
        <w:t xml:space="preserve"> статьи 13 Конституции) посягает на само право иметь в частной собственности любое законно приобретенное имущество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26 Конституции), а именно долю в имуществе, приобретенном в браке (супружестве).</w:t>
      </w:r>
    </w:p>
    <w:bookmarkEnd w:id="36"/>
    <w:bookmarkStart w:name="z42" w:id="37"/>
    <w:p>
      <w:pPr>
        <w:spacing w:after="0"/>
        <w:ind w:left="0"/>
        <w:jc w:val="both"/>
      </w:pPr>
      <w:r>
        <w:rPr>
          <w:rFonts w:ascii="Times New Roman"/>
          <w:b w:val="false"/>
          <w:i w:val="false"/>
          <w:color w:val="000000"/>
          <w:sz w:val="28"/>
        </w:rPr>
        <w:t xml:space="preserve">
      Конституционный Суд считает, что супруги, брак которых расторгнут, имеют право осуществлять раздел общей совместной собственности по своему усмотрению и не могут быть ограничены в сроках, а при наличии спора, возникшего в результате нарушения права лица или охраняемого законом интереса, суд исчисляет срок исковой давности,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180 ГК.</w:t>
      </w:r>
    </w:p>
    <w:bookmarkEnd w:id="37"/>
    <w:bookmarkStart w:name="z43" w:id="38"/>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38"/>
    <w:bookmarkStart w:name="z44" w:id="39"/>
    <w:p>
      <w:pPr>
        <w:spacing w:after="0"/>
        <w:ind w:left="0"/>
        <w:jc w:val="left"/>
      </w:pPr>
      <w:r>
        <w:rPr>
          <w:rFonts w:ascii="Times New Roman"/>
          <w:b/>
          <w:i w:val="false"/>
          <w:color w:val="000000"/>
        </w:rPr>
        <w:t xml:space="preserve"> постановляет:</w:t>
      </w:r>
    </w:p>
    <w:bookmarkEnd w:id="39"/>
    <w:bookmarkStart w:name="z45" w:id="40"/>
    <w:p>
      <w:pPr>
        <w:spacing w:after="0"/>
        <w:ind w:left="0"/>
        <w:jc w:val="both"/>
      </w:pPr>
      <w:r>
        <w:rPr>
          <w:rFonts w:ascii="Times New Roman"/>
          <w:b w:val="false"/>
          <w:i w:val="false"/>
          <w:color w:val="000000"/>
          <w:sz w:val="28"/>
        </w:rPr>
        <w:t xml:space="preserve">
      1. Признать не соответствующей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норму </w:t>
      </w:r>
      <w:r>
        <w:rPr>
          <w:rFonts w:ascii="Times New Roman"/>
          <w:b w:val="false"/>
          <w:i w:val="false"/>
          <w:color w:val="000000"/>
          <w:sz w:val="28"/>
        </w:rPr>
        <w:t>пункта 6</w:t>
      </w:r>
      <w:r>
        <w:rPr>
          <w:rFonts w:ascii="Times New Roman"/>
          <w:b w:val="false"/>
          <w:i w:val="false"/>
          <w:color w:val="000000"/>
          <w:sz w:val="28"/>
        </w:rPr>
        <w:t xml:space="preserve"> статьи 37 Кодекса Республики Казахстан "О браке (супружестве) и семье" в части слов "с момента расторжения брака (супружества)".</w:t>
      </w:r>
    </w:p>
    <w:bookmarkEnd w:id="40"/>
    <w:bookmarkStart w:name="z46" w:id="41"/>
    <w:p>
      <w:pPr>
        <w:spacing w:after="0"/>
        <w:ind w:left="0"/>
        <w:jc w:val="both"/>
      </w:pPr>
      <w:r>
        <w:rPr>
          <w:rFonts w:ascii="Times New Roman"/>
          <w:b w:val="false"/>
          <w:i w:val="false"/>
          <w:color w:val="000000"/>
          <w:sz w:val="28"/>
        </w:rPr>
        <w:t>
      2.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41"/>
    <w:bookmarkStart w:name="z47" w:id="42"/>
    <w:p>
      <w:pPr>
        <w:spacing w:after="0"/>
        <w:ind w:left="0"/>
        <w:jc w:val="both"/>
      </w:pPr>
      <w:r>
        <w:rPr>
          <w:rFonts w:ascii="Times New Roman"/>
          <w:b w:val="false"/>
          <w:i w:val="false"/>
          <w:color w:val="000000"/>
          <w:sz w:val="28"/>
        </w:rPr>
        <w:t>
      3.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4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