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45c8" w14:textId="52d4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части второй статьи 2 Уголовно-исполнительного кодекса Республики Казахстан от 5 июля 2014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27 декабря 2024 года № 59-НП.</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ИМЕНЕМ РЕСПУБЛИКИ КАЗАХСТАН</w:t>
      </w:r>
    </w:p>
    <w:bookmarkEnd w:id="0"/>
    <w:bookmarkStart w:name="z8" w:id="1"/>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Кыдырбаевой А.К., Мусина К.С., Нурмуханова Б.М., Онгарбаева Е.А., Подопригоры Р.А. и Ударцева С.Ф., с участием:</w:t>
      </w:r>
    </w:p>
    <w:bookmarkEnd w:id="1"/>
    <w:bookmarkStart w:name="z9" w:id="2"/>
    <w:p>
      <w:pPr>
        <w:spacing w:after="0"/>
        <w:ind w:left="0"/>
        <w:jc w:val="both"/>
      </w:pPr>
      <w:r>
        <w:rPr>
          <w:rFonts w:ascii="Times New Roman"/>
          <w:b w:val="false"/>
          <w:i w:val="false"/>
          <w:color w:val="000000"/>
          <w:sz w:val="28"/>
        </w:rPr>
        <w:t>
      субъектов обращения Нурташева Н.С., Тлеубекова Н.О. и его представителя – адвоката Бейсбекова Т.А.,</w:t>
      </w:r>
    </w:p>
    <w:bookmarkEnd w:id="2"/>
    <w:bookmarkStart w:name="z10" w:id="3"/>
    <w:p>
      <w:pPr>
        <w:spacing w:after="0"/>
        <w:ind w:left="0"/>
        <w:jc w:val="both"/>
      </w:pPr>
      <w:r>
        <w:rPr>
          <w:rFonts w:ascii="Times New Roman"/>
          <w:b w:val="false"/>
          <w:i w:val="false"/>
          <w:color w:val="000000"/>
          <w:sz w:val="28"/>
        </w:rPr>
        <w:t>
      представителей:</w:t>
      </w:r>
    </w:p>
    <w:bookmarkEnd w:id="3"/>
    <w:bookmarkStart w:name="z11" w:id="4"/>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4"/>
    <w:bookmarkStart w:name="z12" w:id="5"/>
    <w:p>
      <w:pPr>
        <w:spacing w:after="0"/>
        <w:ind w:left="0"/>
        <w:jc w:val="both"/>
      </w:pPr>
      <w:r>
        <w:rPr>
          <w:rFonts w:ascii="Times New Roman"/>
          <w:b w:val="false"/>
          <w:i w:val="false"/>
          <w:color w:val="000000"/>
          <w:sz w:val="28"/>
        </w:rPr>
        <w:t xml:space="preserve">
      Министерства юстиции Республики Казахстан – директора Департамента законодательства Сулейменова Д.А., </w:t>
      </w:r>
    </w:p>
    <w:bookmarkEnd w:id="5"/>
    <w:bookmarkStart w:name="z13" w:id="6"/>
    <w:p>
      <w:pPr>
        <w:spacing w:after="0"/>
        <w:ind w:left="0"/>
        <w:jc w:val="both"/>
      </w:pPr>
      <w:r>
        <w:rPr>
          <w:rFonts w:ascii="Times New Roman"/>
          <w:b w:val="false"/>
          <w:i w:val="false"/>
          <w:color w:val="000000"/>
          <w:sz w:val="28"/>
        </w:rPr>
        <w:t>
      Министерства внутренних дел Республики Казахстан – заместителя председателя Комитета уголовно-исполнительной системы Тунгышбаева Р.К.,</w:t>
      </w:r>
    </w:p>
    <w:bookmarkEnd w:id="6"/>
    <w:bookmarkStart w:name="z14" w:id="7"/>
    <w:p>
      <w:pPr>
        <w:spacing w:after="0"/>
        <w:ind w:left="0"/>
        <w:jc w:val="both"/>
      </w:pPr>
      <w:r>
        <w:rPr>
          <w:rFonts w:ascii="Times New Roman"/>
          <w:b w:val="false"/>
          <w:i w:val="false"/>
          <w:color w:val="000000"/>
          <w:sz w:val="28"/>
        </w:rPr>
        <w:t>
      Аппарата Мажилиса Парламента Республики Казахстан – заведующего сектором Отдела законодательства Кулыясовой А.Т.,</w:t>
      </w:r>
    </w:p>
    <w:bookmarkEnd w:id="7"/>
    <w:bookmarkStart w:name="z15" w:id="8"/>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8"/>
    <w:bookmarkStart w:name="z16" w:id="9"/>
    <w:p>
      <w:pPr>
        <w:spacing w:after="0"/>
        <w:ind w:left="0"/>
        <w:jc w:val="both"/>
      </w:pPr>
      <w:r>
        <w:rPr>
          <w:rFonts w:ascii="Times New Roman"/>
          <w:b w:val="false"/>
          <w:i w:val="false"/>
          <w:color w:val="000000"/>
          <w:sz w:val="28"/>
        </w:rPr>
        <w:t>
      Института законодательства и правовой информации Республики Казахстан – главного научного сотрудника Ахпанова А.Н.,</w:t>
      </w:r>
    </w:p>
    <w:bookmarkEnd w:id="9"/>
    <w:bookmarkStart w:name="z17" w:id="10"/>
    <w:p>
      <w:pPr>
        <w:spacing w:after="0"/>
        <w:ind w:left="0"/>
        <w:jc w:val="both"/>
      </w:pPr>
      <w:r>
        <w:rPr>
          <w:rFonts w:ascii="Times New Roman"/>
          <w:b w:val="false"/>
          <w:i w:val="false"/>
          <w:color w:val="000000"/>
          <w:sz w:val="28"/>
        </w:rPr>
        <w:t>
      Института парламентаризма – исполнительного директора Канатова А.К.,</w:t>
      </w:r>
    </w:p>
    <w:bookmarkEnd w:id="10"/>
    <w:bookmarkStart w:name="z18" w:id="11"/>
    <w:p>
      <w:pPr>
        <w:spacing w:after="0"/>
        <w:ind w:left="0"/>
        <w:jc w:val="both"/>
      </w:pPr>
      <w:r>
        <w:rPr>
          <w:rFonts w:ascii="Times New Roman"/>
          <w:b w:val="false"/>
          <w:i w:val="false"/>
          <w:color w:val="000000"/>
          <w:sz w:val="28"/>
        </w:rPr>
        <w:t xml:space="preserve">
      рассмотрел в открытом заседании обращения Тлеубекова Н.О. и Нурташева Н.С. о проверке на соответствие Конституции Республики Казахстан части второй </w:t>
      </w:r>
      <w:r>
        <w:rPr>
          <w:rFonts w:ascii="Times New Roman"/>
          <w:b w:val="false"/>
          <w:i w:val="false"/>
          <w:color w:val="000000"/>
          <w:sz w:val="28"/>
        </w:rPr>
        <w:t>статьи 2</w:t>
      </w:r>
      <w:r>
        <w:rPr>
          <w:rFonts w:ascii="Times New Roman"/>
          <w:b w:val="false"/>
          <w:i w:val="false"/>
          <w:color w:val="000000"/>
          <w:sz w:val="28"/>
        </w:rPr>
        <w:t xml:space="preserve"> Уголовно-исполнительного кодекса Республики Казахстан от 5 июля 2014 года (далее – УИК).</w:t>
      </w:r>
    </w:p>
    <w:bookmarkEnd w:id="11"/>
    <w:bookmarkStart w:name="z19" w:id="12"/>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Онгарбаева Е.А. и участников заседания, изучив материалы конституционного производства, проанализировав нормы действующего права Республики Казахстан, Конституционный Суд Республики Казахстан</w:t>
      </w:r>
    </w:p>
    <w:bookmarkEnd w:id="12"/>
    <w:bookmarkStart w:name="z20" w:id="13"/>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3"/>
    <w:bookmarkStart w:name="z21" w:id="14"/>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поступили обращения о рассмотрении на соответствие </w:t>
      </w:r>
      <w:r>
        <w:rPr>
          <w:rFonts w:ascii="Times New Roman"/>
          <w:b w:val="false"/>
          <w:i w:val="false"/>
          <w:color w:val="000000"/>
          <w:sz w:val="28"/>
        </w:rPr>
        <w:t>пункту 1</w:t>
      </w:r>
      <w:r>
        <w:rPr>
          <w:rFonts w:ascii="Times New Roman"/>
          <w:b w:val="false"/>
          <w:i w:val="false"/>
          <w:color w:val="000000"/>
          <w:sz w:val="28"/>
        </w:rPr>
        <w:t xml:space="preserve"> статьи 1, </w:t>
      </w:r>
      <w:r>
        <w:rPr>
          <w:rFonts w:ascii="Times New Roman"/>
          <w:b w:val="false"/>
          <w:i w:val="false"/>
          <w:color w:val="000000"/>
          <w:sz w:val="28"/>
        </w:rPr>
        <w:t>пункту 1</w:t>
      </w:r>
      <w:r>
        <w:rPr>
          <w:rFonts w:ascii="Times New Roman"/>
          <w:b w:val="false"/>
          <w:i w:val="false"/>
          <w:color w:val="000000"/>
          <w:sz w:val="28"/>
        </w:rPr>
        <w:t xml:space="preserve"> статьи 12,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13, </w:t>
      </w:r>
      <w:r>
        <w:rPr>
          <w:rFonts w:ascii="Times New Roman"/>
          <w:b w:val="false"/>
          <w:i w:val="false"/>
          <w:color w:val="000000"/>
          <w:sz w:val="28"/>
        </w:rPr>
        <w:t>пункту 1</w:t>
      </w:r>
      <w:r>
        <w:rPr>
          <w:rFonts w:ascii="Times New Roman"/>
          <w:b w:val="false"/>
          <w:i w:val="false"/>
          <w:color w:val="000000"/>
          <w:sz w:val="28"/>
        </w:rPr>
        <w:t xml:space="preserve"> статьи 14, </w:t>
      </w:r>
      <w:r>
        <w:rPr>
          <w:rFonts w:ascii="Times New Roman"/>
          <w:b w:val="false"/>
          <w:i w:val="false"/>
          <w:color w:val="000000"/>
          <w:sz w:val="28"/>
        </w:rPr>
        <w:t>пункту 1</w:t>
      </w:r>
      <w:r>
        <w:rPr>
          <w:rFonts w:ascii="Times New Roman"/>
          <w:b w:val="false"/>
          <w:i w:val="false"/>
          <w:color w:val="000000"/>
          <w:sz w:val="28"/>
        </w:rPr>
        <w:t xml:space="preserve"> статьи 34, </w:t>
      </w:r>
      <w:r>
        <w:rPr>
          <w:rFonts w:ascii="Times New Roman"/>
          <w:b w:val="false"/>
          <w:i w:val="false"/>
          <w:color w:val="000000"/>
          <w:sz w:val="28"/>
        </w:rPr>
        <w:t>подпункту 5)</w:t>
      </w:r>
      <w:r>
        <w:rPr>
          <w:rFonts w:ascii="Times New Roman"/>
          <w:b w:val="false"/>
          <w:i w:val="false"/>
          <w:color w:val="000000"/>
          <w:sz w:val="28"/>
        </w:rPr>
        <w:t xml:space="preserve"> пункта 3 статьи 77 и </w:t>
      </w:r>
      <w:r>
        <w:rPr>
          <w:rFonts w:ascii="Times New Roman"/>
          <w:b w:val="false"/>
          <w:i w:val="false"/>
          <w:color w:val="000000"/>
          <w:sz w:val="28"/>
        </w:rPr>
        <w:t>статье 78</w:t>
      </w:r>
      <w:r>
        <w:rPr>
          <w:rFonts w:ascii="Times New Roman"/>
          <w:b w:val="false"/>
          <w:i w:val="false"/>
          <w:color w:val="000000"/>
          <w:sz w:val="28"/>
        </w:rPr>
        <w:t xml:space="preserve"> Конституции Республики Казахстан (далее – Конституция, Основной Закон) части второй </w:t>
      </w:r>
      <w:r>
        <w:rPr>
          <w:rFonts w:ascii="Times New Roman"/>
          <w:b w:val="false"/>
          <w:i w:val="false"/>
          <w:color w:val="000000"/>
          <w:sz w:val="28"/>
        </w:rPr>
        <w:t>статьи 2</w:t>
      </w:r>
      <w:r>
        <w:rPr>
          <w:rFonts w:ascii="Times New Roman"/>
          <w:b w:val="false"/>
          <w:i w:val="false"/>
          <w:color w:val="000000"/>
          <w:sz w:val="28"/>
        </w:rPr>
        <w:t xml:space="preserve"> УИК.</w:t>
      </w:r>
    </w:p>
    <w:bookmarkEnd w:id="14"/>
    <w:bookmarkStart w:name="z22" w:id="15"/>
    <w:p>
      <w:pPr>
        <w:spacing w:after="0"/>
        <w:ind w:left="0"/>
        <w:jc w:val="both"/>
      </w:pPr>
      <w:r>
        <w:rPr>
          <w:rFonts w:ascii="Times New Roman"/>
          <w:b w:val="false"/>
          <w:i w:val="false"/>
          <w:color w:val="000000"/>
          <w:sz w:val="28"/>
        </w:rPr>
        <w:t xml:space="preserve">
      Субъекты обращения считают, что часть вторая </w:t>
      </w:r>
      <w:r>
        <w:rPr>
          <w:rFonts w:ascii="Times New Roman"/>
          <w:b w:val="false"/>
          <w:i w:val="false"/>
          <w:color w:val="000000"/>
          <w:sz w:val="28"/>
        </w:rPr>
        <w:t>статьи 2</w:t>
      </w:r>
      <w:r>
        <w:rPr>
          <w:rFonts w:ascii="Times New Roman"/>
          <w:b w:val="false"/>
          <w:i w:val="false"/>
          <w:color w:val="000000"/>
          <w:sz w:val="28"/>
        </w:rPr>
        <w:t xml:space="preserve"> УИК, определяющая действие уголовно-исполнительного законодательства Республики Казахстан во времени, противоречит положениям Конституции, не содержит норму об обратной силе закона и тем самым ухудшает их положение. </w:t>
      </w:r>
    </w:p>
    <w:bookmarkEnd w:id="15"/>
    <w:bookmarkStart w:name="z23" w:id="16"/>
    <w:p>
      <w:pPr>
        <w:spacing w:after="0"/>
        <w:ind w:left="0"/>
        <w:jc w:val="both"/>
      </w:pPr>
      <w:r>
        <w:rPr>
          <w:rFonts w:ascii="Times New Roman"/>
          <w:b w:val="false"/>
          <w:i w:val="false"/>
          <w:color w:val="000000"/>
          <w:sz w:val="28"/>
        </w:rPr>
        <w:t xml:space="preserve">
      Обращения касаются одного и того же предмета, в связи с чем,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49 Конституционного закона Республики Казахстан от 5 ноября 2022 года "О Конституционном Суде Республики Казахстан", Конституционный Суд объединил их в одно конституционное производство.</w:t>
      </w:r>
    </w:p>
    <w:bookmarkEnd w:id="16"/>
    <w:bookmarkStart w:name="z24" w:id="17"/>
    <w:p>
      <w:pPr>
        <w:spacing w:after="0"/>
        <w:ind w:left="0"/>
        <w:jc w:val="both"/>
      </w:pPr>
      <w:r>
        <w:rPr>
          <w:rFonts w:ascii="Times New Roman"/>
          <w:b w:val="false"/>
          <w:i w:val="false"/>
          <w:color w:val="000000"/>
          <w:sz w:val="28"/>
        </w:rPr>
        <w:t>
      При проверке конституционности оспариваемой нормы УИК применительно к предмету обращения Конституционный Суд исходит из следующего.</w:t>
      </w:r>
    </w:p>
    <w:bookmarkEnd w:id="17"/>
    <w:bookmarkStart w:name="z25" w:id="18"/>
    <w:p>
      <w:pPr>
        <w:spacing w:after="0"/>
        <w:ind w:left="0"/>
        <w:jc w:val="both"/>
      </w:pPr>
      <w:r>
        <w:rPr>
          <w:rFonts w:ascii="Times New Roman"/>
          <w:b w:val="false"/>
          <w:i w:val="false"/>
          <w:color w:val="000000"/>
          <w:sz w:val="28"/>
        </w:rPr>
        <w:t xml:space="preserve">
      1. В Конституции установлен правовой принцип об обратной силе закона, который служит важной гарантией соблюдения прав и свобод человека и вытекает из основ гуманизма и правовой определенности. В </w:t>
      </w:r>
      <w:r>
        <w:rPr>
          <w:rFonts w:ascii="Times New Roman"/>
          <w:b w:val="false"/>
          <w:i w:val="false"/>
          <w:color w:val="000000"/>
          <w:sz w:val="28"/>
        </w:rPr>
        <w:t>подпункте 5)</w:t>
      </w:r>
      <w:r>
        <w:rPr>
          <w:rFonts w:ascii="Times New Roman"/>
          <w:b w:val="false"/>
          <w:i w:val="false"/>
          <w:color w:val="000000"/>
          <w:sz w:val="28"/>
        </w:rPr>
        <w:t xml:space="preserve"> пункта 3 статьи 77 Основного Закона закреплено, что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Конституционный Совет Республики Казахстан, давая официальное толкование данным конституционным положениям, разъяснил, что эту норму Конституции следует понимать так: обратную силу не имеют те законы, которые относятся к сфере регулирования юридической ответственности граждан за правонарушения и устанавливают новые виды ответственности или усиливают ее путем введения новых санкций, то есть ухудшают положение граждан, совершивших правонарушение. Если после совершения правонарушения ответственность за него законом отменена или смягчена, то новый закон имеет обратную силу (нормативное постановление от 10 марта 1999 года </w:t>
      </w:r>
      <w:r>
        <w:rPr>
          <w:rFonts w:ascii="Times New Roman"/>
          <w:b w:val="false"/>
          <w:i w:val="false"/>
          <w:color w:val="000000"/>
          <w:sz w:val="28"/>
        </w:rPr>
        <w:t>№ 2/2</w:t>
      </w:r>
      <w:r>
        <w:rPr>
          <w:rFonts w:ascii="Times New Roman"/>
          <w:b w:val="false"/>
          <w:i w:val="false"/>
          <w:color w:val="000000"/>
          <w:sz w:val="28"/>
        </w:rPr>
        <w:t>).</w:t>
      </w:r>
    </w:p>
    <w:bookmarkStart w:name="z27" w:id="19"/>
    <w:p>
      <w:pPr>
        <w:spacing w:after="0"/>
        <w:ind w:left="0"/>
        <w:jc w:val="both"/>
      </w:pPr>
      <w:r>
        <w:rPr>
          <w:rFonts w:ascii="Times New Roman"/>
          <w:b w:val="false"/>
          <w:i w:val="false"/>
          <w:color w:val="000000"/>
          <w:sz w:val="28"/>
        </w:rPr>
        <w:t xml:space="preserve">
      Данные положения Конституции корреспондируются с нормами основополагающих международных документов в области прав человека. Так, в </w:t>
      </w:r>
      <w:r>
        <w:rPr>
          <w:rFonts w:ascii="Times New Roman"/>
          <w:b w:val="false"/>
          <w:i w:val="false"/>
          <w:color w:val="000000"/>
          <w:sz w:val="28"/>
        </w:rPr>
        <w:t>пункте 2</w:t>
      </w:r>
      <w:r>
        <w:rPr>
          <w:rFonts w:ascii="Times New Roman"/>
          <w:b w:val="false"/>
          <w:i w:val="false"/>
          <w:color w:val="000000"/>
          <w:sz w:val="28"/>
        </w:rPr>
        <w:t xml:space="preserve"> статьи 11 Всеобщей декларации прав человека, принятой резолюцией 217 А (III) Генеральной Ассамблеи Организации Объединенных Наций (далее – ООН) от 10 декабря 1948 года, установлено: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bookmarkEnd w:id="19"/>
    <w:bookmarkStart w:name="z28"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15 Международного пакта о гражданских и политических правах, принятого резолюцией 2200А (ХХI) Генеральной Ассамблеи ООН от 16 декабря 1966 года и ратифицированного Законом Республики Казахстан от 28 ноября 2005 года, закреплено: "Никто не может быть признан виновным в совершении какого-либо уголовного преступления вследствие какого-либо действия или упущения, которое, согласно действовавшему в момент его совершения внутригосударственному законодательству или международному праву, не являлось уголовным преступлением. Равным образом, не может назначаться более тяжкое наказание, чем то, которое подлежало применению в момент совершения уголовного преступления. Если после совершения преступления законом устанавливается более легкое наказание, действие этого закона распространяется на данного преступника". </w:t>
      </w:r>
    </w:p>
    <w:bookmarkEnd w:id="20"/>
    <w:bookmarkStart w:name="z29"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6</w:t>
      </w:r>
      <w:r>
        <w:rPr>
          <w:rFonts w:ascii="Times New Roman"/>
          <w:b w:val="false"/>
          <w:i w:val="false"/>
          <w:color w:val="000000"/>
          <w:sz w:val="28"/>
        </w:rPr>
        <w:t xml:space="preserve"> Уголовного кодекса Республики Казахстан от 3 июля 2014 года (далее – УК) также нашли отражение правила, вытекающие из конституционного принципа об обратной силе закона: "1. Закон, устраняющий преступность или наказуемость деяния, смягчающий ответственность или наказание, или иным образом улучшающий положение лица, совершившего уголовное правонарушение, имеет обратную силу, то есть распространяется на лиц, совершивших соответствующее деяние до введения такого закона в действие, в том числе на лиц, отбывающих наказание или отбывших наказание, но имеющих судимость.</w:t>
      </w:r>
    </w:p>
    <w:bookmarkEnd w:id="21"/>
    <w:bookmarkStart w:name="z30" w:id="22"/>
    <w:p>
      <w:pPr>
        <w:spacing w:after="0"/>
        <w:ind w:left="0"/>
        <w:jc w:val="both"/>
      </w:pPr>
      <w:r>
        <w:rPr>
          <w:rFonts w:ascii="Times New Roman"/>
          <w:b w:val="false"/>
          <w:i w:val="false"/>
          <w:color w:val="000000"/>
          <w:sz w:val="28"/>
        </w:rPr>
        <w:t>
      2. Если новый уголовный закон смягчает наказуемость деяния, за которое лицо отбывает наказание, то назначенное наказание подлежит сокращению в пределах санкции вновь изданного уголовного закона.</w:t>
      </w:r>
    </w:p>
    <w:bookmarkEnd w:id="22"/>
    <w:bookmarkStart w:name="z31" w:id="23"/>
    <w:p>
      <w:pPr>
        <w:spacing w:after="0"/>
        <w:ind w:left="0"/>
        <w:jc w:val="both"/>
      </w:pPr>
      <w:r>
        <w:rPr>
          <w:rFonts w:ascii="Times New Roman"/>
          <w:b w:val="false"/>
          <w:i w:val="false"/>
          <w:color w:val="000000"/>
          <w:sz w:val="28"/>
        </w:rPr>
        <w:t>
      3. Закон, устанавливающий преступность или наказуемость деяния, усиливающий ответственность или наказание, или иным образом ухудшающий положение лица, совершившего это деяние, обратной силы не имеет".</w:t>
      </w:r>
    </w:p>
    <w:bookmarkEnd w:id="23"/>
    <w:bookmarkStart w:name="z32" w:id="24"/>
    <w:p>
      <w:pPr>
        <w:spacing w:after="0"/>
        <w:ind w:left="0"/>
        <w:jc w:val="both"/>
      </w:pPr>
      <w:r>
        <w:rPr>
          <w:rFonts w:ascii="Times New Roman"/>
          <w:b w:val="false"/>
          <w:i w:val="false"/>
          <w:color w:val="000000"/>
          <w:sz w:val="28"/>
        </w:rPr>
        <w:t xml:space="preserve">
      Подобный законодательный подход установлен и в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от 6 апреля 2016 года "О правовых актах". </w:t>
      </w:r>
    </w:p>
    <w:bookmarkEnd w:id="24"/>
    <w:bookmarkStart w:name="z33" w:id="25"/>
    <w:p>
      <w:pPr>
        <w:spacing w:after="0"/>
        <w:ind w:left="0"/>
        <w:jc w:val="both"/>
      </w:pPr>
      <w:r>
        <w:rPr>
          <w:rFonts w:ascii="Times New Roman"/>
          <w:b w:val="false"/>
          <w:i w:val="false"/>
          <w:color w:val="000000"/>
          <w:sz w:val="28"/>
        </w:rPr>
        <w:t>
      Усиление уголовной ответственности, влекущее ухудшение положения граждан, происходит и при ужесточении требований Общей части УК, касающихся условий освобождения от уголовной ответственности и наказания и других.</w:t>
      </w:r>
    </w:p>
    <w:bookmarkEnd w:id="25"/>
    <w:bookmarkStart w:name="z34" w:id="26"/>
    <w:p>
      <w:pPr>
        <w:spacing w:after="0"/>
        <w:ind w:left="0"/>
        <w:jc w:val="both"/>
      </w:pPr>
      <w:r>
        <w:rPr>
          <w:rFonts w:ascii="Times New Roman"/>
          <w:b w:val="false"/>
          <w:i w:val="false"/>
          <w:color w:val="000000"/>
          <w:sz w:val="28"/>
        </w:rPr>
        <w:t>
      2. Условно-досрочное освобождение (далее – УДО) от отбывания наказания является одним из видов освобождения от наказания.</w:t>
      </w:r>
    </w:p>
    <w:bookmarkEnd w:id="26"/>
    <w:bookmarkStart w:name="z35" w:id="27"/>
    <w:p>
      <w:pPr>
        <w:spacing w:after="0"/>
        <w:ind w:left="0"/>
        <w:jc w:val="both"/>
      </w:pPr>
      <w:r>
        <w:rPr>
          <w:rFonts w:ascii="Times New Roman"/>
          <w:b w:val="false"/>
          <w:i w:val="false"/>
          <w:color w:val="000000"/>
          <w:sz w:val="28"/>
        </w:rPr>
        <w:t xml:space="preserve">
      Уголовно-правовые нормы, регламентирующие сущность, условия и минимальные сроки фактического отбытия наказания, вопросы дальнейшего контроля за поведением освобожденного и последствия совершения им новых правонарушений, категории лиц, к которым применяется УДО, осужденных, исключенных из сферы его действия, кодифицированы в </w:t>
      </w:r>
      <w:r>
        <w:rPr>
          <w:rFonts w:ascii="Times New Roman"/>
          <w:b w:val="false"/>
          <w:i w:val="false"/>
          <w:color w:val="000000"/>
          <w:sz w:val="28"/>
        </w:rPr>
        <w:t>статье 72</w:t>
      </w:r>
      <w:r>
        <w:rPr>
          <w:rFonts w:ascii="Times New Roman"/>
          <w:b w:val="false"/>
          <w:i w:val="false"/>
          <w:color w:val="000000"/>
          <w:sz w:val="28"/>
        </w:rPr>
        <w:t xml:space="preserve"> УК, входящей в раздел 5 "Освобождение от уголовной ответственности и наказания".</w:t>
      </w:r>
    </w:p>
    <w:bookmarkEnd w:id="27"/>
    <w:bookmarkStart w:name="z36" w:id="28"/>
    <w:p>
      <w:pPr>
        <w:spacing w:after="0"/>
        <w:ind w:left="0"/>
        <w:jc w:val="both"/>
      </w:pPr>
      <w:r>
        <w:rPr>
          <w:rFonts w:ascii="Times New Roman"/>
          <w:b w:val="false"/>
          <w:i w:val="false"/>
          <w:color w:val="000000"/>
          <w:sz w:val="28"/>
        </w:rPr>
        <w:t xml:space="preserve">
      Примененный судами во взаимосвязи с оспариваемой нормой УИК пункт 3) части восьмой </w:t>
      </w:r>
      <w:r>
        <w:rPr>
          <w:rFonts w:ascii="Times New Roman"/>
          <w:b w:val="false"/>
          <w:i w:val="false"/>
          <w:color w:val="000000"/>
          <w:sz w:val="28"/>
        </w:rPr>
        <w:t>статьи 72</w:t>
      </w:r>
      <w:r>
        <w:rPr>
          <w:rFonts w:ascii="Times New Roman"/>
          <w:b w:val="false"/>
          <w:i w:val="false"/>
          <w:color w:val="000000"/>
          <w:sz w:val="28"/>
        </w:rPr>
        <w:t xml:space="preserve"> УК устанавливает, что УДО не применяется к лицам, осужденным за тяжкое и особо тяжкое коррупционное преступление.</w:t>
      </w:r>
    </w:p>
    <w:bookmarkEnd w:id="28"/>
    <w:bookmarkStart w:name="z37" w:id="29"/>
    <w:p>
      <w:pPr>
        <w:spacing w:after="0"/>
        <w:ind w:left="0"/>
        <w:jc w:val="both"/>
      </w:pPr>
      <w:r>
        <w:rPr>
          <w:rFonts w:ascii="Times New Roman"/>
          <w:b w:val="false"/>
          <w:i w:val="false"/>
          <w:color w:val="000000"/>
          <w:sz w:val="28"/>
        </w:rPr>
        <w:t>
      Неприменение УДО к лицам, осужденным за тяжкое и особо тяжкое коррупционное преступление, следует из проводимой государством уголовной политики, направленной на ужесточение ответственности и наказания за коррупционные преступления, и его приверженности к нулевой терпимости ко всем проявлениям коррупции.</w:t>
      </w:r>
    </w:p>
    <w:bookmarkEnd w:id="29"/>
    <w:bookmarkStart w:name="z38" w:id="30"/>
    <w:p>
      <w:pPr>
        <w:spacing w:after="0"/>
        <w:ind w:left="0"/>
        <w:jc w:val="both"/>
      </w:pPr>
      <w:r>
        <w:rPr>
          <w:rFonts w:ascii="Times New Roman"/>
          <w:b w:val="false"/>
          <w:i w:val="false"/>
          <w:color w:val="000000"/>
          <w:sz w:val="28"/>
        </w:rPr>
        <w:t>
      Правовое регулирование УДО как правового института осуществляется различными отраслями права в сфере борьбы с преступностью. УИК содержит правовой механизм реализации права осужденного на подачу ходатайства в суд для рассмотрения вопроса об УДО, регламентирует действия администрации учреждения, а также суда, который принимает решение об удовлетворении просьбы осужденного при наличии условий, предусмотренных УК (</w:t>
      </w:r>
      <w:r>
        <w:rPr>
          <w:rFonts w:ascii="Times New Roman"/>
          <w:b w:val="false"/>
          <w:i w:val="false"/>
          <w:color w:val="000000"/>
          <w:sz w:val="28"/>
        </w:rPr>
        <w:t>статья 162</w:t>
      </w:r>
      <w:r>
        <w:rPr>
          <w:rFonts w:ascii="Times New Roman"/>
          <w:b w:val="false"/>
          <w:i w:val="false"/>
          <w:color w:val="000000"/>
          <w:sz w:val="28"/>
        </w:rPr>
        <w:t xml:space="preserve"> УИК).</w:t>
      </w:r>
    </w:p>
    <w:bookmarkEnd w:id="30"/>
    <w:bookmarkStart w:name="z39" w:id="31"/>
    <w:p>
      <w:pPr>
        <w:spacing w:after="0"/>
        <w:ind w:left="0"/>
        <w:jc w:val="both"/>
      </w:pPr>
      <w:r>
        <w:rPr>
          <w:rFonts w:ascii="Times New Roman"/>
          <w:b w:val="false"/>
          <w:i w:val="false"/>
          <w:color w:val="000000"/>
          <w:sz w:val="28"/>
        </w:rPr>
        <w:t xml:space="preserve">
      Процессуальный порядок рассмотрения подобных ходатайств установлен нормами </w:t>
      </w:r>
      <w:r>
        <w:rPr>
          <w:rFonts w:ascii="Times New Roman"/>
          <w:b w:val="false"/>
          <w:i w:val="false"/>
          <w:color w:val="000000"/>
          <w:sz w:val="28"/>
        </w:rPr>
        <w:t>статей 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и другими положениями Уголовно-процессуального кодекса Республики Казахстан от 4 июля 2014 года, определяющими их подсудность, поводы и субъектов инициирования, правила проведения судебного заседания, права и обязанности его участников и виды принимаемых судебных постановлений. При этом уголовно-процессуальный закон также отсылает к </w:t>
      </w:r>
      <w:r>
        <w:rPr>
          <w:rFonts w:ascii="Times New Roman"/>
          <w:b w:val="false"/>
          <w:i w:val="false"/>
          <w:color w:val="000000"/>
          <w:sz w:val="28"/>
        </w:rPr>
        <w:t>статье 72</w:t>
      </w:r>
      <w:r>
        <w:rPr>
          <w:rFonts w:ascii="Times New Roman"/>
          <w:b w:val="false"/>
          <w:i w:val="false"/>
          <w:color w:val="000000"/>
          <w:sz w:val="28"/>
        </w:rPr>
        <w:t xml:space="preserve"> УК (пункт 5) статьи 476).</w:t>
      </w:r>
    </w:p>
    <w:bookmarkEnd w:id="31"/>
    <w:bookmarkStart w:name="z40" w:id="32"/>
    <w:p>
      <w:pPr>
        <w:spacing w:after="0"/>
        <w:ind w:left="0"/>
        <w:jc w:val="both"/>
      </w:pPr>
      <w:r>
        <w:rPr>
          <w:rFonts w:ascii="Times New Roman"/>
          <w:b w:val="false"/>
          <w:i w:val="false"/>
          <w:color w:val="000000"/>
          <w:sz w:val="28"/>
        </w:rPr>
        <w:t>
      Таким образом, в системе отраслей права в сфере противодействия преступности именно уголовный закон определяет преступность и наказуемость общественно опасных деяний, совершение которых обуславливает возникновение уголовных процессуальных (процедурных) отношений. В их рамках реализуются уголовно-правовые институты, в том числе УДО.</w:t>
      </w:r>
    </w:p>
    <w:bookmarkEnd w:id="32"/>
    <w:bookmarkStart w:name="z41" w:id="33"/>
    <w:p>
      <w:pPr>
        <w:spacing w:after="0"/>
        <w:ind w:left="0"/>
        <w:jc w:val="both"/>
      </w:pPr>
      <w:r>
        <w:rPr>
          <w:rFonts w:ascii="Times New Roman"/>
          <w:b w:val="false"/>
          <w:i w:val="false"/>
          <w:color w:val="000000"/>
          <w:sz w:val="28"/>
        </w:rPr>
        <w:t xml:space="preserve">
      3. Часть вторая </w:t>
      </w:r>
      <w:r>
        <w:rPr>
          <w:rFonts w:ascii="Times New Roman"/>
          <w:b w:val="false"/>
          <w:i w:val="false"/>
          <w:color w:val="000000"/>
          <w:sz w:val="28"/>
        </w:rPr>
        <w:t>статьи 2</w:t>
      </w:r>
      <w:r>
        <w:rPr>
          <w:rFonts w:ascii="Times New Roman"/>
          <w:b w:val="false"/>
          <w:i w:val="false"/>
          <w:color w:val="000000"/>
          <w:sz w:val="28"/>
        </w:rPr>
        <w:t xml:space="preserve"> УИК определяет, что исполнение и отбывание наказаний и иных мер уголовно-правового воздействия, применение средств исправления к осужденным, а также оказание помощи освобождаемым осужденным осуществляются в соответствии с законодательством Республики Казахстан, действующим на момент их исполнения.</w:t>
      </w:r>
    </w:p>
    <w:bookmarkEnd w:id="33"/>
    <w:bookmarkStart w:name="z42" w:id="34"/>
    <w:p>
      <w:pPr>
        <w:spacing w:after="0"/>
        <w:ind w:left="0"/>
        <w:jc w:val="both"/>
      </w:pPr>
      <w:r>
        <w:rPr>
          <w:rFonts w:ascii="Times New Roman"/>
          <w:b w:val="false"/>
          <w:i w:val="false"/>
          <w:color w:val="000000"/>
          <w:sz w:val="28"/>
        </w:rPr>
        <w:t>
      Нормы уголовно-исполнительного законодательства носят процедурно-организационный характер и определяют порядок и условия исполнения и отбывания наказаний и иных мер уголовно-правового воздействия, основываясь на соответствующих положениях УК, раскрывающих понятие, цели, виды и условия освобождения от них. УИК регламентирует правовое положение осужденных, виды учреждений и органов, исполняющих наказание и иные меры уголовно-правового воздействия, осуществление контроля за деятельностью указанных учреждений и органов, порядок исполнения отдельных видов наказаний, режим отбывания наказания, применение средств исправления к осужденным, оказание помощи освобождаемым осужденным, пробационный контроль и другое.</w:t>
      </w:r>
    </w:p>
    <w:bookmarkEnd w:id="34"/>
    <w:bookmarkStart w:name="z43" w:id="35"/>
    <w:p>
      <w:pPr>
        <w:spacing w:after="0"/>
        <w:ind w:left="0"/>
        <w:jc w:val="both"/>
      </w:pPr>
      <w:r>
        <w:rPr>
          <w:rFonts w:ascii="Times New Roman"/>
          <w:b w:val="false"/>
          <w:i w:val="false"/>
          <w:color w:val="000000"/>
          <w:sz w:val="28"/>
        </w:rPr>
        <w:t xml:space="preserve">
      В этой связи особенность УИК состоит в том, что указанные вопросы решаются в соответствии с законодательством, введенным в действие на момент их возникновения. Такой подход не противоречит </w:t>
      </w:r>
      <w:r>
        <w:rPr>
          <w:rFonts w:ascii="Times New Roman"/>
          <w:b w:val="false"/>
          <w:i w:val="false"/>
          <w:color w:val="000000"/>
          <w:sz w:val="28"/>
        </w:rPr>
        <w:t>подпункту 5)</w:t>
      </w:r>
      <w:r>
        <w:rPr>
          <w:rFonts w:ascii="Times New Roman"/>
          <w:b w:val="false"/>
          <w:i w:val="false"/>
          <w:color w:val="000000"/>
          <w:sz w:val="28"/>
        </w:rPr>
        <w:t xml:space="preserve"> пункта 3 статьи 77 Конституции, так как данные конституционные требования распространяются только на вопросы юридической ответственности, в том числе регулируемой исключительно УК уголовной ответственности, и не касаются порядка исполнения и отбывания наказания и иных уголовно-правовых мер.</w:t>
      </w:r>
    </w:p>
    <w:bookmarkEnd w:id="35"/>
    <w:bookmarkStart w:name="z44" w:id="36"/>
    <w:p>
      <w:pPr>
        <w:spacing w:after="0"/>
        <w:ind w:left="0"/>
        <w:jc w:val="both"/>
      </w:pPr>
      <w:r>
        <w:rPr>
          <w:rFonts w:ascii="Times New Roman"/>
          <w:b w:val="false"/>
          <w:i w:val="false"/>
          <w:color w:val="000000"/>
          <w:sz w:val="28"/>
        </w:rPr>
        <w:t xml:space="preserve">
      Конституционный Суд неоднократно отмечал, что из принципа верховенства права вытекает требование формальной определенности, ясности и непротиворечивости правового регулирования, взаимной согласованности предметно связанных между собой норм, в том числе различной отраслевой принадлежности (нормативные постановления от 22 февраля 2023 года </w:t>
      </w:r>
      <w:r>
        <w:rPr>
          <w:rFonts w:ascii="Times New Roman"/>
          <w:b w:val="false"/>
          <w:i w:val="false"/>
          <w:color w:val="000000"/>
          <w:sz w:val="28"/>
        </w:rPr>
        <w:t>№ 3</w:t>
      </w:r>
      <w:r>
        <w:rPr>
          <w:rFonts w:ascii="Times New Roman"/>
          <w:b w:val="false"/>
          <w:i w:val="false"/>
          <w:color w:val="000000"/>
          <w:sz w:val="28"/>
        </w:rPr>
        <w:t xml:space="preserve">, от 31 августа 2023 года </w:t>
      </w:r>
      <w:r>
        <w:rPr>
          <w:rFonts w:ascii="Times New Roman"/>
          <w:b w:val="false"/>
          <w:i w:val="false"/>
          <w:color w:val="000000"/>
          <w:sz w:val="28"/>
        </w:rPr>
        <w:t>№ 27-НП</w:t>
      </w:r>
      <w:r>
        <w:rPr>
          <w:rFonts w:ascii="Times New Roman"/>
          <w:b w:val="false"/>
          <w:i w:val="false"/>
          <w:color w:val="000000"/>
          <w:sz w:val="28"/>
        </w:rPr>
        <w:t xml:space="preserve">, от 13 сентября 2024 года </w:t>
      </w:r>
      <w:r>
        <w:rPr>
          <w:rFonts w:ascii="Times New Roman"/>
          <w:b w:val="false"/>
          <w:i w:val="false"/>
          <w:color w:val="000000"/>
          <w:sz w:val="28"/>
        </w:rPr>
        <w:t>№ 51-НП</w:t>
      </w:r>
      <w:r>
        <w:rPr>
          <w:rFonts w:ascii="Times New Roman"/>
          <w:b w:val="false"/>
          <w:i w:val="false"/>
          <w:color w:val="000000"/>
          <w:sz w:val="28"/>
        </w:rPr>
        <w:t xml:space="preserve"> и другие).</w:t>
      </w:r>
    </w:p>
    <w:bookmarkEnd w:id="36"/>
    <w:bookmarkStart w:name="z45" w:id="37"/>
    <w:p>
      <w:pPr>
        <w:spacing w:after="0"/>
        <w:ind w:left="0"/>
        <w:jc w:val="both"/>
      </w:pPr>
      <w:r>
        <w:rPr>
          <w:rFonts w:ascii="Times New Roman"/>
          <w:b w:val="false"/>
          <w:i w:val="false"/>
          <w:color w:val="000000"/>
          <w:sz w:val="28"/>
        </w:rPr>
        <w:t>
      4. Особенностью уголовного закона является порядок действия его норм во времени, включая обязательность и недопустимость обратной силы нового уголовного закона при наличии соответствующих оснований. В этом смысле применение обратной силы нового уголовного закона к лицу, уже отбывающему наказание, может изменить его правовое положение.</w:t>
      </w:r>
    </w:p>
    <w:bookmarkEnd w:id="37"/>
    <w:bookmarkStart w:name="z46"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5</w:t>
      </w:r>
      <w:r>
        <w:rPr>
          <w:rFonts w:ascii="Times New Roman"/>
          <w:b w:val="false"/>
          <w:i w:val="false"/>
          <w:color w:val="000000"/>
          <w:sz w:val="28"/>
        </w:rPr>
        <w:t xml:space="preserve"> УК отмечается: "Преступность и наказуемость деяния определяются законом, действовавшим во время совершения этого деяния. Временем совершения уголовного правонарушения признается время осуществления общественно опасного действия (бездействия) независимо от времени наступления последствий".</w:t>
      </w:r>
    </w:p>
    <w:bookmarkEnd w:id="38"/>
    <w:bookmarkStart w:name="z47" w:id="39"/>
    <w:p>
      <w:pPr>
        <w:spacing w:after="0"/>
        <w:ind w:left="0"/>
        <w:jc w:val="both"/>
      </w:pPr>
      <w:r>
        <w:rPr>
          <w:rFonts w:ascii="Times New Roman"/>
          <w:b w:val="false"/>
          <w:i w:val="false"/>
          <w:color w:val="000000"/>
          <w:sz w:val="28"/>
        </w:rPr>
        <w:t>
      В период совершения субъектами обращения преступлений в УК не содержалось ограничение на УДО.</w:t>
      </w:r>
    </w:p>
    <w:bookmarkEnd w:id="39"/>
    <w:bookmarkStart w:name="z48" w:id="40"/>
    <w:p>
      <w:pPr>
        <w:spacing w:after="0"/>
        <w:ind w:left="0"/>
        <w:jc w:val="both"/>
      </w:pPr>
      <w:r>
        <w:rPr>
          <w:rFonts w:ascii="Times New Roman"/>
          <w:b w:val="false"/>
          <w:i w:val="false"/>
          <w:color w:val="000000"/>
          <w:sz w:val="28"/>
        </w:rPr>
        <w:t xml:space="preserve">
      Ограничение на УДО для лиц, совершивших тяжкое и особо тяжкое коррупционное преступление, было введено в УК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декабря 2020 года "О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 </w:t>
      </w:r>
    </w:p>
    <w:bookmarkEnd w:id="40"/>
    <w:bookmarkStart w:name="z49" w:id="41"/>
    <w:p>
      <w:pPr>
        <w:spacing w:after="0"/>
        <w:ind w:left="0"/>
        <w:jc w:val="both"/>
      </w:pPr>
      <w:r>
        <w:rPr>
          <w:rFonts w:ascii="Times New Roman"/>
          <w:b w:val="false"/>
          <w:i w:val="false"/>
          <w:color w:val="000000"/>
          <w:sz w:val="28"/>
        </w:rPr>
        <w:t>
      Конституционный Суд в своем нормативном постановлении отмечал, что по общему правилу вопросы применения или неприменения УДО от отбывания наказания разрешаются в соответствии с уголовным законом, действующим на момент применения УДО, с учетом правил обратной силы уголовного закона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от 16 мая 2024 года № 44-НП).</w:t>
      </w:r>
    </w:p>
    <w:bookmarkEnd w:id="41"/>
    <w:bookmarkStart w:name="z50" w:id="42"/>
    <w:p>
      <w:pPr>
        <w:spacing w:after="0"/>
        <w:ind w:left="0"/>
        <w:jc w:val="both"/>
      </w:pPr>
      <w:r>
        <w:rPr>
          <w:rFonts w:ascii="Times New Roman"/>
          <w:b w:val="false"/>
          <w:i w:val="false"/>
          <w:color w:val="000000"/>
          <w:sz w:val="28"/>
        </w:rPr>
        <w:t>
      Поэтому уголовный закон, предусматривающий недопустимость УДО лиц, осужденных за тяжкое и особо тяжкое коррупционное преступление, подлежит применению только в отношении осужденных, совершивших такие преступления после введения в действие указанного ограничения.</w:t>
      </w:r>
    </w:p>
    <w:bookmarkEnd w:id="42"/>
    <w:bookmarkStart w:name="z51" w:id="43"/>
    <w:p>
      <w:pPr>
        <w:spacing w:after="0"/>
        <w:ind w:left="0"/>
        <w:jc w:val="both"/>
      </w:pPr>
      <w:r>
        <w:rPr>
          <w:rFonts w:ascii="Times New Roman"/>
          <w:b w:val="false"/>
          <w:i w:val="false"/>
          <w:color w:val="000000"/>
          <w:sz w:val="28"/>
        </w:rPr>
        <w:t xml:space="preserve">
      5. Отмечая конституционность оспариваемой субъектами обращения нормы УИК, Конституционный Суд в рамках конституционного производства считает необходимым указать на отдельные проблемы, связанные с различным применением судами норм пункта 3) части восьмой </w:t>
      </w:r>
      <w:r>
        <w:rPr>
          <w:rFonts w:ascii="Times New Roman"/>
          <w:b w:val="false"/>
          <w:i w:val="false"/>
          <w:color w:val="000000"/>
          <w:sz w:val="28"/>
        </w:rPr>
        <w:t>статьи 72</w:t>
      </w:r>
      <w:r>
        <w:rPr>
          <w:rFonts w:ascii="Times New Roman"/>
          <w:b w:val="false"/>
          <w:i w:val="false"/>
          <w:color w:val="000000"/>
          <w:sz w:val="28"/>
        </w:rPr>
        <w:t xml:space="preserve"> УК и части второй </w:t>
      </w:r>
      <w:r>
        <w:rPr>
          <w:rFonts w:ascii="Times New Roman"/>
          <w:b w:val="false"/>
          <w:i w:val="false"/>
          <w:color w:val="000000"/>
          <w:sz w:val="28"/>
        </w:rPr>
        <w:t>статьи 2</w:t>
      </w:r>
      <w:r>
        <w:rPr>
          <w:rFonts w:ascii="Times New Roman"/>
          <w:b w:val="false"/>
          <w:i w:val="false"/>
          <w:color w:val="000000"/>
          <w:sz w:val="28"/>
        </w:rPr>
        <w:t xml:space="preserve"> УИК. Судами при рассмотрении соответствующих ходатайств осужденных УДО в одних случаях предоставлялось, а в других – суды, ссылаясь на оспариваемую норму УИК во взаимосвязи с пунктом 3) части восьмой </w:t>
      </w:r>
      <w:r>
        <w:rPr>
          <w:rFonts w:ascii="Times New Roman"/>
          <w:b w:val="false"/>
          <w:i w:val="false"/>
          <w:color w:val="000000"/>
          <w:sz w:val="28"/>
        </w:rPr>
        <w:t>статьи 72</w:t>
      </w:r>
      <w:r>
        <w:rPr>
          <w:rFonts w:ascii="Times New Roman"/>
          <w:b w:val="false"/>
          <w:i w:val="false"/>
          <w:color w:val="000000"/>
          <w:sz w:val="28"/>
        </w:rPr>
        <w:t xml:space="preserve"> УК, отказывали. Такой подход создает риск нарушения конституционных прав человека.</w:t>
      </w:r>
    </w:p>
    <w:bookmarkEnd w:id="43"/>
    <w:bookmarkStart w:name="z52" w:id="44"/>
    <w:p>
      <w:pPr>
        <w:spacing w:after="0"/>
        <w:ind w:left="0"/>
        <w:jc w:val="both"/>
      </w:pPr>
      <w:r>
        <w:rPr>
          <w:rFonts w:ascii="Times New Roman"/>
          <w:b w:val="false"/>
          <w:i w:val="false"/>
          <w:color w:val="000000"/>
          <w:sz w:val="28"/>
        </w:rPr>
        <w:t>
      Судебная практика неприменения УДО к лицам, осужденным за тяжкое и особо тяжкое коррупционное преступление до введения в действие этого ограничения, не согласуется с положениями Конституции и уголовного закона о запрете на придание обратной силы законам, усиливающим уголовную ответственность и ухудшающим положение таких лиц.</w:t>
      </w:r>
    </w:p>
    <w:bookmarkEnd w:id="44"/>
    <w:bookmarkStart w:name="z53" w:id="45"/>
    <w:p>
      <w:pPr>
        <w:spacing w:after="0"/>
        <w:ind w:left="0"/>
        <w:jc w:val="both"/>
      </w:pPr>
      <w:r>
        <w:rPr>
          <w:rFonts w:ascii="Times New Roman"/>
          <w:b w:val="false"/>
          <w:i w:val="false"/>
          <w:color w:val="000000"/>
          <w:sz w:val="28"/>
        </w:rPr>
        <w:t xml:space="preserve">
      В то же время в абзаце втором </w:t>
      </w:r>
      <w:r>
        <w:rPr>
          <w:rFonts w:ascii="Times New Roman"/>
          <w:b w:val="false"/>
          <w:i w:val="false"/>
          <w:color w:val="000000"/>
          <w:sz w:val="28"/>
        </w:rPr>
        <w:t>пункта 8</w:t>
      </w:r>
      <w:r>
        <w:rPr>
          <w:rFonts w:ascii="Times New Roman"/>
          <w:b w:val="false"/>
          <w:i w:val="false"/>
          <w:color w:val="000000"/>
          <w:sz w:val="28"/>
        </w:rPr>
        <w:t xml:space="preserve"> нормативного постановления Верховного Суда Республики Казахстан от 22 декабря 2016 года № 15 "О судебной практике по применению статьи 6 Уголовного кодекса Республики Казахстан" отмечается, что новый уголовный закон не имеет обратной силы, "если деяние, совершенное лицом, перешло в категорию более тяжкого уголовного правонарушения или иным образом ухудшило положение лица, совершившего уголовное правонарушение".</w:t>
      </w:r>
    </w:p>
    <w:bookmarkEnd w:id="45"/>
    <w:bookmarkStart w:name="z54" w:id="46"/>
    <w:p>
      <w:pPr>
        <w:spacing w:after="0"/>
        <w:ind w:left="0"/>
        <w:jc w:val="both"/>
      </w:pPr>
      <w:r>
        <w:rPr>
          <w:rFonts w:ascii="Times New Roman"/>
          <w:b w:val="false"/>
          <w:i w:val="false"/>
          <w:color w:val="000000"/>
          <w:sz w:val="28"/>
        </w:rPr>
        <w:t>
      В связи с этим Верховному Суду Республики Казахстан рекомендуется обобщить судебную практику и принять более четкие разъяснения для судов с учетом правил обратной силы уголовного закона с целью обеспечения единообразия применения рассматриваемых норм в правоприменительной практике.</w:t>
      </w:r>
    </w:p>
    <w:bookmarkEnd w:id="46"/>
    <w:bookmarkStart w:name="z55" w:id="47"/>
    <w:p>
      <w:pPr>
        <w:spacing w:after="0"/>
        <w:ind w:left="0"/>
        <w:jc w:val="both"/>
      </w:pPr>
      <w:r>
        <w:rPr>
          <w:rFonts w:ascii="Times New Roman"/>
          <w:b w:val="false"/>
          <w:i w:val="false"/>
          <w:color w:val="000000"/>
          <w:sz w:val="28"/>
        </w:rPr>
        <w:t xml:space="preserve">
      Конституционный Суд ранее отмечал, что в процессе разъяснения законодательства по вопросам практики его применения судами Верховный Суд делает обобщения по рассмотрению разных категорий дел, уточняет, детализирует смысл общих и абстрактных положений нормативных правовых актов, некоторых недостаточно определенных в законодательстве оценочных понятий, унификация понимания которых важна для судебной практики, разрешает возможные коллизии правовых норм, применяемых судами, создает прецеденты толкования норм применительно к типичным ситуациям. Однако все эти необходимые для судебной практики разъяснения норм права, включающие возможность фрагментарного и типового уточнения их содержания, соотношения и применения, не должны противоречить Конституции, законам Республики Казахстан и пересекать границу компетенции других высших органов государства, в частности, ограничивать права и свободы физических лиц. Такие ограничения согласно </w:t>
      </w:r>
      <w:r>
        <w:rPr>
          <w:rFonts w:ascii="Times New Roman"/>
          <w:b w:val="false"/>
          <w:i w:val="false"/>
          <w:color w:val="000000"/>
          <w:sz w:val="28"/>
        </w:rPr>
        <w:t>пункту 1</w:t>
      </w:r>
      <w:r>
        <w:rPr>
          <w:rFonts w:ascii="Times New Roman"/>
          <w:b w:val="false"/>
          <w:i w:val="false"/>
          <w:color w:val="000000"/>
          <w:sz w:val="28"/>
        </w:rPr>
        <w:t xml:space="preserve"> статьи 39 Конституции могут быть установлены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от 1 июня 2023 года № 18-НП).</w:t>
      </w:r>
    </w:p>
    <w:bookmarkEnd w:id="47"/>
    <w:bookmarkStart w:name="z56" w:id="48"/>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48"/>
    <w:bookmarkStart w:name="z57" w:id="49"/>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49"/>
    <w:bookmarkStart w:name="z58" w:id="50"/>
    <w:p>
      <w:pPr>
        <w:spacing w:after="0"/>
        <w:ind w:left="0"/>
        <w:jc w:val="both"/>
      </w:pPr>
      <w:r>
        <w:rPr>
          <w:rFonts w:ascii="Times New Roman"/>
          <w:b w:val="false"/>
          <w:i w:val="false"/>
          <w:color w:val="000000"/>
          <w:sz w:val="28"/>
        </w:rPr>
        <w:t>
      1. Признать соответствующей Конституции Республики Казахстан часть вторую статьи 2 Уголовно-исполнительного кодекса Республики Казахстан.</w:t>
      </w:r>
    </w:p>
    <w:bookmarkEnd w:id="50"/>
    <w:bookmarkStart w:name="z59" w:id="51"/>
    <w:p>
      <w:pPr>
        <w:spacing w:after="0"/>
        <w:ind w:left="0"/>
        <w:jc w:val="both"/>
      </w:pPr>
      <w:r>
        <w:rPr>
          <w:rFonts w:ascii="Times New Roman"/>
          <w:b w:val="false"/>
          <w:i w:val="false"/>
          <w:color w:val="000000"/>
          <w:sz w:val="28"/>
        </w:rPr>
        <w:t>
      2. Рекомендовать Верховному Суду Республики Казахстан дать дополнительные разъяснения по вопросам применения условно-досрочного освобождения к лицам, совершившим тяжкие и особо тяжкие коррупционные преступления, с учетом правовых позиций Конституционного Суда Республики Казахстан, изложенных в настоящем нормативном постановлении.</w:t>
      </w:r>
    </w:p>
    <w:bookmarkEnd w:id="51"/>
    <w:bookmarkStart w:name="z60" w:id="52"/>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52"/>
    <w:bookmarkStart w:name="z61" w:id="53"/>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5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