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71fba" w14:textId="3a71f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рассмотрении на соответствие Конституции Республики Казахстан статьи 914 Гражданского кодекса Республики Казахстан (Особенная часть) от 1 июля 1999 года</w:t>
      </w:r>
    </w:p>
    <w:p>
      <w:pPr>
        <w:spacing w:after="0"/>
        <w:ind w:left="0"/>
        <w:jc w:val="both"/>
      </w:pPr>
      <w:r>
        <w:rPr>
          <w:rFonts w:ascii="Times New Roman"/>
          <w:b w:val="false"/>
          <w:i w:val="false"/>
          <w:color w:val="000000"/>
          <w:sz w:val="28"/>
        </w:rPr>
        <w:t>Нормативное постановление Конституционного Суда Республики Казахстан от 7 февраля 2025 года № 65-НП</w:t>
      </w:r>
    </w:p>
    <w:p>
      <w:pPr>
        <w:spacing w:after="0"/>
        <w:ind w:left="0"/>
        <w:jc w:val="both"/>
      </w:pPr>
      <w:bookmarkStart w:name="z5" w:id="0"/>
      <w:r>
        <w:rPr>
          <w:rFonts w:ascii="Times New Roman"/>
          <w:b w:val="false"/>
          <w:i w:val="false"/>
          <w:color w:val="000000"/>
          <w:sz w:val="28"/>
        </w:rPr>
        <w:t xml:space="preserve">
      Конституционный Суд Республики Казахстан в составе Председателя Азимовой Э.А., судей Ескендирова А.К., Жакипбаева К.Т., Жатканбаевой А.Е., Кыдырбаевой А.К., Мусина К.С., Нурмуханова Б.М., Онгарбаева Е.А., Сарсембаева Е.Ж. и Ударцева С.Ф., с участием представителей: </w:t>
      </w:r>
    </w:p>
    <w:bookmarkEnd w:id="0"/>
    <w:bookmarkStart w:name="z6" w:id="1"/>
    <w:p>
      <w:pPr>
        <w:spacing w:after="0"/>
        <w:ind w:left="0"/>
        <w:jc w:val="both"/>
      </w:pPr>
      <w:r>
        <w:rPr>
          <w:rFonts w:ascii="Times New Roman"/>
          <w:b w:val="false"/>
          <w:i w:val="false"/>
          <w:color w:val="000000"/>
          <w:sz w:val="28"/>
        </w:rPr>
        <w:t>
      субъекта обращения Еранцева Н.С. – адвоката Карымбаева А.Ю.,</w:t>
      </w:r>
    </w:p>
    <w:bookmarkEnd w:id="1"/>
    <w:bookmarkStart w:name="z7" w:id="2"/>
    <w:p>
      <w:pPr>
        <w:spacing w:after="0"/>
        <w:ind w:left="0"/>
        <w:jc w:val="both"/>
      </w:pPr>
      <w:r>
        <w:rPr>
          <w:rFonts w:ascii="Times New Roman"/>
          <w:b w:val="false"/>
          <w:i w:val="false"/>
          <w:color w:val="000000"/>
          <w:sz w:val="28"/>
        </w:rPr>
        <w:t>
      Генеральной прокуратуры Республики Казахстан – советника Генерального Прокурора Адамова Т.Б.,</w:t>
      </w:r>
    </w:p>
    <w:bookmarkEnd w:id="2"/>
    <w:bookmarkStart w:name="z8" w:id="3"/>
    <w:p>
      <w:pPr>
        <w:spacing w:after="0"/>
        <w:ind w:left="0"/>
        <w:jc w:val="both"/>
      </w:pPr>
      <w:r>
        <w:rPr>
          <w:rFonts w:ascii="Times New Roman"/>
          <w:b w:val="false"/>
          <w:i w:val="false"/>
          <w:color w:val="000000"/>
          <w:sz w:val="28"/>
        </w:rPr>
        <w:t>
      Министерства юстиции Республики Казахстан – директора Департамента праворазъяснения и координации Жамаладин Н.С.,</w:t>
      </w:r>
    </w:p>
    <w:bookmarkEnd w:id="3"/>
    <w:bookmarkStart w:name="z9" w:id="4"/>
    <w:p>
      <w:pPr>
        <w:spacing w:after="0"/>
        <w:ind w:left="0"/>
        <w:jc w:val="both"/>
      </w:pPr>
      <w:r>
        <w:rPr>
          <w:rFonts w:ascii="Times New Roman"/>
          <w:b w:val="false"/>
          <w:i w:val="false"/>
          <w:color w:val="000000"/>
          <w:sz w:val="28"/>
        </w:rPr>
        <w:t>
      Министерства туризма и спорта Республики Казахстан – исполняющего обязанности председателя Комитета по регулированию игорного бизнеса и лотереи Турганбаева А.Е.,</w:t>
      </w:r>
    </w:p>
    <w:bookmarkEnd w:id="4"/>
    <w:bookmarkStart w:name="z10" w:id="5"/>
    <w:p>
      <w:pPr>
        <w:spacing w:after="0"/>
        <w:ind w:left="0"/>
        <w:jc w:val="both"/>
      </w:pPr>
      <w:r>
        <w:rPr>
          <w:rFonts w:ascii="Times New Roman"/>
          <w:b w:val="false"/>
          <w:i w:val="false"/>
          <w:color w:val="000000"/>
          <w:sz w:val="28"/>
        </w:rPr>
        <w:t>
      Аппарата Мажилиса Парламента Республики Казахстан – главного консультанта Отдела законодательства Дуйсенова А.Б.,</w:t>
      </w:r>
    </w:p>
    <w:bookmarkEnd w:id="5"/>
    <w:bookmarkStart w:name="z11" w:id="6"/>
    <w:p>
      <w:pPr>
        <w:spacing w:after="0"/>
        <w:ind w:left="0"/>
        <w:jc w:val="both"/>
      </w:pPr>
      <w:r>
        <w:rPr>
          <w:rFonts w:ascii="Times New Roman"/>
          <w:b w:val="false"/>
          <w:i w:val="false"/>
          <w:color w:val="000000"/>
          <w:sz w:val="28"/>
        </w:rPr>
        <w:t>
      Аппарата Сената Парламента Республики Казахстан – заместителя заведующего Отделом законодательства Сартаевой Н.А.,</w:t>
      </w:r>
    </w:p>
    <w:bookmarkEnd w:id="6"/>
    <w:bookmarkStart w:name="z12" w:id="7"/>
    <w:p>
      <w:pPr>
        <w:spacing w:after="0"/>
        <w:ind w:left="0"/>
        <w:jc w:val="both"/>
      </w:pPr>
      <w:r>
        <w:rPr>
          <w:rFonts w:ascii="Times New Roman"/>
          <w:b w:val="false"/>
          <w:i w:val="false"/>
          <w:color w:val="000000"/>
          <w:sz w:val="28"/>
        </w:rPr>
        <w:t>
      Каспийского общественного университета – директора научно-исследовательского института частного права доктора юридических наук, профессора Сулейменова М.К.,</w:t>
      </w:r>
    </w:p>
    <w:bookmarkEnd w:id="7"/>
    <w:bookmarkStart w:name="z13" w:id="8"/>
    <w:p>
      <w:pPr>
        <w:spacing w:after="0"/>
        <w:ind w:left="0"/>
        <w:jc w:val="both"/>
      </w:pPr>
      <w:r>
        <w:rPr>
          <w:rFonts w:ascii="Times New Roman"/>
          <w:b w:val="false"/>
          <w:i w:val="false"/>
          <w:color w:val="000000"/>
          <w:sz w:val="28"/>
        </w:rPr>
        <w:t>
      Университета КазГЮУ имени М.С. Нарикбаева – адъюнкт-профессора научной школы частного права, Ph.D Candidate Бабаджанян Е.Л.,</w:t>
      </w:r>
    </w:p>
    <w:bookmarkEnd w:id="8"/>
    <w:bookmarkStart w:name="z14" w:id="9"/>
    <w:p>
      <w:pPr>
        <w:spacing w:after="0"/>
        <w:ind w:left="0"/>
        <w:jc w:val="both"/>
      </w:pPr>
      <w:r>
        <w:rPr>
          <w:rFonts w:ascii="Times New Roman"/>
          <w:b w:val="false"/>
          <w:i w:val="false"/>
          <w:color w:val="000000"/>
          <w:sz w:val="28"/>
        </w:rPr>
        <w:t>
      Института законодательства и правовой информации Республики Казахстан – главного научного сотрудника доктора юридических наук Турецкого Н.Н.,</w:t>
      </w:r>
    </w:p>
    <w:bookmarkEnd w:id="9"/>
    <w:bookmarkStart w:name="z15" w:id="10"/>
    <w:p>
      <w:pPr>
        <w:spacing w:after="0"/>
        <w:ind w:left="0"/>
        <w:jc w:val="both"/>
      </w:pPr>
      <w:r>
        <w:rPr>
          <w:rFonts w:ascii="Times New Roman"/>
          <w:b w:val="false"/>
          <w:i w:val="false"/>
          <w:color w:val="000000"/>
          <w:sz w:val="28"/>
        </w:rPr>
        <w:t>
      Института парламентаризма – исполнительного директора кандидата юридических наук Канатова А.К.,</w:t>
      </w:r>
    </w:p>
    <w:bookmarkEnd w:id="10"/>
    <w:bookmarkStart w:name="z16" w:id="11"/>
    <w:p>
      <w:pPr>
        <w:spacing w:after="0"/>
        <w:ind w:left="0"/>
        <w:jc w:val="both"/>
      </w:pPr>
      <w:r>
        <w:rPr>
          <w:rFonts w:ascii="Times New Roman"/>
          <w:b w:val="false"/>
          <w:i w:val="false"/>
          <w:color w:val="000000"/>
          <w:sz w:val="28"/>
        </w:rPr>
        <w:t xml:space="preserve">
      рассмотрел в открытом заседании обращение Еранцева Н.С. о проверке на соответствие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w:t>
      </w:r>
      <w:r>
        <w:rPr>
          <w:rFonts w:ascii="Times New Roman"/>
          <w:b w:val="false"/>
          <w:i w:val="false"/>
          <w:color w:val="000000"/>
          <w:sz w:val="28"/>
        </w:rPr>
        <w:t>статьи 914</w:t>
      </w:r>
      <w:r>
        <w:rPr>
          <w:rFonts w:ascii="Times New Roman"/>
          <w:b w:val="false"/>
          <w:i w:val="false"/>
          <w:color w:val="000000"/>
          <w:sz w:val="28"/>
        </w:rPr>
        <w:t xml:space="preserve"> Гражданского кодекса Республики Казахстан (Особенная часть) от 1 июля 1999 года (далее – ГК).</w:t>
      </w:r>
    </w:p>
    <w:bookmarkEnd w:id="11"/>
    <w:bookmarkStart w:name="z17" w:id="12"/>
    <w:p>
      <w:pPr>
        <w:spacing w:after="0"/>
        <w:ind w:left="0"/>
        <w:jc w:val="both"/>
      </w:pPr>
      <w:r>
        <w:rPr>
          <w:rFonts w:ascii="Times New Roman"/>
          <w:b w:val="false"/>
          <w:i w:val="false"/>
          <w:color w:val="000000"/>
          <w:sz w:val="28"/>
        </w:rPr>
        <w:t xml:space="preserve">
      Заслушав докладчика – судью Конституционного Суда Республики Казахстан Мусина К.С. и участников заседания, изучив материалы конституционного производства, проанализировав нормы действующего права Республики Казахстан, Конституционный Суд Республики Казахстан </w:t>
      </w:r>
    </w:p>
    <w:bookmarkEnd w:id="12"/>
    <w:bookmarkStart w:name="z18" w:id="13"/>
    <w:p>
      <w:pPr>
        <w:spacing w:after="0"/>
        <w:ind w:left="0"/>
        <w:jc w:val="left"/>
      </w:pPr>
      <w:r>
        <w:rPr>
          <w:rFonts w:ascii="Times New Roman"/>
          <w:b/>
          <w:i w:val="false"/>
          <w:color w:val="000000"/>
        </w:rPr>
        <w:t xml:space="preserve"> установил:</w:t>
      </w:r>
    </w:p>
    <w:bookmarkEnd w:id="13"/>
    <w:bookmarkStart w:name="z19" w:id="14"/>
    <w:p>
      <w:pPr>
        <w:spacing w:after="0"/>
        <w:ind w:left="0"/>
        <w:jc w:val="both"/>
      </w:pPr>
      <w:r>
        <w:rPr>
          <w:rFonts w:ascii="Times New Roman"/>
          <w:b w:val="false"/>
          <w:i w:val="false"/>
          <w:color w:val="000000"/>
          <w:sz w:val="28"/>
        </w:rPr>
        <w:t xml:space="preserve">
      В Конституционный Суд Республики Казахстан (далее – Конституционный Суд) поступило обращение о рассмотрении на соответствие </w:t>
      </w:r>
      <w:r>
        <w:rPr>
          <w:rFonts w:ascii="Times New Roman"/>
          <w:b w:val="false"/>
          <w:i w:val="false"/>
          <w:color w:val="000000"/>
          <w:sz w:val="28"/>
        </w:rPr>
        <w:t>пункту 2</w:t>
      </w:r>
      <w:r>
        <w:rPr>
          <w:rFonts w:ascii="Times New Roman"/>
          <w:b w:val="false"/>
          <w:i w:val="false"/>
          <w:color w:val="000000"/>
          <w:sz w:val="28"/>
        </w:rPr>
        <w:t xml:space="preserve"> статьи 13 и </w:t>
      </w:r>
      <w:r>
        <w:rPr>
          <w:rFonts w:ascii="Times New Roman"/>
          <w:b w:val="false"/>
          <w:i w:val="false"/>
          <w:color w:val="000000"/>
          <w:sz w:val="28"/>
        </w:rPr>
        <w:t>пункту 1</w:t>
      </w:r>
      <w:r>
        <w:rPr>
          <w:rFonts w:ascii="Times New Roman"/>
          <w:b w:val="false"/>
          <w:i w:val="false"/>
          <w:color w:val="000000"/>
          <w:sz w:val="28"/>
        </w:rPr>
        <w:t xml:space="preserve"> статьи 14 Конституции Республики Казахстан (далее – Конституция) </w:t>
      </w:r>
      <w:r>
        <w:rPr>
          <w:rFonts w:ascii="Times New Roman"/>
          <w:b w:val="false"/>
          <w:i w:val="false"/>
          <w:color w:val="000000"/>
          <w:sz w:val="28"/>
        </w:rPr>
        <w:t>статьи 914</w:t>
      </w:r>
      <w:r>
        <w:rPr>
          <w:rFonts w:ascii="Times New Roman"/>
          <w:b w:val="false"/>
          <w:i w:val="false"/>
          <w:color w:val="000000"/>
          <w:sz w:val="28"/>
        </w:rPr>
        <w:t xml:space="preserve"> ГК.</w:t>
      </w:r>
    </w:p>
    <w:bookmarkEnd w:id="14"/>
    <w:bookmarkStart w:name="z20" w:id="15"/>
    <w:p>
      <w:pPr>
        <w:spacing w:after="0"/>
        <w:ind w:left="0"/>
        <w:jc w:val="both"/>
      </w:pPr>
      <w:r>
        <w:rPr>
          <w:rFonts w:ascii="Times New Roman"/>
          <w:b w:val="false"/>
          <w:i w:val="false"/>
          <w:color w:val="000000"/>
          <w:sz w:val="28"/>
        </w:rPr>
        <w:t>
      Из обращения и представленных материалов следует, что определением суда города Конаев Алматинской области от 29 апреля 2024 года производство по гражданскому делу по иску к букмекерской конторе о взыскании суммы выигрыша прекращено, поскольку рассматриваемые исковые требования в соответствии со статьей 914 ГК не подлежат судебной защите.</w:t>
      </w:r>
    </w:p>
    <w:bookmarkEnd w:id="15"/>
    <w:bookmarkStart w:name="z21" w:id="16"/>
    <w:p>
      <w:pPr>
        <w:spacing w:after="0"/>
        <w:ind w:left="0"/>
        <w:jc w:val="both"/>
      </w:pPr>
      <w:r>
        <w:rPr>
          <w:rFonts w:ascii="Times New Roman"/>
          <w:b w:val="false"/>
          <w:i w:val="false"/>
          <w:color w:val="000000"/>
          <w:sz w:val="28"/>
        </w:rPr>
        <w:t xml:space="preserve">
      Не согласившись с данным определением, заявитель подал частную жалобу в апелляционную инстанцию. Определением судебной коллегии по гражданским делам Алматинского областного суда от 27 июня 2024 года также со ссылкой на статью 914 ГК частная жалоба оставлена без удовлетворения, а определение суда первой инстанции – без изменений. </w:t>
      </w:r>
    </w:p>
    <w:bookmarkEnd w:id="16"/>
    <w:bookmarkStart w:name="z22" w:id="17"/>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914</w:t>
      </w:r>
      <w:r>
        <w:rPr>
          <w:rFonts w:ascii="Times New Roman"/>
          <w:b w:val="false"/>
          <w:i w:val="false"/>
          <w:color w:val="000000"/>
          <w:sz w:val="28"/>
        </w:rPr>
        <w:t xml:space="preserve"> ГК требования граждан и юридических лиц, связанные с организацией, проведением игр или пари, основанных на риске (азартных игр и пари), или с участием в них, при соблюдении организатором игорного бизнеса условий проведения азартных игр и (или) пари, не подлежат судебной защите, за исключением требований, вытекающих из отношений, указанных в </w:t>
      </w:r>
      <w:r>
        <w:rPr>
          <w:rFonts w:ascii="Times New Roman"/>
          <w:b w:val="false"/>
          <w:i w:val="false"/>
          <w:color w:val="000000"/>
          <w:sz w:val="28"/>
        </w:rPr>
        <w:t>статье 913</w:t>
      </w:r>
      <w:r>
        <w:rPr>
          <w:rFonts w:ascii="Times New Roman"/>
          <w:b w:val="false"/>
          <w:i w:val="false"/>
          <w:color w:val="000000"/>
          <w:sz w:val="28"/>
        </w:rPr>
        <w:t xml:space="preserve"> ГК.</w:t>
      </w:r>
    </w:p>
    <w:bookmarkEnd w:id="17"/>
    <w:bookmarkStart w:name="z23" w:id="18"/>
    <w:p>
      <w:pPr>
        <w:spacing w:after="0"/>
        <w:ind w:left="0"/>
        <w:jc w:val="both"/>
      </w:pPr>
      <w:r>
        <w:rPr>
          <w:rFonts w:ascii="Times New Roman"/>
          <w:b w:val="false"/>
          <w:i w:val="false"/>
          <w:color w:val="000000"/>
          <w:sz w:val="28"/>
        </w:rPr>
        <w:t>
      По мнению субъекта обращения, норма статьи 914 ГК противоречит положениям Конституции, ограничивает его право на судебную защиту по искам о взыскании сумм выигрыша и ставит его в неравное положение по отношению к организаторам игорного бизнеса.</w:t>
      </w:r>
    </w:p>
    <w:bookmarkEnd w:id="18"/>
    <w:bookmarkStart w:name="z24" w:id="19"/>
    <w:p>
      <w:pPr>
        <w:spacing w:after="0"/>
        <w:ind w:left="0"/>
        <w:jc w:val="both"/>
      </w:pPr>
      <w:r>
        <w:rPr>
          <w:rFonts w:ascii="Times New Roman"/>
          <w:b w:val="false"/>
          <w:i w:val="false"/>
          <w:color w:val="000000"/>
          <w:sz w:val="28"/>
        </w:rPr>
        <w:t>
      При рассмотрении вопроса о конституционности оспариваемой нормы ГК Конституционный Суд исходит из следующего.</w:t>
      </w:r>
    </w:p>
    <w:bookmarkEnd w:id="19"/>
    <w:bookmarkStart w:name="z25" w:id="20"/>
    <w:p>
      <w:pPr>
        <w:spacing w:after="0"/>
        <w:ind w:left="0"/>
        <w:jc w:val="both"/>
      </w:pPr>
      <w:r>
        <w:rPr>
          <w:rFonts w:ascii="Times New Roman"/>
          <w:b w:val="false"/>
          <w:i w:val="false"/>
          <w:color w:val="000000"/>
          <w:sz w:val="28"/>
        </w:rPr>
        <w:t>
      1. Республика Казахстан гарантирует каждому право на судебную защиту своих прав и свобод (</w:t>
      </w:r>
      <w:r>
        <w:rPr>
          <w:rFonts w:ascii="Times New Roman"/>
          <w:b w:val="false"/>
          <w:i w:val="false"/>
          <w:color w:val="000000"/>
          <w:sz w:val="28"/>
        </w:rPr>
        <w:t>пункт 2</w:t>
      </w:r>
      <w:r>
        <w:rPr>
          <w:rFonts w:ascii="Times New Roman"/>
          <w:b w:val="false"/>
          <w:i w:val="false"/>
          <w:color w:val="000000"/>
          <w:sz w:val="28"/>
        </w:rPr>
        <w:t xml:space="preserve"> статьи 13 Конституции), которое ни в каких случаях не подлежит ограничению (</w:t>
      </w:r>
      <w:r>
        <w:rPr>
          <w:rFonts w:ascii="Times New Roman"/>
          <w:b w:val="false"/>
          <w:i w:val="false"/>
          <w:color w:val="000000"/>
          <w:sz w:val="28"/>
        </w:rPr>
        <w:t>пункт 3</w:t>
      </w:r>
      <w:r>
        <w:rPr>
          <w:rFonts w:ascii="Times New Roman"/>
          <w:b w:val="false"/>
          <w:i w:val="false"/>
          <w:color w:val="000000"/>
          <w:sz w:val="28"/>
        </w:rPr>
        <w:t xml:space="preserve"> статьи 39 Конституции).</w:t>
      </w:r>
    </w:p>
    <w:bookmarkEnd w:id="20"/>
    <w:bookmarkStart w:name="z26" w:id="21"/>
    <w:p>
      <w:pPr>
        <w:spacing w:after="0"/>
        <w:ind w:left="0"/>
        <w:jc w:val="both"/>
      </w:pPr>
      <w:r>
        <w:rPr>
          <w:rFonts w:ascii="Times New Roman"/>
          <w:b w:val="false"/>
          <w:i w:val="false"/>
          <w:color w:val="000000"/>
          <w:sz w:val="28"/>
        </w:rPr>
        <w:t>
      В статье 14 Международного пакта о гражданских и политических правах, принятого резолюцией 2200А (ХХI) Генеральной Ассамблеи Организации Объединенных Наций от 16 декабря 1966 года, ратифицированного Законом Республики Казахстан от 28 ноября 2005 года, также закреплено, что все лица равны перед судами и трибуналами. Каждый имеет право при рассмотрении любого уголовного обвинения, предъявляемого ему, или при определении его прав и обязанностей в каком-либо гражданском процессе на справедливое и публичное разбирательство дела компетентным, независимым и беспристрастным судом, созданным на основании закона.</w:t>
      </w:r>
    </w:p>
    <w:bookmarkEnd w:id="21"/>
    <w:bookmarkStart w:name="z27" w:id="22"/>
    <w:p>
      <w:pPr>
        <w:spacing w:after="0"/>
        <w:ind w:left="0"/>
        <w:jc w:val="both"/>
      </w:pPr>
      <w:r>
        <w:rPr>
          <w:rFonts w:ascii="Times New Roman"/>
          <w:b w:val="false"/>
          <w:i w:val="false"/>
          <w:color w:val="000000"/>
          <w:sz w:val="28"/>
        </w:rPr>
        <w:t xml:space="preserve">
      В ряде итоговых решений Конституционного Суда отмечалось, что равенство всех перед законом и судом, гарантированное </w:t>
      </w:r>
      <w:r>
        <w:rPr>
          <w:rFonts w:ascii="Times New Roman"/>
          <w:b w:val="false"/>
          <w:i w:val="false"/>
          <w:color w:val="000000"/>
          <w:sz w:val="28"/>
        </w:rPr>
        <w:t>пунктом 1</w:t>
      </w:r>
      <w:r>
        <w:rPr>
          <w:rFonts w:ascii="Times New Roman"/>
          <w:b w:val="false"/>
          <w:i w:val="false"/>
          <w:color w:val="000000"/>
          <w:sz w:val="28"/>
        </w:rPr>
        <w:t xml:space="preserve"> статьи 14 Конституции, означает недопустимость принятия законов, которые устанавливают различия в правах лиц, не имеющие объективного и разумного обоснования. При равных условиях субъекты права должны находиться в равном правовом положении (нормативные постановления от 14 июля 2023 года </w:t>
      </w:r>
      <w:r>
        <w:rPr>
          <w:rFonts w:ascii="Times New Roman"/>
          <w:b w:val="false"/>
          <w:i w:val="false"/>
          <w:color w:val="000000"/>
          <w:sz w:val="28"/>
        </w:rPr>
        <w:t>№ 21-НП</w:t>
      </w:r>
      <w:r>
        <w:rPr>
          <w:rFonts w:ascii="Times New Roman"/>
          <w:b w:val="false"/>
          <w:i w:val="false"/>
          <w:color w:val="000000"/>
          <w:sz w:val="28"/>
        </w:rPr>
        <w:t xml:space="preserve">, от 3 октября 2023 года № </w:t>
      </w:r>
      <w:r>
        <w:rPr>
          <w:rFonts w:ascii="Times New Roman"/>
          <w:b w:val="false"/>
          <w:i w:val="false"/>
          <w:color w:val="000000"/>
          <w:sz w:val="28"/>
        </w:rPr>
        <w:t>31-НП</w:t>
      </w:r>
      <w:r>
        <w:rPr>
          <w:rFonts w:ascii="Times New Roman"/>
          <w:b w:val="false"/>
          <w:i w:val="false"/>
          <w:color w:val="000000"/>
          <w:sz w:val="28"/>
        </w:rPr>
        <w:t xml:space="preserve"> и другие).</w:t>
      </w:r>
    </w:p>
    <w:bookmarkEnd w:id="22"/>
    <w:bookmarkStart w:name="z28" w:id="23"/>
    <w:p>
      <w:pPr>
        <w:spacing w:after="0"/>
        <w:ind w:left="0"/>
        <w:jc w:val="both"/>
      </w:pPr>
      <w:r>
        <w:rPr>
          <w:rFonts w:ascii="Times New Roman"/>
          <w:b w:val="false"/>
          <w:i w:val="false"/>
          <w:color w:val="000000"/>
          <w:sz w:val="28"/>
        </w:rPr>
        <w:t>
      Равенство перед законом предполагает запрет на любые формы дискриминации по мотивам расы, национальности, пола, отношения к религии и другим обстоятельствам. Это означает, что при равных условиях никто не может быть лишен прав или привилегий, исходя из этих факторов, и все должны быть в равном положении перед законом.</w:t>
      </w:r>
    </w:p>
    <w:bookmarkEnd w:id="23"/>
    <w:bookmarkStart w:name="z29" w:id="24"/>
    <w:p>
      <w:pPr>
        <w:spacing w:after="0"/>
        <w:ind w:left="0"/>
        <w:jc w:val="both"/>
      </w:pPr>
      <w:r>
        <w:rPr>
          <w:rFonts w:ascii="Times New Roman"/>
          <w:b w:val="false"/>
          <w:i w:val="false"/>
          <w:color w:val="000000"/>
          <w:sz w:val="28"/>
        </w:rPr>
        <w:t>
      При этом имеет значение универсальный характер данного принципа, который предполагает, что установленные государством требования закона должны одинаково действовать в отношении всех граждан, которым они адресованы. Не могут вводиться особые привилегии или ограничения для отдельных категорий граждан, если они не основаны на разумных и объективных критериях и не преследуют законной цели.</w:t>
      </w:r>
    </w:p>
    <w:bookmarkEnd w:id="24"/>
    <w:bookmarkStart w:name="z30" w:id="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13 Конституции гарантирует каждому право на судебную защиту своих прав и свобод. Раскрывая конституционно-правовой смысл данной нормы, Конституционный Суд исходит из того, что ее следует рассматривать в тесной взаимосвязи с </w:t>
      </w:r>
      <w:r>
        <w:rPr>
          <w:rFonts w:ascii="Times New Roman"/>
          <w:b w:val="false"/>
          <w:i w:val="false"/>
          <w:color w:val="000000"/>
          <w:sz w:val="28"/>
        </w:rPr>
        <w:t>пунктом 5</w:t>
      </w:r>
      <w:r>
        <w:rPr>
          <w:rFonts w:ascii="Times New Roman"/>
          <w:b w:val="false"/>
          <w:i w:val="false"/>
          <w:color w:val="000000"/>
          <w:sz w:val="28"/>
        </w:rPr>
        <w:t xml:space="preserve"> статьи 12 Конституции, устанавливающим, что осуществление прав и свобод человека и гражданина не должно нарушать прав и свобод других лиц, посягать на конституционный строй и общественную нравственность.</w:t>
      </w:r>
    </w:p>
    <w:bookmarkEnd w:id="25"/>
    <w:bookmarkStart w:name="z31" w:id="26"/>
    <w:p>
      <w:pPr>
        <w:spacing w:after="0"/>
        <w:ind w:left="0"/>
        <w:jc w:val="both"/>
      </w:pPr>
      <w:r>
        <w:rPr>
          <w:rFonts w:ascii="Times New Roman"/>
          <w:b w:val="false"/>
          <w:i w:val="false"/>
          <w:color w:val="000000"/>
          <w:sz w:val="28"/>
        </w:rPr>
        <w:t>
      Данные конституционные положения закладывают политико-правовые начала защиты прав и законных интересов граждан для последующего закрепления и регулирования в отраслевом законодательстве.</w:t>
      </w:r>
    </w:p>
    <w:bookmarkEnd w:id="26"/>
    <w:bookmarkStart w:name="z32" w:id="27"/>
    <w:p>
      <w:pPr>
        <w:spacing w:after="0"/>
        <w:ind w:left="0"/>
        <w:jc w:val="both"/>
      </w:pPr>
      <w:r>
        <w:rPr>
          <w:rFonts w:ascii="Times New Roman"/>
          <w:b w:val="false"/>
          <w:i w:val="false"/>
          <w:color w:val="000000"/>
          <w:sz w:val="28"/>
        </w:rPr>
        <w:t xml:space="preserve">
      Гарантия судебной защиты прав и свобод каждого, установленная </w:t>
      </w:r>
      <w:r>
        <w:rPr>
          <w:rFonts w:ascii="Times New Roman"/>
          <w:b w:val="false"/>
          <w:i w:val="false"/>
          <w:color w:val="000000"/>
          <w:sz w:val="28"/>
        </w:rPr>
        <w:t>статьей 13</w:t>
      </w:r>
      <w:r>
        <w:rPr>
          <w:rFonts w:ascii="Times New Roman"/>
          <w:b w:val="false"/>
          <w:i w:val="false"/>
          <w:color w:val="000000"/>
          <w:sz w:val="28"/>
        </w:rPr>
        <w:t xml:space="preserve"> Конституции, распространяется исключительно на признаваемые Конституцией, законами и международными договорами Республики Казахстан права и свободы и является основополагающим, конституционным принципом правового государства, каковым утверждает себя Республика Казахстан. Такие права и свободы основываются на нормах действующего права, отражают общественные интересы и соответствуют принципам справедливости, общественной нравственности и правопорядка.</w:t>
      </w:r>
    </w:p>
    <w:bookmarkEnd w:id="27"/>
    <w:bookmarkStart w:name="z33" w:id="28"/>
    <w:p>
      <w:pPr>
        <w:spacing w:after="0"/>
        <w:ind w:left="0"/>
        <w:jc w:val="both"/>
      </w:pPr>
      <w:r>
        <w:rPr>
          <w:rFonts w:ascii="Times New Roman"/>
          <w:b w:val="false"/>
          <w:i w:val="false"/>
          <w:color w:val="000000"/>
          <w:sz w:val="28"/>
        </w:rPr>
        <w:t>
      3. В большинстве правовых систем разных стран, включая Казахстан, отношения, вытекающие из азартных игр и пари, в основном не признаются подлежащими правовой защите. Правовая доктрина расценивает азартные игры и пари как деятельность, основанную на случайности и риске. Их специфика заключается в отсутствии определенных законом встречных обязательств сторон и невозможности гарантированного исполнения. В таких отношениях результат определяется случайными факторами, а не действиями сторон, что делает его зависимым от субъективных обстоятельств, а не от норм права. При этом стороны, то есть организаторы и участники азартных игр и пари, вступают в такие отношения осознанно, добровольно принимая на себя риск утраты имущества или иных ценностей без гарантии получения выигрыша.</w:t>
      </w:r>
    </w:p>
    <w:bookmarkEnd w:id="28"/>
    <w:bookmarkStart w:name="z34" w:id="29"/>
    <w:p>
      <w:pPr>
        <w:spacing w:after="0"/>
        <w:ind w:left="0"/>
        <w:jc w:val="both"/>
      </w:pPr>
      <w:r>
        <w:rPr>
          <w:rFonts w:ascii="Times New Roman"/>
          <w:b w:val="false"/>
          <w:i w:val="false"/>
          <w:color w:val="000000"/>
          <w:sz w:val="28"/>
        </w:rPr>
        <w:t xml:space="preserve">
      Установленное </w:t>
      </w:r>
      <w:r>
        <w:rPr>
          <w:rFonts w:ascii="Times New Roman"/>
          <w:b w:val="false"/>
          <w:i w:val="false"/>
          <w:color w:val="000000"/>
          <w:sz w:val="28"/>
        </w:rPr>
        <w:t>статьей 914</w:t>
      </w:r>
      <w:r>
        <w:rPr>
          <w:rFonts w:ascii="Times New Roman"/>
          <w:b w:val="false"/>
          <w:i w:val="false"/>
          <w:color w:val="000000"/>
          <w:sz w:val="28"/>
        </w:rPr>
        <w:t xml:space="preserve"> ГК исключение судебной защиты для обязательств, вытекающих из азартных игр и пари, основано на их отмеченной выше правовой природе и несовместимости с основополагающими принципами правового регулирования. Законодательство Республики Казахстан признает такие отношения неправовыми, не относит их к гражданско-правовым обязательствам, соответствующим принципу правовой определенности, и, как следствие, лишает судебной защиты. Этот подход не противоречит </w:t>
      </w:r>
      <w:r>
        <w:rPr>
          <w:rFonts w:ascii="Times New Roman"/>
          <w:b w:val="false"/>
          <w:i w:val="false"/>
          <w:color w:val="000000"/>
          <w:sz w:val="28"/>
        </w:rPr>
        <w:t>пункту 2</w:t>
      </w:r>
      <w:r>
        <w:rPr>
          <w:rFonts w:ascii="Times New Roman"/>
          <w:b w:val="false"/>
          <w:i w:val="false"/>
          <w:color w:val="000000"/>
          <w:sz w:val="28"/>
        </w:rPr>
        <w:t xml:space="preserve"> статьи 13 Конституции в понимании, данном органом конституционного контроля, отражает стремление государства обеспечить баланс между защитой общественных интересов и недопущением легитимации прав, не соответствующих законам, правопорядку и общественной нравственности.</w:t>
      </w:r>
    </w:p>
    <w:bookmarkEnd w:id="29"/>
    <w:bookmarkStart w:name="z35" w:id="30"/>
    <w:p>
      <w:pPr>
        <w:spacing w:after="0"/>
        <w:ind w:left="0"/>
        <w:jc w:val="both"/>
      </w:pPr>
      <w:r>
        <w:rPr>
          <w:rFonts w:ascii="Times New Roman"/>
          <w:b w:val="false"/>
          <w:i w:val="false"/>
          <w:color w:val="000000"/>
          <w:sz w:val="28"/>
        </w:rPr>
        <w:t xml:space="preserve">
      Вместе с тем данное исключение не должно распространяться на правоотношения, возникающие в рамках деятельности лицензированных организаций игорного бизнеса, отвечающей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12 января 2007 года "Об игорном бизнесе" (далее – Закон об игорном бизнесе).</w:t>
      </w:r>
    </w:p>
    <w:bookmarkEnd w:id="30"/>
    <w:bookmarkStart w:name="z36" w:id="31"/>
    <w:p>
      <w:pPr>
        <w:spacing w:after="0"/>
        <w:ind w:left="0"/>
        <w:jc w:val="both"/>
      </w:pPr>
      <w:r>
        <w:rPr>
          <w:rFonts w:ascii="Times New Roman"/>
          <w:b w:val="false"/>
          <w:i w:val="false"/>
          <w:color w:val="000000"/>
          <w:sz w:val="28"/>
        </w:rPr>
        <w:t xml:space="preserve">
      Указанные правоотношения регулируются нормами гражданского права, в частности </w:t>
      </w:r>
      <w:r>
        <w:rPr>
          <w:rFonts w:ascii="Times New Roman"/>
          <w:b w:val="false"/>
          <w:i w:val="false"/>
          <w:color w:val="000000"/>
          <w:sz w:val="28"/>
        </w:rPr>
        <w:t>пунктом 1</w:t>
      </w:r>
      <w:r>
        <w:rPr>
          <w:rFonts w:ascii="Times New Roman"/>
          <w:b w:val="false"/>
          <w:i w:val="false"/>
          <w:color w:val="000000"/>
          <w:sz w:val="28"/>
        </w:rPr>
        <w:t xml:space="preserve"> статьи 913 ГК, в соответствии с которым отношения между государством или лицом, получившим от уполномоченного государственного органа лицензию на проведение тотализаторов и других, основанных на риске, игр, и участником таких игр основаны на договоре.</w:t>
      </w:r>
    </w:p>
    <w:bookmarkEnd w:id="31"/>
    <w:bookmarkStart w:name="z37" w:id="32"/>
    <w:p>
      <w:pPr>
        <w:spacing w:after="0"/>
        <w:ind w:left="0"/>
        <w:jc w:val="both"/>
      </w:pPr>
      <w:r>
        <w:rPr>
          <w:rFonts w:ascii="Times New Roman"/>
          <w:b w:val="false"/>
          <w:i w:val="false"/>
          <w:color w:val="000000"/>
          <w:sz w:val="28"/>
        </w:rPr>
        <w:t>
      Закон обязывает инициатора (организатора) игр выплатить выигрыш лицам, которые в соответствии с условиями проведения лотереи, тотализатора или иных игр признаются выигравшими (</w:t>
      </w:r>
      <w:r>
        <w:rPr>
          <w:rFonts w:ascii="Times New Roman"/>
          <w:b w:val="false"/>
          <w:i w:val="false"/>
          <w:color w:val="000000"/>
          <w:sz w:val="28"/>
        </w:rPr>
        <w:t>пункт 2</w:t>
      </w:r>
      <w:r>
        <w:rPr>
          <w:rFonts w:ascii="Times New Roman"/>
          <w:b w:val="false"/>
          <w:i w:val="false"/>
          <w:color w:val="000000"/>
          <w:sz w:val="28"/>
        </w:rPr>
        <w:t xml:space="preserve"> статьи 913 ГК).</w:t>
      </w:r>
    </w:p>
    <w:bookmarkEnd w:id="32"/>
    <w:bookmarkStart w:name="z38" w:id="33"/>
    <w:p>
      <w:pPr>
        <w:spacing w:after="0"/>
        <w:ind w:left="0"/>
        <w:jc w:val="both"/>
      </w:pPr>
      <w:r>
        <w:rPr>
          <w:rFonts w:ascii="Times New Roman"/>
          <w:b w:val="false"/>
          <w:i w:val="false"/>
          <w:color w:val="000000"/>
          <w:sz w:val="28"/>
        </w:rPr>
        <w:t>
      В случаях неисполнения инициатором (организатором) игр указанных обязанностей участнику, выигравшему в лотерее, тотализаторе или в иных играх, законом предоставляется право требовать выплаты ему выигрыша, а также возмещения причиненных ему убытков (</w:t>
      </w:r>
      <w:r>
        <w:rPr>
          <w:rFonts w:ascii="Times New Roman"/>
          <w:b w:val="false"/>
          <w:i w:val="false"/>
          <w:color w:val="000000"/>
          <w:sz w:val="28"/>
        </w:rPr>
        <w:t>пункт 3</w:t>
      </w:r>
      <w:r>
        <w:rPr>
          <w:rFonts w:ascii="Times New Roman"/>
          <w:b w:val="false"/>
          <w:i w:val="false"/>
          <w:color w:val="000000"/>
          <w:sz w:val="28"/>
        </w:rPr>
        <w:t xml:space="preserve"> статьи 913 ГК).</w:t>
      </w:r>
    </w:p>
    <w:bookmarkEnd w:id="33"/>
    <w:bookmarkStart w:name="z39" w:id="34"/>
    <w:p>
      <w:pPr>
        <w:spacing w:after="0"/>
        <w:ind w:left="0"/>
        <w:jc w:val="both"/>
      </w:pPr>
      <w:r>
        <w:rPr>
          <w:rFonts w:ascii="Times New Roman"/>
          <w:b w:val="false"/>
          <w:i w:val="false"/>
          <w:color w:val="000000"/>
          <w:sz w:val="28"/>
        </w:rPr>
        <w:t xml:space="preserve">
      Нормы, регулирующие правоотношения, связанные с особенностями правового положения и деятельности организаторов игорного бизнеса, а также правоотношения, возникающие между организатором игорного бизнеса и участниками азартных игр и (или) пари при проведении самой игры и (или) пари, содержатся также в </w:t>
      </w:r>
      <w:r>
        <w:rPr>
          <w:rFonts w:ascii="Times New Roman"/>
          <w:b w:val="false"/>
          <w:i w:val="false"/>
          <w:color w:val="000000"/>
          <w:sz w:val="28"/>
        </w:rPr>
        <w:t>Законе</w:t>
      </w:r>
      <w:r>
        <w:rPr>
          <w:rFonts w:ascii="Times New Roman"/>
          <w:b w:val="false"/>
          <w:i w:val="false"/>
          <w:color w:val="000000"/>
          <w:sz w:val="28"/>
        </w:rPr>
        <w:t xml:space="preserve"> об игорном бизнесе, </w:t>
      </w:r>
      <w:r>
        <w:rPr>
          <w:rFonts w:ascii="Times New Roman"/>
          <w:b w:val="false"/>
          <w:i w:val="false"/>
          <w:color w:val="000000"/>
          <w:sz w:val="28"/>
        </w:rPr>
        <w:t>Типовых правилах</w:t>
      </w:r>
      <w:r>
        <w:rPr>
          <w:rFonts w:ascii="Times New Roman"/>
          <w:b w:val="false"/>
          <w:i w:val="false"/>
          <w:color w:val="000000"/>
          <w:sz w:val="28"/>
        </w:rPr>
        <w:t xml:space="preserve"> работы игорного заведения, букмекерской конторы или тотализатора, приема ставок и проводимых азартных игр и (или) пари, утвержденных приказом исполняющего обязанности Министра туризма и спорта Республики Казахстан от 9 октября 2024 года № 175.</w:t>
      </w:r>
    </w:p>
    <w:bookmarkEnd w:id="34"/>
    <w:bookmarkStart w:name="z40" w:id="35"/>
    <w:p>
      <w:pPr>
        <w:spacing w:after="0"/>
        <w:ind w:left="0"/>
        <w:jc w:val="both"/>
      </w:pPr>
      <w:r>
        <w:rPr>
          <w:rFonts w:ascii="Times New Roman"/>
          <w:b w:val="false"/>
          <w:i w:val="false"/>
          <w:color w:val="000000"/>
          <w:sz w:val="28"/>
        </w:rPr>
        <w:t xml:space="preserve">
      Соответственно, отношения, связанные с исполнением субъектами игорного бизнеса обязательств, основанных на публичных договорах, заключенных в рамках закона, имеют под собой правовую основу, в том числе и в силу </w:t>
      </w:r>
      <w:r>
        <w:rPr>
          <w:rFonts w:ascii="Times New Roman"/>
          <w:b w:val="false"/>
          <w:i w:val="false"/>
          <w:color w:val="000000"/>
          <w:sz w:val="28"/>
        </w:rPr>
        <w:t>статьи 914</w:t>
      </w:r>
      <w:r>
        <w:rPr>
          <w:rFonts w:ascii="Times New Roman"/>
          <w:b w:val="false"/>
          <w:i w:val="false"/>
          <w:color w:val="000000"/>
          <w:sz w:val="28"/>
        </w:rPr>
        <w:t xml:space="preserve"> ГК, исключающей указанные отношения из общего правила о лишении судебной защиты, а возникающие из них требования подлежат рассмотрению в судах.</w:t>
      </w:r>
    </w:p>
    <w:bookmarkEnd w:id="35"/>
    <w:bookmarkStart w:name="z41" w:id="36"/>
    <w:p>
      <w:pPr>
        <w:spacing w:after="0"/>
        <w:ind w:left="0"/>
        <w:jc w:val="both"/>
      </w:pPr>
      <w:r>
        <w:rPr>
          <w:rFonts w:ascii="Times New Roman"/>
          <w:b w:val="false"/>
          <w:i w:val="false"/>
          <w:color w:val="000000"/>
          <w:sz w:val="28"/>
        </w:rPr>
        <w:t>
      Отказ в судебной защите в подобных случаях противоречит конституционному праву каждого на судебную защиту своих прав и свобод (</w:t>
      </w:r>
      <w:r>
        <w:rPr>
          <w:rFonts w:ascii="Times New Roman"/>
          <w:b w:val="false"/>
          <w:i w:val="false"/>
          <w:color w:val="000000"/>
          <w:sz w:val="28"/>
        </w:rPr>
        <w:t>пункт 2</w:t>
      </w:r>
      <w:r>
        <w:rPr>
          <w:rFonts w:ascii="Times New Roman"/>
          <w:b w:val="false"/>
          <w:i w:val="false"/>
          <w:color w:val="000000"/>
          <w:sz w:val="28"/>
        </w:rPr>
        <w:t xml:space="preserve"> статья 13 Конституции), части второй </w:t>
      </w:r>
      <w:r>
        <w:rPr>
          <w:rFonts w:ascii="Times New Roman"/>
          <w:b w:val="false"/>
          <w:i w:val="false"/>
          <w:color w:val="000000"/>
          <w:sz w:val="28"/>
        </w:rPr>
        <w:t>статьи 359</w:t>
      </w:r>
      <w:r>
        <w:rPr>
          <w:rFonts w:ascii="Times New Roman"/>
          <w:b w:val="false"/>
          <w:i w:val="false"/>
          <w:color w:val="000000"/>
          <w:sz w:val="28"/>
        </w:rPr>
        <w:t xml:space="preserve"> Гражданского кодекса Республики Казахстан (Общая часть) от 27 декабря 1994 года, части третьей </w:t>
      </w:r>
      <w:r>
        <w:rPr>
          <w:rFonts w:ascii="Times New Roman"/>
          <w:b w:val="false"/>
          <w:i w:val="false"/>
          <w:color w:val="000000"/>
          <w:sz w:val="28"/>
        </w:rPr>
        <w:t>статьи 913</w:t>
      </w:r>
      <w:r>
        <w:rPr>
          <w:rFonts w:ascii="Times New Roman"/>
          <w:b w:val="false"/>
          <w:i w:val="false"/>
          <w:color w:val="000000"/>
          <w:sz w:val="28"/>
        </w:rPr>
        <w:t xml:space="preserve"> и </w:t>
      </w:r>
      <w:r>
        <w:rPr>
          <w:rFonts w:ascii="Times New Roman"/>
          <w:b w:val="false"/>
          <w:i w:val="false"/>
          <w:color w:val="000000"/>
          <w:sz w:val="28"/>
        </w:rPr>
        <w:t>статье 914</w:t>
      </w:r>
      <w:r>
        <w:rPr>
          <w:rFonts w:ascii="Times New Roman"/>
          <w:b w:val="false"/>
          <w:i w:val="false"/>
          <w:color w:val="000000"/>
          <w:sz w:val="28"/>
        </w:rPr>
        <w:t xml:space="preserve"> ГК, а также задачам правосудия, направленным на обеспечение справедливости и верховенства закона.</w:t>
      </w:r>
    </w:p>
    <w:bookmarkEnd w:id="36"/>
    <w:bookmarkStart w:name="z42" w:id="37"/>
    <w:p>
      <w:pPr>
        <w:spacing w:after="0"/>
        <w:ind w:left="0"/>
        <w:jc w:val="both"/>
      </w:pPr>
      <w:r>
        <w:rPr>
          <w:rFonts w:ascii="Times New Roman"/>
          <w:b w:val="false"/>
          <w:i w:val="false"/>
          <w:color w:val="000000"/>
          <w:sz w:val="28"/>
        </w:rPr>
        <w:t xml:space="preserve">
      4. Орган конституционного контроля неоднократно подчеркивал, что закон должен соответствовать требованиям юридической точности и предсказуемости последствий, то есть его нормы должны быть сформулированы с достаточной степенью четкости и основаны на понятных критериях, исключающих возможность произвольной интерпретации положений закона. Они вытекают из конституционного принципа равенства всех перед законом и судом, поскольку такое равенство может быть обеспечено лишь при условии единообразного понимания, толкования и применения правовой нормы. В законе также должны указываться не только основания ограничения конституционных прав, но и четкие механизмы их применения (нормативные постановления Конституционного Совета Республики Казахстан (далее – Конституционный Совет) от 27 февраля 2008 года </w:t>
      </w:r>
      <w:r>
        <w:rPr>
          <w:rFonts w:ascii="Times New Roman"/>
          <w:b w:val="false"/>
          <w:i w:val="false"/>
          <w:color w:val="000000"/>
          <w:sz w:val="28"/>
        </w:rPr>
        <w:t>№ 2</w:t>
      </w:r>
      <w:r>
        <w:rPr>
          <w:rFonts w:ascii="Times New Roman"/>
          <w:b w:val="false"/>
          <w:i w:val="false"/>
          <w:color w:val="000000"/>
          <w:sz w:val="28"/>
        </w:rPr>
        <w:t xml:space="preserve">, от 11 февраля 2009 года № 1, от 7 декабря 2011 года </w:t>
      </w:r>
      <w:r>
        <w:rPr>
          <w:rFonts w:ascii="Times New Roman"/>
          <w:b w:val="false"/>
          <w:i w:val="false"/>
          <w:color w:val="000000"/>
          <w:sz w:val="28"/>
        </w:rPr>
        <w:t>№ 5</w:t>
      </w:r>
      <w:r>
        <w:rPr>
          <w:rFonts w:ascii="Times New Roman"/>
          <w:b w:val="false"/>
          <w:i w:val="false"/>
          <w:color w:val="000000"/>
          <w:sz w:val="28"/>
        </w:rPr>
        <w:t xml:space="preserve">, от 18 мая 2015 года </w:t>
      </w:r>
      <w:r>
        <w:rPr>
          <w:rFonts w:ascii="Times New Roman"/>
          <w:b w:val="false"/>
          <w:i w:val="false"/>
          <w:color w:val="000000"/>
          <w:sz w:val="28"/>
        </w:rPr>
        <w:t>№ 3</w:t>
      </w:r>
      <w:r>
        <w:rPr>
          <w:rFonts w:ascii="Times New Roman"/>
          <w:b w:val="false"/>
          <w:i w:val="false"/>
          <w:color w:val="000000"/>
          <w:sz w:val="28"/>
        </w:rPr>
        <w:t xml:space="preserve"> и другие).</w:t>
      </w:r>
    </w:p>
    <w:bookmarkEnd w:id="37"/>
    <w:bookmarkStart w:name="z43" w:id="38"/>
    <w:p>
      <w:pPr>
        <w:spacing w:after="0"/>
        <w:ind w:left="0"/>
        <w:jc w:val="both"/>
      </w:pPr>
      <w:r>
        <w:rPr>
          <w:rFonts w:ascii="Times New Roman"/>
          <w:b w:val="false"/>
          <w:i w:val="false"/>
          <w:color w:val="000000"/>
          <w:sz w:val="28"/>
        </w:rPr>
        <w:t>
      Однако, как показал проведенный в ходе конституционного производства анализ, некоторые положения статьи 914 ГК в ее действующей редакции сформулированы недостаточно четко, не позволяют обеспечить их единообразное понимание и применение, допускают возможность различной интерпретации.</w:t>
      </w:r>
    </w:p>
    <w:bookmarkEnd w:id="38"/>
    <w:bookmarkStart w:name="z44" w:id="39"/>
    <w:p>
      <w:pPr>
        <w:spacing w:after="0"/>
        <w:ind w:left="0"/>
        <w:jc w:val="both"/>
      </w:pPr>
      <w:r>
        <w:rPr>
          <w:rFonts w:ascii="Times New Roman"/>
          <w:b w:val="false"/>
          <w:i w:val="false"/>
          <w:color w:val="000000"/>
          <w:sz w:val="28"/>
        </w:rPr>
        <w:t xml:space="preserve">
      Так, до принятия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4 мая 2009 года "О внесении изменений и дополнений в некоторые законодательные акты Республики Казахстан по вопросам игорного бизнеса" (далее – Закон) </w:t>
      </w:r>
      <w:r>
        <w:rPr>
          <w:rFonts w:ascii="Times New Roman"/>
          <w:b w:val="false"/>
          <w:i w:val="false"/>
          <w:color w:val="000000"/>
          <w:sz w:val="28"/>
        </w:rPr>
        <w:t>статья 914</w:t>
      </w:r>
      <w:r>
        <w:rPr>
          <w:rFonts w:ascii="Times New Roman"/>
          <w:b w:val="false"/>
          <w:i w:val="false"/>
          <w:color w:val="000000"/>
          <w:sz w:val="28"/>
        </w:rPr>
        <w:t xml:space="preserve"> ГК действовала в следующей редакции: "Требования граждан и юридических лиц, связанные с организацией, проведением игр или пари, основанных на риске (азартных игр и пари), или с участием в них, не подлежат судебной защите, за исключением требований, вытекающих из отношений, указанных в статье 913 настоящего Кодекса". Во взаимосвязи со </w:t>
      </w:r>
      <w:r>
        <w:rPr>
          <w:rFonts w:ascii="Times New Roman"/>
          <w:b w:val="false"/>
          <w:i w:val="false"/>
          <w:color w:val="000000"/>
          <w:sz w:val="28"/>
        </w:rPr>
        <w:t>статьей 913</w:t>
      </w:r>
      <w:r>
        <w:rPr>
          <w:rFonts w:ascii="Times New Roman"/>
          <w:b w:val="false"/>
          <w:i w:val="false"/>
          <w:color w:val="000000"/>
          <w:sz w:val="28"/>
        </w:rPr>
        <w:t xml:space="preserve"> ГК, содержание и значение которой приведены в настоящем нормативном постановлении, обе нормы формулировали правила судебной защиты прав лиц в спорах с организаторами азартных игр и пари в форме, не допускающей двоякого толкования и обеспечивающей единообразное применение.</w:t>
      </w:r>
    </w:p>
    <w:bookmarkEnd w:id="39"/>
    <w:bookmarkStart w:name="z45" w:id="40"/>
    <w:p>
      <w:pPr>
        <w:spacing w:after="0"/>
        <w:ind w:left="0"/>
        <w:jc w:val="both"/>
      </w:pPr>
      <w:r>
        <w:rPr>
          <w:rFonts w:ascii="Times New Roman"/>
          <w:b w:val="false"/>
          <w:i w:val="false"/>
          <w:color w:val="000000"/>
          <w:sz w:val="28"/>
        </w:rPr>
        <w:t xml:space="preserve">
      Законом </w:t>
      </w:r>
      <w:r>
        <w:rPr>
          <w:rFonts w:ascii="Times New Roman"/>
          <w:b w:val="false"/>
          <w:i w:val="false"/>
          <w:color w:val="000000"/>
          <w:sz w:val="28"/>
        </w:rPr>
        <w:t>статьи 914</w:t>
      </w:r>
      <w:r>
        <w:rPr>
          <w:rFonts w:ascii="Times New Roman"/>
          <w:b w:val="false"/>
          <w:i w:val="false"/>
          <w:color w:val="000000"/>
          <w:sz w:val="28"/>
        </w:rPr>
        <w:t xml:space="preserve"> ГК после слов "или с участием в них," дополнена словами "при соблюдении организатором игорного бизнеса условий проведения азартных игр и (или) пари,". В результате в действующей редакции указанная норма одновременно разрешает и запрещает судебную защиту прав участников азартных игр и пари в спорах с субъектами игорного бизнеса, тем самым вступая в явное противоречие с </w:t>
      </w:r>
      <w:r>
        <w:rPr>
          <w:rFonts w:ascii="Times New Roman"/>
          <w:b w:val="false"/>
          <w:i w:val="false"/>
          <w:color w:val="000000"/>
          <w:sz w:val="28"/>
        </w:rPr>
        <w:t>пунктом 1</w:t>
      </w:r>
      <w:r>
        <w:rPr>
          <w:rFonts w:ascii="Times New Roman"/>
          <w:b w:val="false"/>
          <w:i w:val="false"/>
          <w:color w:val="000000"/>
          <w:sz w:val="28"/>
        </w:rPr>
        <w:t xml:space="preserve"> статьи 913 ГК, определяющим отношения между лицензированным организатором тотализаторов и других, основанных на риске, игр и участником таких игр правовыми, основанными на договоре и, как следствие, подлежащими правовой, в том числе судебной, защите. </w:t>
      </w:r>
    </w:p>
    <w:bookmarkEnd w:id="40"/>
    <w:bookmarkStart w:name="z46" w:id="41"/>
    <w:p>
      <w:pPr>
        <w:spacing w:after="0"/>
        <w:ind w:left="0"/>
        <w:jc w:val="both"/>
      </w:pPr>
      <w:r>
        <w:rPr>
          <w:rFonts w:ascii="Times New Roman"/>
          <w:b w:val="false"/>
          <w:i w:val="false"/>
          <w:color w:val="000000"/>
          <w:sz w:val="28"/>
        </w:rPr>
        <w:t xml:space="preserve">
      Исключение судебной защиты выигравших в организованных лицензированным субъектом игорного бизнеса азартных играх и пари противоречит основным началам гражданского законодательства Республики Казахстан, поскольку провоцирует неисполнение лицензированными организаторами азартных игр договорных обязательств, а также в определенной степени стимулирует участников игр к повторному участию в азартных играх и пари в целях компенсации финансовых и иных потерь и, тем самым, усугубляет негативные для игрока, его семьи и в целом для общества последствия. Судебная защита, предусмотренная </w:t>
      </w:r>
      <w:r>
        <w:rPr>
          <w:rFonts w:ascii="Times New Roman"/>
          <w:b w:val="false"/>
          <w:i w:val="false"/>
          <w:color w:val="000000"/>
          <w:sz w:val="28"/>
        </w:rPr>
        <w:t>статьей 913</w:t>
      </w:r>
      <w:r>
        <w:rPr>
          <w:rFonts w:ascii="Times New Roman"/>
          <w:b w:val="false"/>
          <w:i w:val="false"/>
          <w:color w:val="000000"/>
          <w:sz w:val="28"/>
        </w:rPr>
        <w:t xml:space="preserve"> ГК, связана с необходимостью поддержания правового порядка, защиты прав и законных интересов граждан, снижения негативного влияния азартных игр на общество и, по мнению Конституционного Суда, не может быть ограничена.</w:t>
      </w:r>
    </w:p>
    <w:bookmarkEnd w:id="41"/>
    <w:bookmarkStart w:name="z47" w:id="42"/>
    <w:p>
      <w:pPr>
        <w:spacing w:after="0"/>
        <w:ind w:left="0"/>
        <w:jc w:val="both"/>
      </w:pPr>
      <w:r>
        <w:rPr>
          <w:rFonts w:ascii="Times New Roman"/>
          <w:b w:val="false"/>
          <w:i w:val="false"/>
          <w:color w:val="000000"/>
          <w:sz w:val="28"/>
        </w:rPr>
        <w:t xml:space="preserve">
      Конституционный Суд считает, что изложенные выше недостатки свидетельствуют о том, что положения </w:t>
      </w:r>
      <w:r>
        <w:rPr>
          <w:rFonts w:ascii="Times New Roman"/>
          <w:b w:val="false"/>
          <w:i w:val="false"/>
          <w:color w:val="000000"/>
          <w:sz w:val="28"/>
        </w:rPr>
        <w:t>статьи 914</w:t>
      </w:r>
      <w:r>
        <w:rPr>
          <w:rFonts w:ascii="Times New Roman"/>
          <w:b w:val="false"/>
          <w:i w:val="false"/>
          <w:color w:val="000000"/>
          <w:sz w:val="28"/>
        </w:rPr>
        <w:t xml:space="preserve"> ГК в действующей редакции не соответствуют требованиям юридической точности и предсказуемости последствий, ясности и недвусмысленности законодательных предписаний. Внесенное дополнение исказило первоначальный смысл статьи 914 ГК. Ввиду своей противоречивости оно создает возможность произвольной интерпретации норм закона в пользу субъектов игорного бизнеса и при его применении не исключается вероятность нарушения отдельных конституционных положений, в том числе о праве каждого на судебную защиту своих прав и свобод (</w:t>
      </w:r>
      <w:r>
        <w:rPr>
          <w:rFonts w:ascii="Times New Roman"/>
          <w:b w:val="false"/>
          <w:i w:val="false"/>
          <w:color w:val="000000"/>
          <w:sz w:val="28"/>
        </w:rPr>
        <w:t>пункт 2</w:t>
      </w:r>
      <w:r>
        <w:rPr>
          <w:rFonts w:ascii="Times New Roman"/>
          <w:b w:val="false"/>
          <w:i w:val="false"/>
          <w:color w:val="000000"/>
          <w:sz w:val="28"/>
        </w:rPr>
        <w:t xml:space="preserve"> статьи 13), о равенстве всех перед законом и судом и запрете дискриминации по любым основаниям (</w:t>
      </w:r>
      <w:r>
        <w:rPr>
          <w:rFonts w:ascii="Times New Roman"/>
          <w:b w:val="false"/>
          <w:i w:val="false"/>
          <w:color w:val="000000"/>
          <w:sz w:val="28"/>
        </w:rPr>
        <w:t>статья 14</w:t>
      </w:r>
      <w:r>
        <w:rPr>
          <w:rFonts w:ascii="Times New Roman"/>
          <w:b w:val="false"/>
          <w:i w:val="false"/>
          <w:color w:val="000000"/>
          <w:sz w:val="28"/>
        </w:rPr>
        <w:t xml:space="preserve">). </w:t>
      </w:r>
    </w:p>
    <w:bookmarkEnd w:id="42"/>
    <w:bookmarkStart w:name="z48" w:id="43"/>
    <w:p>
      <w:pPr>
        <w:spacing w:after="0"/>
        <w:ind w:left="0"/>
        <w:jc w:val="both"/>
      </w:pPr>
      <w:r>
        <w:rPr>
          <w:rFonts w:ascii="Times New Roman"/>
          <w:b w:val="false"/>
          <w:i w:val="false"/>
          <w:color w:val="000000"/>
          <w:sz w:val="28"/>
        </w:rPr>
        <w:t xml:space="preserve">
      Конституционный Совет ранее подчеркивал, что права и свободы человека и гражданина "…являются основополагающими при разработке и принятии законов и иных нормативных правовых актов, определяющих условия и порядок осуществления этих прав и свобод" (нормативные постановления от 28 октября 1996 года </w:t>
      </w:r>
      <w:r>
        <w:rPr>
          <w:rFonts w:ascii="Times New Roman"/>
          <w:b w:val="false"/>
          <w:i w:val="false"/>
          <w:color w:val="000000"/>
          <w:sz w:val="28"/>
        </w:rPr>
        <w:t>№ 6/2</w:t>
      </w:r>
      <w:r>
        <w:rPr>
          <w:rFonts w:ascii="Times New Roman"/>
          <w:b w:val="false"/>
          <w:i w:val="false"/>
          <w:color w:val="000000"/>
          <w:sz w:val="28"/>
        </w:rPr>
        <w:t xml:space="preserve">, от 18 апреля 2007 года </w:t>
      </w:r>
      <w:r>
        <w:rPr>
          <w:rFonts w:ascii="Times New Roman"/>
          <w:b w:val="false"/>
          <w:i w:val="false"/>
          <w:color w:val="000000"/>
          <w:sz w:val="28"/>
        </w:rPr>
        <w:t>№ 4</w:t>
      </w:r>
      <w:r>
        <w:rPr>
          <w:rFonts w:ascii="Times New Roman"/>
          <w:b w:val="false"/>
          <w:i w:val="false"/>
          <w:color w:val="000000"/>
          <w:sz w:val="28"/>
        </w:rPr>
        <w:t xml:space="preserve">, от 20 августа 2009 года </w:t>
      </w:r>
      <w:r>
        <w:rPr>
          <w:rFonts w:ascii="Times New Roman"/>
          <w:b w:val="false"/>
          <w:i w:val="false"/>
          <w:color w:val="000000"/>
          <w:sz w:val="28"/>
        </w:rPr>
        <w:t>№ 5</w:t>
      </w:r>
      <w:r>
        <w:rPr>
          <w:rFonts w:ascii="Times New Roman"/>
          <w:b w:val="false"/>
          <w:i w:val="false"/>
          <w:color w:val="000000"/>
          <w:sz w:val="28"/>
        </w:rPr>
        <w:t xml:space="preserve"> и другие).</w:t>
      </w:r>
    </w:p>
    <w:bookmarkEnd w:id="43"/>
    <w:bookmarkStart w:name="z49" w:id="44"/>
    <w:p>
      <w:pPr>
        <w:spacing w:after="0"/>
        <w:ind w:left="0"/>
        <w:jc w:val="both"/>
      </w:pPr>
      <w:r>
        <w:rPr>
          <w:rFonts w:ascii="Times New Roman"/>
          <w:b w:val="false"/>
          <w:i w:val="false"/>
          <w:color w:val="000000"/>
          <w:sz w:val="28"/>
        </w:rPr>
        <w:t xml:space="preserve">
      На это указывает и Конституционный Суд, полагая, что любая дифференциация правового регулирования, приводящая к различиям в правах и обязанностях субъектов права, должна осуществляться законодателем с соблюдением требований Конституции, в том числе соответствующих принципу равенства всех перед законом и судом. Данный принцип, предусмотренный </w:t>
      </w:r>
      <w:r>
        <w:rPr>
          <w:rFonts w:ascii="Times New Roman"/>
          <w:b w:val="false"/>
          <w:i w:val="false"/>
          <w:color w:val="000000"/>
          <w:sz w:val="28"/>
        </w:rPr>
        <w:t>пунктом 1</w:t>
      </w:r>
      <w:r>
        <w:rPr>
          <w:rFonts w:ascii="Times New Roman"/>
          <w:b w:val="false"/>
          <w:i w:val="false"/>
          <w:color w:val="000000"/>
          <w:sz w:val="28"/>
        </w:rPr>
        <w:t xml:space="preserve"> статьи 14 Конституции, означает, что принимаемыми законами в правах лиц не могут устанавливаться различия, которые не имеют объективного и разумного обоснования (нормативное постановление от 24 декабря 2024 года </w:t>
      </w:r>
      <w:r>
        <w:rPr>
          <w:rFonts w:ascii="Times New Roman"/>
          <w:b w:val="false"/>
          <w:i w:val="false"/>
          <w:color w:val="000000"/>
          <w:sz w:val="28"/>
        </w:rPr>
        <w:t>№ 56-НП</w:t>
      </w:r>
      <w:r>
        <w:rPr>
          <w:rFonts w:ascii="Times New Roman"/>
          <w:b w:val="false"/>
          <w:i w:val="false"/>
          <w:color w:val="000000"/>
          <w:sz w:val="28"/>
        </w:rPr>
        <w:t>).</w:t>
      </w:r>
    </w:p>
    <w:bookmarkEnd w:id="44"/>
    <w:bookmarkStart w:name="z50" w:id="45"/>
    <w:p>
      <w:pPr>
        <w:spacing w:after="0"/>
        <w:ind w:left="0"/>
        <w:jc w:val="both"/>
      </w:pPr>
      <w:r>
        <w:rPr>
          <w:rFonts w:ascii="Times New Roman"/>
          <w:b w:val="false"/>
          <w:i w:val="false"/>
          <w:color w:val="000000"/>
          <w:sz w:val="28"/>
        </w:rPr>
        <w:t xml:space="preserve">
      При всей очевидности предусмотренного </w:t>
      </w:r>
      <w:r>
        <w:rPr>
          <w:rFonts w:ascii="Times New Roman"/>
          <w:b w:val="false"/>
          <w:i w:val="false"/>
          <w:color w:val="000000"/>
          <w:sz w:val="28"/>
        </w:rPr>
        <w:t>статьей 914</w:t>
      </w:r>
      <w:r>
        <w:rPr>
          <w:rFonts w:ascii="Times New Roman"/>
          <w:b w:val="false"/>
          <w:i w:val="false"/>
          <w:color w:val="000000"/>
          <w:sz w:val="28"/>
        </w:rPr>
        <w:t xml:space="preserve"> ГК общего правила об исключении судебной защиты для обязательств, вытекающих из азартных игр и пари (за исключением указанных в </w:t>
      </w:r>
      <w:r>
        <w:rPr>
          <w:rFonts w:ascii="Times New Roman"/>
          <w:b w:val="false"/>
          <w:i w:val="false"/>
          <w:color w:val="000000"/>
          <w:sz w:val="28"/>
        </w:rPr>
        <w:t>статье 913</w:t>
      </w:r>
      <w:r>
        <w:rPr>
          <w:rFonts w:ascii="Times New Roman"/>
          <w:b w:val="false"/>
          <w:i w:val="false"/>
          <w:color w:val="000000"/>
          <w:sz w:val="28"/>
        </w:rPr>
        <w:t xml:space="preserve"> ГК), существенные упущения правового характера, допущенные при подготовке и принятии в 2009 году дополнений в указанную норму, делают невозможной оценку ее действующей редакции как отвечающей требованиям Конституции.</w:t>
      </w:r>
    </w:p>
    <w:bookmarkEnd w:id="45"/>
    <w:bookmarkStart w:name="z51" w:id="46"/>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3</w:t>
      </w:r>
      <w:r>
        <w:rPr>
          <w:rFonts w:ascii="Times New Roman"/>
          <w:b w:val="false"/>
          <w:i w:val="false"/>
          <w:color w:val="000000"/>
          <w:sz w:val="28"/>
        </w:rPr>
        <w:t xml:space="preserve"> статьи 72 и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74 Конституции Республики Казахстан, </w:t>
      </w:r>
      <w:r>
        <w:rPr>
          <w:rFonts w:ascii="Times New Roman"/>
          <w:b w:val="false"/>
          <w:i w:val="false"/>
          <w:color w:val="000000"/>
          <w:sz w:val="28"/>
        </w:rPr>
        <w:t>подпунктом 3)</w:t>
      </w:r>
      <w:r>
        <w:rPr>
          <w:rFonts w:ascii="Times New Roman"/>
          <w:b w:val="false"/>
          <w:i w:val="false"/>
          <w:color w:val="000000"/>
          <w:sz w:val="28"/>
        </w:rPr>
        <w:t xml:space="preserve"> пункта 4 статьи 23, </w:t>
      </w:r>
      <w:r>
        <w:rPr>
          <w:rFonts w:ascii="Times New Roman"/>
          <w:b w:val="false"/>
          <w:i w:val="false"/>
          <w:color w:val="000000"/>
          <w:sz w:val="28"/>
        </w:rPr>
        <w:t>статьями 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пунктом 3</w:t>
      </w:r>
      <w:r>
        <w:rPr>
          <w:rFonts w:ascii="Times New Roman"/>
          <w:b w:val="false"/>
          <w:i w:val="false"/>
          <w:color w:val="000000"/>
          <w:sz w:val="28"/>
        </w:rPr>
        <w:t xml:space="preserve"> статьи 63, </w:t>
      </w:r>
      <w:r>
        <w:rPr>
          <w:rFonts w:ascii="Times New Roman"/>
          <w:b w:val="false"/>
          <w:i w:val="false"/>
          <w:color w:val="000000"/>
          <w:sz w:val="28"/>
        </w:rPr>
        <w:t>пунктом 4</w:t>
      </w:r>
      <w:r>
        <w:rPr>
          <w:rFonts w:ascii="Times New Roman"/>
          <w:b w:val="false"/>
          <w:i w:val="false"/>
          <w:color w:val="000000"/>
          <w:sz w:val="28"/>
        </w:rPr>
        <w:t xml:space="preserve"> статьи 64 и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65 Конституционного закона Республики Казахстан от 5 ноября 2022 года "О Конституционном Суде Республики Казахстан", Конституционный Суд Республики Казахстан</w:t>
      </w:r>
    </w:p>
    <w:bookmarkEnd w:id="46"/>
    <w:bookmarkStart w:name="z52" w:id="47"/>
    <w:p>
      <w:pPr>
        <w:spacing w:after="0"/>
        <w:ind w:left="0"/>
        <w:jc w:val="left"/>
      </w:pPr>
      <w:r>
        <w:rPr>
          <w:rFonts w:ascii="Times New Roman"/>
          <w:b/>
          <w:i w:val="false"/>
          <w:color w:val="000000"/>
        </w:rPr>
        <w:t xml:space="preserve"> постановляет:</w:t>
      </w:r>
    </w:p>
    <w:bookmarkEnd w:id="47"/>
    <w:bookmarkStart w:name="z53" w:id="48"/>
    <w:p>
      <w:pPr>
        <w:spacing w:after="0"/>
        <w:ind w:left="0"/>
        <w:jc w:val="both"/>
      </w:pPr>
      <w:r>
        <w:rPr>
          <w:rFonts w:ascii="Times New Roman"/>
          <w:b w:val="false"/>
          <w:i w:val="false"/>
          <w:color w:val="000000"/>
          <w:sz w:val="28"/>
        </w:rPr>
        <w:t xml:space="preserve">
      1. Признать не соответствующим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положение </w:t>
      </w:r>
      <w:r>
        <w:rPr>
          <w:rFonts w:ascii="Times New Roman"/>
          <w:b w:val="false"/>
          <w:i w:val="false"/>
          <w:color w:val="000000"/>
          <w:sz w:val="28"/>
        </w:rPr>
        <w:t>статьи 914</w:t>
      </w:r>
      <w:r>
        <w:rPr>
          <w:rFonts w:ascii="Times New Roman"/>
          <w:b w:val="false"/>
          <w:i w:val="false"/>
          <w:color w:val="000000"/>
          <w:sz w:val="28"/>
        </w:rPr>
        <w:t xml:space="preserve"> Гражданского кодекса Республики Казахстан (Особенная часть) в части слов "при соблюдении организатором игорного бизнеса условий проведения азартных игр и (или) пари,".</w:t>
      </w:r>
    </w:p>
    <w:bookmarkEnd w:id="48"/>
    <w:bookmarkStart w:name="z54" w:id="49"/>
    <w:p>
      <w:pPr>
        <w:spacing w:after="0"/>
        <w:ind w:left="0"/>
        <w:jc w:val="both"/>
      </w:pPr>
      <w:r>
        <w:rPr>
          <w:rFonts w:ascii="Times New Roman"/>
          <w:b w:val="false"/>
          <w:i w:val="false"/>
          <w:color w:val="000000"/>
          <w:sz w:val="28"/>
        </w:rPr>
        <w:t>
      2. Правительству Республики Казахстан рассмотреть вопрос о приведении в установленном порядке законодательства Республики Казахстан в соответствие с настоящим нормативным постановлением.</w:t>
      </w:r>
    </w:p>
    <w:bookmarkEnd w:id="49"/>
    <w:bookmarkStart w:name="z55" w:id="50"/>
    <w:p>
      <w:pPr>
        <w:spacing w:after="0"/>
        <w:ind w:left="0"/>
        <w:jc w:val="both"/>
      </w:pPr>
      <w:r>
        <w:rPr>
          <w:rFonts w:ascii="Times New Roman"/>
          <w:b w:val="false"/>
          <w:i w:val="false"/>
          <w:color w:val="000000"/>
          <w:sz w:val="28"/>
        </w:rPr>
        <w:t xml:space="preserve">
      3. Решения судов, основанные на признанном не соответствующим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положении </w:t>
      </w:r>
      <w:r>
        <w:rPr>
          <w:rFonts w:ascii="Times New Roman"/>
          <w:b w:val="false"/>
          <w:i w:val="false"/>
          <w:color w:val="000000"/>
          <w:sz w:val="28"/>
        </w:rPr>
        <w:t>статьи 914</w:t>
      </w:r>
      <w:r>
        <w:rPr>
          <w:rFonts w:ascii="Times New Roman"/>
          <w:b w:val="false"/>
          <w:i w:val="false"/>
          <w:color w:val="000000"/>
          <w:sz w:val="28"/>
        </w:rPr>
        <w:t xml:space="preserve"> Гражданского кодекса Республики Казахстан (Особенная часть), исполнению не подлежат и должны быть пересмотрены в установленном порядке.</w:t>
      </w:r>
    </w:p>
    <w:bookmarkEnd w:id="50"/>
    <w:bookmarkStart w:name="z56" w:id="51"/>
    <w:p>
      <w:pPr>
        <w:spacing w:after="0"/>
        <w:ind w:left="0"/>
        <w:jc w:val="both"/>
      </w:pPr>
      <w:r>
        <w:rPr>
          <w:rFonts w:ascii="Times New Roman"/>
          <w:b w:val="false"/>
          <w:i w:val="false"/>
          <w:color w:val="000000"/>
          <w:sz w:val="28"/>
        </w:rPr>
        <w:t>
      4. Настоящее нормативное постановление вступает в силу со дня его принятия, является общеобязательным на всей территории Республики Казахстан, окончательным и обжалованию не подлежит.</w:t>
      </w:r>
    </w:p>
    <w:bookmarkEnd w:id="51"/>
    <w:bookmarkStart w:name="z57" w:id="52"/>
    <w:p>
      <w:pPr>
        <w:spacing w:after="0"/>
        <w:ind w:left="0"/>
        <w:jc w:val="both"/>
      </w:pPr>
      <w:r>
        <w:rPr>
          <w:rFonts w:ascii="Times New Roman"/>
          <w:b w:val="false"/>
          <w:i w:val="false"/>
          <w:color w:val="000000"/>
          <w:sz w:val="28"/>
        </w:rPr>
        <w:t>
      5. 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w:t>
      </w:r>
    </w:p>
    <w:bookmarkEnd w:id="5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Конституционный Суд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