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8b8b" w14:textId="d798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Концепции перехода Республики Казахстан к устойчивому развитию на 2007-2024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анализа Администрации Президента Республики Казахстан к Указу Президента Республики Казахстан от 15 ноября 2006 года N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Концепция </w:t>
      </w:r>
      <w:r>
        <w:rPr>
          <w:rFonts w:ascii="Times New Roman"/>
          <w:b w:val="false"/>
          <w:i w:val="false"/>
          <w:color w:val="000000"/>
          <w:sz w:val="28"/>
        </w:rPr>
        <w:t>
 перехода Республики Казахстан к устойчивому развитию на 2007-2024 годы (далее - Концепция) разработана по поручению Главы государства и в соответствии с международными обязательствами Казахстана, подписавшего Программу действий по переходу мирового сообщества к устойчивому развитию - Повестку дня на XXI 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Устойчивое развитие страны - это развитие, удовлетворяющее потребности настоящего поколения и не ставящее под угрозу возможности будущих поколений удовлетворять свои потребности.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Устойчивое развитие необходимо для достижения целей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 развития Казахстана до 2030 года. Принцип устойчивого развития также заложен в основу стратегии вхождения Казахстана в число пятидесяти наиболее конкурентоспособных стран мира, обозначенной в Послании Президента страны народу Казахстана от 1 марта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Концепции в качестве единого целого рассматриваются три вектора развития страны - экономический, социальный и экологический. В связи с этим Концепция должна сыграть интегрирующую роль по отношению к другим программным и концептуальным документам, принимаемым и реализуемым в нашей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Целью Концепции является достижение баланса экономических, социальных, экологических и политических аспектов развития Республики Казахстан как основы повышения качества жизни и обеспечения конкурентоспособности страны в долгосрочной перспективе.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Концепция определяет принципы, приоритеты, направления и механизмы перехода страны к устойчивому развитию. В частности, должна быть обеспечена интеграция ресурсов, механизмов и инструментов развития. Установленные в Концепции целевые параметры развития должны служить основой для индикативного планирования развития страны в целом, отраслей, регионов и субъектов экономики в частности. Будут разработаны кратко-, средне- и долгосрочные планы перехода страны к устойчивому развитию, в том числе в разрезе регионов и отраслей. Предстоит диверсификация экономики на основе инновационных "прорывных"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Реализация Концепции будет способствовать повышению качества жизни до уровня наиболее конкурентоспособных и развитых стран мира, повышению эффективности использования ресурсов в качестве одного из основных механизмов экономического роста, увеличению численности населения страны до 18 миллионов жителей к 2024 году, повышению качества трудовых ресурсов, улучшению состояния окружающей среды за счет снижения антропогенного давления и решения "исторических" экологических проблем, повышению устойчивости развития регионов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Отдел социально-экономического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анализа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