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84895" w14:textId="c4848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КОММЕНТАРИЙ к Государственной программе развития и интеграции инфраструктуры транспортной системы Республики Казахстан до 2020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КОММЕНТАРИЙ Отдела социально-экономического мониторинга Администрации Президента Республики Казахстан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Одной из задач 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государства народу Казахстана "Стратегия "Казахстан-2050": новый политический курс состоявшегося государства" являлась разработка программы развития инфраструктурных центров, опережающей инфраструктуры транспортной системы и программы Глобальной инфраструктурной интеграции.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13 января 2014 года № 725 утверждена Государственная программа развития и интеграции инфраструктуры транспортной системы Республики Казахстан до 2020 года.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Госпрограммы проводилась при поддержке экспертов Всемирного банка. Стратегической целью Госпрограммы является формирование современной транспортной инфраструктуры Казахстана, а также обеспечение ее интеграции в мировую транспортную систему и реализация транзитного потенциала.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Программы являются: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на территории Казахстана современной транспортно-логистической системы, обеспечивающей высокую и эффективную транспортную связность внутри страны, увеличение грузопотоков по территории Республики Казахстан и координация работы всех видов наземного, морского и воздушного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местной транспортной инфраструктуры в регионах;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интеграции транспортной инфраструктуры Казахстана в мировую транспортную систему.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данной Программы позволит осуществить реконструкцию и ремонт 30 тыс. км автомобильных дорог и 8,2 тыс. км железнодорожных линий.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удовлетворения потребности в качественном обслуживании пассажиров ж/д вокзалы, автовокзалы и автостанции будут приведены в соответствие установленным стандартам. Все населенные пункты с численностью населения более 100 человек будут охвачены регулярными автобусными маршрутами.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основные аэропорты будут соответствовать международным требованиям ИКАО.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Мощности морских портов к 2020 году увеличатся на 40 %, достигнув 20,5 млн. тонн.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указанных показателей позволит увеличить грузооборот в 1,6 раза, пассажирооборот в 1,5 раза, а объем транзитных грузов в 2 раза. При этом Казахстан в индексе эффективности логистики LPI поднимется с 86-го до 40-го места.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Отдел социально-экономического мониторинга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Администрации Президента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