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b25f6" w14:textId="30b25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образовании Комиссии при Президенте Республики Казахстан по вопросам противодействия коррупции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 апреля 2002 года N 839.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 заголовок и тексте слова "и соблюдения служебной этики государственными служащими" исключены Указом Президента РК от 23.07.2007 </w:t>
      </w:r>
      <w:r>
        <w:rPr>
          <w:rFonts w:ascii="Times New Roman"/>
          <w:b w:val="false"/>
          <w:i w:val="false"/>
          <w:color w:val="ff0000"/>
          <w:sz w:val="28"/>
        </w:rPr>
        <w:t>N 369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Наименование Указа с изменением, внесенным Указом Президента РК от 09.06.2016 </w:t>
      </w:r>
      <w:r>
        <w:rPr>
          <w:rFonts w:ascii="Times New Roman"/>
          <w:b w:val="false"/>
          <w:i w:val="false"/>
          <w:color w:val="000000"/>
          <w:sz w:val="28"/>
        </w:rPr>
        <w:t>№ 275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Подлежит опубликованию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в республиканской печати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изложении 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20)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44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Конституции Республики Казахстан постановляю:  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Образовать Комиссию при Президенте Республики Казахстан по вопросам противодействия коррупции.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изменением, внесенным Указом Президента РК от 09.06.2016 </w:t>
      </w:r>
      <w:r>
        <w:rPr>
          <w:rFonts w:ascii="Times New Roman"/>
          <w:b w:val="false"/>
          <w:i w:val="false"/>
          <w:color w:val="000000"/>
          <w:sz w:val="28"/>
        </w:rPr>
        <w:t>№ 275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прилагаемые:  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 xml:space="preserve">Положение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о Комиссии при Президенте Республики Казахстан по вопросам противодействия коррупции;  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2) </w:t>
      </w:r>
      <w:r>
        <w:rPr>
          <w:rFonts w:ascii="Times New Roman"/>
          <w:b w:val="false"/>
          <w:i w:val="false"/>
          <w:color w:val="000000"/>
          <w:sz w:val="28"/>
        </w:rPr>
        <w:t xml:space="preserve">исключен Указом Президента РК от 13.03.2012 </w:t>
      </w:r>
      <w:r>
        <w:rPr>
          <w:rFonts w:ascii="Times New Roman"/>
          <w:b w:val="false"/>
          <w:i w:val="false"/>
          <w:color w:val="000000"/>
          <w:sz w:val="28"/>
        </w:rPr>
        <w:t>№ 284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изменением, внесенным Указом Президента РК от 09.06.2016 </w:t>
      </w:r>
      <w:r>
        <w:rPr>
          <w:rFonts w:ascii="Times New Roman"/>
          <w:b w:val="false"/>
          <w:i w:val="false"/>
          <w:color w:val="000000"/>
          <w:sz w:val="28"/>
        </w:rPr>
        <w:t>№ 275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Указ вступает в силу со дня подписания. 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Указом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 апреля 2002 года N 839 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Комиссии при Президенте Республики Казахстан по вопросам противодействия коррупции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 наименовании и по всему тексту Положения о Комиссии при Президенте Республики Казахстан по вопросам борьбы с коррупцией, утвержденного вышеназванным Указом, слова "борьбы с коррупцией", "по борьбе с коррупцией" заменены соответственно словами "противодействия коррупции", "по противодействию коррупции" в соответствии с Указом Президента РК от 09.06.2016 </w:t>
      </w:r>
      <w:r>
        <w:rPr>
          <w:rFonts w:ascii="Times New Roman"/>
          <w:b w:val="false"/>
          <w:i w:val="false"/>
          <w:color w:val="ff0000"/>
          <w:sz w:val="28"/>
        </w:rPr>
        <w:t>№ 275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 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Комиссия при Президенте Республики Казахстан по вопросам противодействия коррупции (далее - Комиссия) является консультативно-совещательным органом при Главе государства.  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Задачами Комиссии являются выработка и принятие согласованных мер, направленных на усиление противодействия коррупции и нарушениями государственными служащими Этического кодекса государственных служащих Республики Казахстан (далее – Этический кодекс), повышение уровня ответственности государственных служащих.  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изменением, внесенным Указом Президента РК от 29.06.2024 </w:t>
      </w:r>
      <w:r>
        <w:rPr>
          <w:rFonts w:ascii="Times New Roman"/>
          <w:b w:val="false"/>
          <w:i w:val="false"/>
          <w:color w:val="000000"/>
          <w:sz w:val="28"/>
        </w:rPr>
        <w:t>№ 591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Комиссия руководствуется в своей деятельности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, законами Республики Казахстан, актами и поручениями Главы государства, а также настоящим Положением.  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Комиссия состоит из председателя, секретаря и иных членов Комиссии согласно приложению к настоящему Положению. Возглавляет Комиссию Государственный советник Республики Казахстан. Секретарем Комиссии является заведующий Отделом правоохранительной системы Администрации Президента Республики Казахстан.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4 - в редакции Указа Президента РК от 29.06.2024 </w:t>
      </w:r>
      <w:r>
        <w:rPr>
          <w:rFonts w:ascii="Times New Roman"/>
          <w:b w:val="false"/>
          <w:i w:val="false"/>
          <w:color w:val="000000"/>
          <w:sz w:val="28"/>
        </w:rPr>
        <w:t>№ 591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Исключен Указом Президента РК от 13.03.2012 </w:t>
      </w:r>
      <w:r>
        <w:rPr>
          <w:rFonts w:ascii="Times New Roman"/>
          <w:b w:val="false"/>
          <w:i w:val="false"/>
          <w:color w:val="000000"/>
          <w:sz w:val="28"/>
        </w:rPr>
        <w:t>№ 284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2"/>
    <w:bookmarkStart w:name="z15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Функции и полномочия Комиссии</w:t>
      </w:r>
    </w:p>
    <w:bookmarkEnd w:id="13"/>
    <w:bookmarkStart w:name="z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Комиссия осуществляет следующие функции: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выработка и внесение Главе государства предложений по вопросам противодействия коррупции, в том числе по совершенствованию антикоррупционного законодательства, форм и методов противодействия коррупции;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мониторинг и анализ состояния противодействия коррупции, нарушений государственными служащими Этического кодекса;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рассмотрение обращений граждан и юридических лиц, а также публикаций в средствах массовой информации о фактах коррупционных правонарушений, допущенных лицами, занимающими ответственные государственные должности, нарушениях служебной этики государственными служащими и подготовка по ним рекомендаций лицам, уполномоченным налагать дисциплинарные взыскания, о проведении служебного расследования 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с изменениями, внесенными Указом Президента РК от 29.06.2024 </w:t>
      </w:r>
      <w:r>
        <w:rPr>
          <w:rFonts w:ascii="Times New Roman"/>
          <w:b w:val="false"/>
          <w:i w:val="false"/>
          <w:color w:val="000000"/>
          <w:sz w:val="28"/>
        </w:rPr>
        <w:t>№ 591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Комиссия в пределах своей компетенции вправе: 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запрашивать от центральных и местных государственных органов информацию, документы и материалы, необходимые для выполнения возложенных на нее задач, за исключением уголовных дел и оперативно-розыскных материалов;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заслушивать устные и получать письменные объяснения от должностных лиц государственных органов, а также лиц, уполномоченных на выполнение государственных функций, или лиц, приравненных к ним;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направлять правоохранительным и другим государственным органам материалы для проведения проверок и принятия других предусмотренных законодательством мер по фактам нарушений служебной этики и совершения коррупционных правонарушений;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заслушивать на своих заседаниях информацию руководителей правоохранительных и иных государственных органов по вопросам исполнения антикоррупционного законодательства 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вносить на рассмотрение в соответствующие органы и государственные организации предложения о дисциплинарной ответственности должностных лиц, совершивших коррупционные правонарушения, не обеспечивающих исполнение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противодействии коррупции", а также допустивших нарушения Этического кодекса, вплоть до их освобождения от занимаемой должности;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исключен Указом Президента РК от 27.02.2003 </w:t>
      </w:r>
      <w:r>
        <w:rPr>
          <w:rFonts w:ascii="Times New Roman"/>
          <w:b w:val="false"/>
          <w:i w:val="false"/>
          <w:color w:val="000000"/>
          <w:sz w:val="28"/>
        </w:rPr>
        <w:t>N 1032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вносить Президенту Республики Казахстан предложения о даче поручений, издании по рассматриваемым вопросам соответствующих актов Президента Республики, а также привлечении к дисциплинарной ответственности вплоть до освобождения от занимаемой должности акимов областей, городов республиканского значения, столицы, руководителей государственных органов, назначаемых Президентом Республики Казахстан, не обеспечивающих должный уровень работы по противодействию коррупции.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с изменениями, внесенными указами Президента РК от 27.02.2003 </w:t>
      </w:r>
      <w:r>
        <w:rPr>
          <w:rFonts w:ascii="Times New Roman"/>
          <w:b w:val="false"/>
          <w:i w:val="false"/>
          <w:color w:val="000000"/>
          <w:sz w:val="28"/>
        </w:rPr>
        <w:t>N 1032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18.02.2011 </w:t>
      </w:r>
      <w:r>
        <w:rPr>
          <w:rFonts w:ascii="Times New Roman"/>
          <w:b w:val="false"/>
          <w:i w:val="false"/>
          <w:color w:val="000000"/>
          <w:sz w:val="28"/>
        </w:rPr>
        <w:t>№ 1157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09.06.2016 </w:t>
      </w:r>
      <w:r>
        <w:rPr>
          <w:rFonts w:ascii="Times New Roman"/>
          <w:b w:val="false"/>
          <w:i w:val="false"/>
          <w:color w:val="000000"/>
          <w:sz w:val="28"/>
        </w:rPr>
        <w:t>№ 275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04.08.2018 </w:t>
      </w:r>
      <w:r>
        <w:rPr>
          <w:rFonts w:ascii="Times New Roman"/>
          <w:b w:val="false"/>
          <w:i w:val="false"/>
          <w:color w:val="000000"/>
          <w:sz w:val="28"/>
        </w:rPr>
        <w:t>№ 723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29.06.2024 </w:t>
      </w:r>
      <w:r>
        <w:rPr>
          <w:rFonts w:ascii="Times New Roman"/>
          <w:b w:val="false"/>
          <w:i w:val="false"/>
          <w:color w:val="000000"/>
          <w:sz w:val="28"/>
        </w:rPr>
        <w:t>№ 591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Комиссии</w:t>
      </w:r>
    </w:p>
    <w:bookmarkEnd w:id="16"/>
    <w:bookmarkStart w:name="z1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Заседания Комиссии проводятся по мере необходимости, но не реже одного раза в квартал, могут быть открытыми или закрытыми по решению председателя Комиссии.  </w:t>
      </w:r>
    </w:p>
    <w:bookmarkEnd w:id="17"/>
    <w:bookmarkStart w:name="z1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Заседания Комиссии правомочны при наличии двух третей от общего числа членов Комиссии. Члены Комиссии участвуют в ее заседаниях без права замены.  </w:t>
      </w:r>
    </w:p>
    <w:bookmarkEnd w:id="18"/>
    <w:bookmarkStart w:name="z1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Решения Комиссии принимаются большинством голосов от общего числа присутствующих на заседании. При равенстве голосов голос председателя является решающим.  </w:t>
      </w:r>
    </w:p>
    <w:bookmarkEnd w:id="19"/>
    <w:bookmarkStart w:name="z2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На заседания Комиссии могут приглашаться должностные лица, не являющиеся членами Комиссии, а также иные лица.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11 - в редакции Указа Президента РК от 03.01.2024 </w:t>
      </w:r>
      <w:r>
        <w:rPr>
          <w:rFonts w:ascii="Times New Roman"/>
          <w:b w:val="false"/>
          <w:i w:val="false"/>
          <w:color w:val="000000"/>
          <w:sz w:val="28"/>
        </w:rPr>
        <w:t>№ 429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11-1. В случае, если на заседании Комиссии приводятся факты нарушения законодательства в сфере деятельности заслушиваемого государственного органа, руководители органов государственного контроля и надзора, являющиеся членами Комиссии или приглашенными на заседание Комиссии, в пределах своей компетенции выражают позицию государственного органа по имеющимся фактам нарушений.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Руководители упомянутых органов государственного контроля и надзора вправе высказывать по фактам таких нарушений предложения о принятии соответствующих мер.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Положение дополнено пунктом 11-1 в соответствии с Указом Президента РК от 18.02.2011 </w:t>
      </w:r>
      <w:r>
        <w:rPr>
          <w:rFonts w:ascii="Times New Roman"/>
          <w:b w:val="false"/>
          <w:i w:val="false"/>
          <w:color w:val="000000"/>
          <w:sz w:val="28"/>
        </w:rPr>
        <w:t>№ 1157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Председатель Комиссии: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руководит деятельностью Комиссии;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председательствует на ее заседаниях;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регулярно отчитывается о работе Комиссии перед Президентом Республики;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вправе присутствовать на заседаниях коллегий правоохранительных и иных государственных органов, связанных с рассмотрением вопросов противодействия коррупции и служебной этики государственных служащих.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13. Исключен Указом Президента РК от 03.01.2024 </w:t>
      </w:r>
      <w:r>
        <w:rPr>
          <w:rFonts w:ascii="Times New Roman"/>
          <w:b w:val="false"/>
          <w:i w:val="false"/>
          <w:color w:val="000000"/>
          <w:sz w:val="28"/>
        </w:rPr>
        <w:t>№ 429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Секретарь Комиссии: 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информирует членов Комиссии о времени и месте заседаний Комиссии;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организует подготовку материалов к заседаниям Комиссии;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ведет протоколы заседаний Комиссии;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организует и контролирует исполнение решений Комиссии;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по поручению председателя Комиссии осуществляет иные функции.  </w:t>
      </w:r>
    </w:p>
    <w:bookmarkStart w:name="z2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Центральные и местные исполнительные органы обязаны оказывать содействие Комиссии в выполнении возложенных на нее задач.  </w:t>
      </w:r>
    </w:p>
    <w:bookmarkEnd w:id="24"/>
    <w:bookmarkStart w:name="z2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Рабочим органом Комиссии является Отдел правоохранительной системы Администрации Президента Республики Казахстан.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16 - в редакции Указа Президента РК от 03.01.2024 </w:t>
      </w:r>
      <w:r>
        <w:rPr>
          <w:rFonts w:ascii="Times New Roman"/>
          <w:b w:val="false"/>
          <w:i w:val="false"/>
          <w:color w:val="000000"/>
          <w:sz w:val="28"/>
        </w:rPr>
        <w:t>№ 429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Положению о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Президенте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по вопросам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противодействия коррупции</w:t>
            </w:r>
          </w:p>
        </w:tc>
      </w:tr>
    </w:tbl>
    <w:bookmarkStart w:name="z26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 Комиссии при Президенте Республики Казахстан по вопросам противодействия коррупции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Состав - в редакции Указа Президента РК от 29.06.2024 </w:t>
      </w:r>
      <w:r>
        <w:rPr>
          <w:rFonts w:ascii="Times New Roman"/>
          <w:b w:val="false"/>
          <w:i w:val="false"/>
          <w:color w:val="ff0000"/>
          <w:sz w:val="28"/>
        </w:rPr>
        <w:t>№ 591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7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Государственный советник Республики Казахстан, председатель </w:t>
      </w:r>
    </w:p>
    <w:bookmarkEnd w:id="27"/>
    <w:bookmarkStart w:name="z17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заведующий Отделом правоохранительной системы Администрации Президента Республики Казахстан, секретарь </w:t>
      </w:r>
    </w:p>
    <w:bookmarkEnd w:id="28"/>
    <w:bookmarkStart w:name="z17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члены Комиссии:</w:t>
      </w:r>
    </w:p>
    <w:bookmarkEnd w:id="29"/>
    <w:bookmarkStart w:name="z17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Секретарь Совета Безопасности Республики Казахстан </w:t>
      </w:r>
    </w:p>
    <w:bookmarkEnd w:id="30"/>
    <w:bookmarkStart w:name="z17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Генеральный Прокурор Республики Казахстан</w:t>
      </w:r>
    </w:p>
    <w:bookmarkEnd w:id="31"/>
    <w:bookmarkStart w:name="z18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Комитета национальной безопасности Республики Казахстан</w:t>
      </w:r>
    </w:p>
    <w:bookmarkEnd w:id="32"/>
    <w:bookmarkStart w:name="z18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помощник Президента Республики Казахстан по правовым вопросам</w:t>
      </w:r>
    </w:p>
    <w:bookmarkEnd w:id="33"/>
    <w:bookmarkStart w:name="z18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Высшей аудиторской палаты Республики Казахстан</w:t>
      </w:r>
    </w:p>
    <w:bookmarkEnd w:id="34"/>
    <w:bookmarkStart w:name="z18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внутренних дел Республики Казахстан</w:t>
      </w:r>
    </w:p>
    <w:bookmarkEnd w:id="35"/>
    <w:bookmarkStart w:name="z18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Агентства Республики Казахстан по финансовому мониторингу</w:t>
      </w:r>
    </w:p>
    <w:bookmarkEnd w:id="36"/>
    <w:bookmarkStart w:name="z18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Агентства Республики Казахстан по делам государственной службы</w:t>
      </w:r>
    </w:p>
    <w:bookmarkEnd w:id="37"/>
    <w:bookmarkStart w:name="z18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Агентства Республики Казахстан по противодействию коррупции (Антикоррупционной службы)</w:t>
      </w:r>
    </w:p>
    <w:bookmarkEnd w:id="38"/>
    <w:bookmarkStart w:name="z18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юстиции Республики Казахстан</w:t>
      </w:r>
    </w:p>
    <w:bookmarkEnd w:id="39"/>
    <w:bookmarkStart w:name="z18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финансов Республики Казахстан</w:t>
      </w:r>
    </w:p>
    <w:bookmarkEnd w:id="40"/>
    <w:bookmarkStart w:name="z18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советник Президента Республики Казахстан, курирующий социально-экономические вопросы </w:t>
      </w:r>
    </w:p>
    <w:bookmarkEnd w:id="41"/>
    <w:bookmarkStart w:name="z19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Комитета по конституционному законодательству, судебной системе и правоохранительным органам Сената Парламента Республики Казахстан (по согласованию)</w:t>
      </w:r>
    </w:p>
    <w:bookmarkEnd w:id="42"/>
    <w:bookmarkStart w:name="z19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Комитета по законодательству и судебно-правовой реформе Мажилиса Парламента Республики Казахстан (по согласованию)</w:t>
      </w:r>
    </w:p>
    <w:bookmarkEnd w:id="43"/>
    <w:bookmarkStart w:name="z19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по защите прав предпринимателей Казахстана (по согласованию)</w:t>
      </w:r>
    </w:p>
    <w:bookmarkEnd w:id="4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