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fc66" w14:textId="709f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специальной экономической зоны "Морпорт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апреля 2002 года № 853.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26 января 1996 года "О специальных экономических зонах в Республике Казахстан" постановляю: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специальную экономическую зону "Морпорт Актау" на период до 1 января 2028 года.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01.08.2005 </w:t>
      </w:r>
      <w:r>
        <w:rPr>
          <w:rFonts w:ascii="Times New Roman"/>
          <w:b w:val="false"/>
          <w:i w:val="false"/>
          <w:color w:val="000000"/>
          <w:sz w:val="28"/>
        </w:rPr>
        <w:t>N 1624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28.11.2008 </w:t>
      </w:r>
      <w:r>
        <w:rPr>
          <w:rFonts w:ascii="Times New Roman"/>
          <w:b w:val="false"/>
          <w:i w:val="false"/>
          <w:color w:val="000000"/>
          <w:sz w:val="28"/>
        </w:rPr>
        <w:t>N 702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 1 января 2003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2002 года № 853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специальной экономической зоне "Морпорт Актау"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2002 года № 853</w:t>
            </w:r>
          </w:p>
        </w:tc>
      </w:tr>
    </w:tbl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</w:t>
      </w:r>
      <w:r>
        <w:br/>
      </w:r>
      <w:r>
        <w:rPr>
          <w:rFonts w:ascii="Times New Roman"/>
          <w:b/>
          <w:i w:val="false"/>
          <w:color w:val="000000"/>
        </w:rPr>
        <w:t>функционирования и критический уровень</w:t>
      </w:r>
      <w:r>
        <w:br/>
      </w:r>
      <w:r>
        <w:rPr>
          <w:rFonts w:ascii="Times New Roman"/>
          <w:b/>
          <w:i w:val="false"/>
          <w:color w:val="000000"/>
        </w:rPr>
        <w:t>недостижения целевых индикаторов специальной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зоны "Морпорт Актау"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Целевые индикаторы исключены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