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4ec7" w14:textId="ef84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17 января 2004 года N 1284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2005 года N 1691.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3 исключить.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