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8867" w14:textId="f308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Заявления Республики Казахстан о признании компетенции Комитета по ликвидации расовой дискриминации, предусмотренной статьей 14 Международной конвенции о ликвидации всех форм расовой дискриминации от 21 декабря 1965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марта 2008 года N 558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Заявления Республики Казахстан о признании компетенции Комитета по ликвидации расовой дискриминации, предусмотренной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Международной конвенции о ликвидации всех форм расовой дискриминации от 21 декабря 1965 года.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Тажину Марату Муханбетказиевичу подписать от имени Республики Казахстан Заявление Республики Казахстан о признании компетенции Комитета по ликвидации расовой дискриминации, предусмотренной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Международной конвенции о ликвидации всех форм расовой дискриминации от 21 декабря 1965 года.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обеспечить направление подписанного Заявления на хранение Генеральному секретарю Организации Объединенных Наций.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558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признании компетенции Комитета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расовой дискриминации, предусмотренной статьей 14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Международной конвенции о ликвидации всех форм расовой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дискриминации от 21 декабря 1965 года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Международной конвенции о ликвидации всех форм расовой дискриминации, совершенной в Нью-Йорке 21 декабря 1965 года, Республика Казахстан настоящим заявляет, что она признает компетенцию Комитета по ликвидации расовой дискриминации в пределах его юрисдикции принимать и рассматривать сообщения от отдельных лиц или групп лиц, которые утверждают, что они являются жертвами нарушения Республикой Казахстан каких-либо прав, изложенных в настоящей Конвенции.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