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70fb" w14:textId="30f7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Республикой Казахстан и Республикой Беларусь о взаимной защите секретной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августа 2008 года N 638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26 декабря 1995 года "О Президенте Республики Казахстан" и подпунктом 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и в целях дальнейшего совершенствования системы мер по защите государственных секретов и обеспечения информационной безопасности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Республикой Казахстан и Республикой Беларусь о взаимной защите секретной информации.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Председателя Комитета национальной безопасности Республики Казахстан Шабдарбаева Амангельды Смагуловича подписать от имени Республики Казахстан Соглашение между Республикой Казахстан и Республикой Беларусь о взаимной защите секретной информации,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2008 года N 638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ПРОЕКТ СОГЛАШЕНИЯ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Республикой Беларусь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взаимной защите секретной информации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Республика Беларусь,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защиты государственных секретов, используемых в ходе внешнеполитического, военного, экономического, научно-технического, разведывательного, контрразведывательного и иного сотрудничества между Республикой Казахстан и Республикой Беларусь, а также государственных секретов, образовавшихся в процессе такого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взаимные интересы Сторон в обеспечении защиты государственных секретов Республики Казахстан и государственных секретов Республики Беларусь в соответствии с законодательствами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взаимном обеспечении сохранности секретной информации в рамках Организации Договора о коллективной безопасности от 18 июня 2004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1. Определение понятий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Понятия, используемые в настоящем Соглашении, означают следующее: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секретная информация - сведения, составляющие государственные секреты Республики Казахстан и (или) государственные секреты Республики Беларусь, выраженные в любой форме, защищаемые в соответствии с законодательством каждой из Сторон, а также образовавшиеся в процессе сотрудничества Сторон, несанкционированное распространение которых может нанести ущерб безопасности и интересам Республики Казахстан и (или) Республики Беларусь;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защита секретной информации - принятие в соответствии с законодательствами Сторон и настоящим Соглашением правовых, организационных, технических, криптографических, программных и иных мер по недопущению несанкционированного распространения секретной информации;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носители секретной информации - материальные объекты, в том числе физические поля, в которых секретная информация находит свое отображение в виде символов, образов, сигналов, технических решений и процессов, позволяющих их распознавать и идентифицировать;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гриф секретности - реквизит, проставляемый на носителе секретной информации и (или) указываемый в сопроводительной документации, свидетельствующий о степени секретности сведений, содержащихся на носителе;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рассекречивание секретной информации - совокупность мероприятий по снятию ограничений на распространение секретной информации и доступ к ее носителям;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- государственный орган или организация, уполномоченные Стороной передавать, получать, хранить, защищать и использовать передаваемую и (или) образовавшуюся в процессе сотрудничества Сторон секретную информацию;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компетентный орган - государственный орган Стороны, ответственный за реализацию настоящего Соглашения;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допуск к секретной информации - право физического лица на доступ к секретной информации или право уполномоченного органа на осуществление деятельности с использованием секретной информации, предоставленное в соответствии с законодательствами Сторон;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доступ к секретной информации - ознакомление с секретной информацией физического лица, имеющего допуск к секретной информации;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договор - договор (контракт), заключаемый между уполномоченными органами, в рамках которого предусматривается использование секретной информации, в том числе и в процессе обучения.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2. Сопоставимость степеней секретности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законодательствами Республики Казахстан и Республики Беларусь Стороны устанавливают, что степени секретности и соответствующие им грифы секретности сопоставляются следующим образом: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4593"/>
      </w:tblGrid>
      <w:tr>
        <w:trPr>
          <w:trHeight w:val="45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Казахстан: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Беларусь: </w:t>
            </w:r>
          </w:p>
        </w:tc>
      </w:tr>
      <w:tr>
        <w:trPr>
          <w:trHeight w:val="45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"Аса маңызды" ("Особой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важности")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"Особой важности" </w:t>
            </w:r>
          </w:p>
        </w:tc>
      </w:tr>
      <w:tr>
        <w:trPr>
          <w:trHeight w:val="45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"Өте құпия"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("Совершенно секретно")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"Совершенно секретно" </w:t>
            </w:r>
          </w:p>
        </w:tc>
      </w:tr>
      <w:tr>
        <w:trPr>
          <w:trHeight w:val="45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"Құпия" ("Секретно")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"Секретно" </w:t>
            </w:r>
          </w:p>
        </w:tc>
      </w:tr>
    </w:tbl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3. Компетентные органы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своими законодательствами Стороны определяют компетентные органы, о чем уведомляют друг друга по дипломатическим каналам.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4. Меры по защите секретной информации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обязуются: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защищать секретную информацию, переданную другой Стороной и (или) образовавшуюся в процессе сотрудничества;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изменять гриф секретности полученной секретной информации без письменного согласия Стороны, ее передавшей;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применять в отношении полученной и (или) образовавшейся в процессе сотрудничества секретной информации такие же меры защиты, которые применяются в отношении собственной секретной информации такой же степени секретности (сопоставимой в соответствии со статьей 2 настоящего Соглашения);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использовать секретную информацию, полученную от другой Стороны, исключительно в предусмотренных при ее передаче целях;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 предоставлять третьей стороне доступ к полученной, а также образовавшейся в процессе сотрудничества секретной информации без предварительного письменного согласия передавшей Стороны.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Доступ к секретной информации предоставляется только лицам, которым она необходима для выполнения служебных обязанностей, в целях, предусмотренных при ее передаче, в том числе и в процессе обучения, при наличии у них допуска к секретной информации соответствующей степени секретности.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необходимости дополнительные требования по защите секретной информации (с изложением обязательств по обращению с секретной информацией и указанием мер по ее защите) включаются в соответствующие договоры.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5. Передача секретной информации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 взаимодействия уполномоченных органов Сторон при заключении договора осуществляется по согласованию с компетентными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уполномоченный орган одной Стороны намерен передать секретную информацию уполномоченному органу другой Стороны, то он предварительно запрашивает у компетентного органа своей Стороны письменное подтверждение того, что уполномоченный орган другой Стороны имеет допуск к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Компетентный орган одной Стороны запрашивает у компетентного органа другой Стороны письменное подтверждение наличия у уполномоченного органа другой Стороны допуска к секретной информации.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 передаче секретной информации принимается Сторонами в каждом отдельном случае в соответствии с законодательствами Сторон.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Взаимодействие уполномоченных органов Сторон в ходе выполнения договора осуществляется ими непосредственно в порядке, предусмотренном договором и законодательствами Сторон.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Передача секретной информации из одного государства в другое осуществляется по дипломатическим каналам, фельдъегерской службой или иной уполномоченной на то службой в соответствии с действующими между Сторонами соглашениями. Соответствующий уполномоченный орган другой Стороны подтверждает получение секретной информации.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передачи секретной информации, которая не может быть передана через службы, указанные в пункте 4 настоящей статьи, уполномоченные органы в соответствии с законодательствами Сторон договариваются о способе транспортировки, маршруте и форме сопровождения. 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6. Обращение с секретной информацией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Уполномоченным органом, ответственным за получение секретной информации на переданных носителях, дополнительно проставляется гриф секретности, сопоставляемый в соответствии со статьей 2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перевода полученной секретной информации на другой язык, ее копирования или тиражирования на носителе секретной информации проставляется гриф секретности, соответствующий грифу секретности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носителе секретной информации, образовавшейся на основе переданной секретной информации, проставляется гриф секретности не ниже грифа секретности переданной секретной информации.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Секретная информация учитывается и хранится в получившем ее уполномоченном органе в соответствии с требованиями, действующими в отношении собственной секретной информации Сторон.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Степень секретности секретной информации и соответствующий гриф секретности на ее носителе не могут быть изменены без письменного согласия уполномоченного органа Стороны, передавшей 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секретности секретной информации, образовавшейся в процессе сотрудничества Сторон, определяется или изменяется по взаимному согласованию уполномоченных органов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Рассекречивание секретной информации, образовавшейся в процессе сотрудничества, осуществляется по согласованию уполномоченных органов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изменении степени секретности секретной информации или ее рассекречивании уполномоченный орган Стороны, ее передавшей, в возможно короткие сроки письменно уведомляет уполномоченный орган другой Стороны.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Копирование (тиражирование) секретной информации осуществляется по письменному разрешению уполномоченного органа Стороны, передавшей секретную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Уничтожение секретной информации (ее носителей) подтверждается документально, а сам процесс уничтожения должен обеспечивать невозможность ее воспроизведения и восстановления. О возвращении или об уничтожении секретной информации (ее носителей) письменно уведомляется уполномоченный орган Стороны, передавшей ее. </w:t>
      </w:r>
    </w:p>
    <w:bookmarkEnd w:id="37"/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7. Договоры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заключаемые уполномоченными органами Сторон договоры включается отдельный раздел, в котором определяются: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секретной информации, планируемой к использованию в процессе сотрудничества, и степень ее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защиты передаваемой и (или) образовавшейся в процессе сотрудничества секретной информации, условия ее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разрешения конфликтных ситуаций и возмещения возможного ущерба от несанкционированного распространения передаваемой и (или) образовавшейся в процессе сотрудничества секретной информации. </w:t>
      </w:r>
    </w:p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8. Взаимодействие компетентных органов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Компетентные органы в пределах своих полномочий взаимодействуют непосредственно и в целях реализации настоящего Соглашения проводят совместные консультации по просьбе одного из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Компетентные органы обмениваются соответствующими нормативными правовыми актами в области защиты секретной информации в объеме, необходимом для реализации настоящего Соглашения. </w:t>
      </w:r>
    </w:p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9. Визиты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Визиты представителей уполномоченных органов одной Стороны, предусматривающие их доступ к секретной информации другой Стороны, осуществляются в порядке, установленном законодательством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на такие посещения дается только лицам, указанным в пункте 2 статьи 4 настоящего Соглашения.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Обращение об осуществлении визитов, в том числе и многократных, направляется не позднее чем за один месяц до предполагаемого визита. Обращение о предполагаемом визите должно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 и имя представителя уполномоченного органа, дата и место его рождения, гражданство и номер паспорта;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профессия и должность представителя уполномоченного органа, название уполномоченного органа, в котором он работает;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наличии допуска к секретной информации соответствующей степени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предполагаемая дата и планируемая продолжительность визита;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визита;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уполномоченного органа, посещение которого планируется;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должность, фамилия и имя лица (лиц), с которым представитель уполномоченного органа предполагает встретиться.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Представители уполномоченных органов одной Стороны знакомятся с правилами работы с секретной информацией другой Стороны и соблюдают эти правила. </w:t>
      </w:r>
    </w:p>
    <w:bookmarkEnd w:id="43"/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10. Расходы на осуществление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 по защите секретной информации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самостоятельно несут все расходы, возникающие в процессе реализации настоящего Соглашения. </w:t>
      </w:r>
    </w:p>
    <w:bookmarkStart w:name="z4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11. Нарушение требований по защите </w:t>
      </w:r>
      <w:r>
        <w:br/>
      </w:r>
      <w:r>
        <w:rPr>
          <w:rFonts w:ascii="Times New Roman"/>
          <w:b/>
          <w:i w:val="false"/>
          <w:color w:val="000000"/>
        </w:rPr>
        <w:t xml:space="preserve">
секретной информации и определение размеров ущерба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нарушения требований по защите секретной информации, которое привело к несанкционированному распространению секретной информации, переданной уполномоченным органом другой Стороны и (или) образовавшейся в процессе сотрудничества, уполномоченный или компетентный орган соответствующей Стороны незамедлительно извещает об этом уполномоченный или компетентный орган другой Стороны, проводит необходимое расследование и информирует компетентный орган Стороны, передавшей секретную информацию, о результатах расследования и о мерах, принятых в соответствии с законодательством Стороны, на территории которой произошло нарушение.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и порядок возмещения ущерба, нанесенного несанкционированным распространением секретной информации, определяются в соответствии с законодательствами Сторон, международными договорами, участниками которых они являются, а также в ходе консультаций. </w:t>
      </w:r>
    </w:p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12. Отношение к другим договоренностям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Международные договоры по обеспечению защиты секретной информации, участниками которых являются Стороны, продолжают действовать в части, не противоречащей настоящему Соглашению. </w:t>
      </w:r>
    </w:p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13. Решение спорных вопросов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относительно толкования или применения настоящего Соглашения разрешаются путем переговоров между компетентными органами Сторон. </w:t>
      </w:r>
    </w:p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14. Вступление в силу и прекращение действия Соглашения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силу, и заключается на неопределенный срок.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Изменения и дополнения в настоящее Соглашение вносятся Сторонами по их взаимной договоренности, оформляются отдельными протоколами и являются неотъемлемыми частями настоящего Соглашения.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Каждая из Сторон может прекратить действие настоящего Соглашения путем направления по дипломатическим каналам письменного уведомления другой Стороне о своем намерении. В этом случае действие настоящего Соглашения прекращается по истечении шести месяцев с даты получения указанного уведомления.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прекращения действия настоящего Соглашения в отношении переданной и (или) образовавшейся в процессе сотрудничества секретной информации продолжают применяться предусмотренные статьей 4 настоящего Соглашения меры защиты до ее рассекречивания.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____________ "__" ____________ 2008 года в двух экземплярах, каждый на казахском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Казахстан               За Республику Беларусь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