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415" w14:textId="cb4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января 2004 года №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25 февраля 2009 года № 750.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234; № 33, ст. 439; 2005 г., № 27, ст. 329; № 30, ст. 380; 2006 г., № 23, ст. 229; № 38, ст. 420; № 39, ст. 429; 2007 г., № 43, ст. 499; 2008 г., № 14, ст. 123):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названному Указу: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"Областные и приравненные к ним суды"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5,06 5,31 5,57 5,81 6,07 6,22 6,37 6,53 6,67 6,72 6,82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4,76 5,00 5,24 5,48 5,71 5,86 6,00 6,14 6,28 6,34 6,43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       4,47 4,68 4,92 5,13 5,36 5,49 5,63 5,76 5,90 5,94 6,03";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раздел "Районные и приравненные к ним суды"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3,74 3,93 4,11 4,30 4,48 4,60 4,71 4,83 4,93 4,97 5,04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       3,37 3,53 3,70 3,87 4,04 4,13 4,24 4,34 4,44 4,48 4,54".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января 2009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