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1bfe" w14:textId="62f1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принципах и правилах конкуренции</w:t>
      </w:r>
    </w:p>
    <w:p>
      <w:pPr>
        <w:spacing w:after="0"/>
        <w:ind w:left="0"/>
        <w:jc w:val="both"/>
      </w:pPr>
      <w:r>
        <w:rPr>
          <w:rFonts w:ascii="Times New Roman"/>
          <w:b w:val="false"/>
          <w:i w:val="false"/>
          <w:color w:val="000000"/>
          <w:sz w:val="28"/>
        </w:rPr>
        <w:t>Указ Президента Республики Казахстан от 8 декабря 2010 года № 1119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принципах и правилах конкуренции.</w:t>
      </w:r>
      <w:r>
        <w:br/>
      </w:r>
      <w:r>
        <w:rPr>
          <w:rFonts w:ascii="Times New Roman"/>
          <w:b w:val="false"/>
          <w:i w:val="false"/>
          <w:color w:val="000000"/>
          <w:sz w:val="28"/>
        </w:rPr>
        <w:t>
</w:t>
      </w:r>
      <w:r>
        <w:rPr>
          <w:rFonts w:ascii="Times New Roman"/>
          <w:b w:val="false"/>
          <w:i w:val="false"/>
          <w:color w:val="000000"/>
          <w:sz w:val="28"/>
        </w:rPr>
        <w:t>
      2. Подписать Соглашение о единых принципах и правилах конкуренции.</w:t>
      </w:r>
      <w:r>
        <w:br/>
      </w:r>
      <w:r>
        <w:rPr>
          <w:rFonts w:ascii="Times New Roman"/>
          <w:b w:val="false"/>
          <w:i w:val="false"/>
          <w:color w:val="000000"/>
          <w:sz w:val="28"/>
        </w:rPr>
        <w:t>
</w:t>
      </w:r>
      <w:r>
        <w:rPr>
          <w:rFonts w:ascii="Times New Roman"/>
          <w:b w:val="false"/>
          <w:i w:val="false"/>
          <w:color w:val="000000"/>
          <w:sz w:val="28"/>
        </w:rPr>
        <w:t>
      3.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единых принципах и правилах конкуренции,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2010 года № 1119</w:t>
      </w:r>
    </w:p>
    <w:bookmarkEnd w:id="1"/>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конкуренции</w:t>
      </w:r>
    </w:p>
    <w:bookmarkEnd w:id="2"/>
    <w:bookmarkStart w:name="z8"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xml:space="preserve">
      основываясь на Соглашении о таможенном союзе между Российской Федерацией и Республикой Беларусь от 6 января 1995 г.,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w:t>
      </w:r>
      <w:r>
        <w:br/>
      </w:r>
      <w:r>
        <w:rPr>
          <w:rFonts w:ascii="Times New Roman"/>
          <w:b w:val="false"/>
          <w:i w:val="false"/>
          <w:color w:val="000000"/>
          <w:sz w:val="28"/>
        </w:rPr>
        <w:t>
</w:t>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поддержки конкуренции для обеспечения эффективного развития экономики, стимулирования инновационных процессов и производства качественной продукции,</w:t>
      </w:r>
      <w:r>
        <w:br/>
      </w:r>
      <w:r>
        <w:rPr>
          <w:rFonts w:ascii="Times New Roman"/>
          <w:b w:val="false"/>
          <w:i w:val="false"/>
          <w:color w:val="000000"/>
          <w:sz w:val="28"/>
        </w:rPr>
        <w:t>
</w:t>
      </w:r>
      <w:r>
        <w:rPr>
          <w:rFonts w:ascii="Times New Roman"/>
          <w:b w:val="false"/>
          <w:i w:val="false"/>
          <w:color w:val="000000"/>
          <w:sz w:val="28"/>
        </w:rPr>
        <w:t>
      считая проведение единой конкурентной политики необходимым условием формирования и эффективного функционирования Единого экономического пространства Сторон,</w:t>
      </w:r>
      <w:r>
        <w:br/>
      </w:r>
      <w:r>
        <w:rPr>
          <w:rFonts w:ascii="Times New Roman"/>
          <w:b w:val="false"/>
          <w:i w:val="false"/>
          <w:color w:val="000000"/>
          <w:sz w:val="28"/>
        </w:rPr>
        <w:t>
</w:t>
      </w:r>
      <w:r>
        <w:rPr>
          <w:rFonts w:ascii="Times New Roman"/>
          <w:b w:val="false"/>
          <w:i w:val="false"/>
          <w:color w:val="000000"/>
          <w:sz w:val="28"/>
        </w:rPr>
        <w:t>
      учитывая необходимость обеспечения равных условий конкуренции на товарных рынках Единого экономического пространства Сторон, в том числе недискриминационного доступа хозяйствующих субъектов Сторон к товарным рынкам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5" w:id="4"/>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4"/>
    <w:bookmarkStart w:name="z16" w:id="5"/>
    <w:p>
      <w:pPr>
        <w:spacing w:after="0"/>
        <w:ind w:left="0"/>
        <w:jc w:val="left"/>
      </w:pPr>
      <w:r>
        <w:rPr>
          <w:rFonts w:ascii="Times New Roman"/>
          <w:b/>
          <w:i w:val="false"/>
          <w:color w:val="000000"/>
        </w:rPr>
        <w:t xml:space="preserve"> 
Статья 1</w:t>
      </w:r>
      <w:r>
        <w:br/>
      </w:r>
      <w:r>
        <w:rPr>
          <w:rFonts w:ascii="Times New Roman"/>
          <w:b/>
          <w:i w:val="false"/>
          <w:color w:val="000000"/>
        </w:rPr>
        <w:t>
Цели и предмет Соглашения</w:t>
      </w:r>
    </w:p>
    <w:bookmarkEnd w:id="5"/>
    <w:bookmarkStart w:name="z17" w:id="6"/>
    <w:p>
      <w:pPr>
        <w:spacing w:after="0"/>
        <w:ind w:left="0"/>
        <w:jc w:val="both"/>
      </w:pPr>
      <w:r>
        <w:rPr>
          <w:rFonts w:ascii="Times New Roman"/>
          <w:b w:val="false"/>
          <w:i w:val="false"/>
          <w:color w:val="000000"/>
          <w:sz w:val="28"/>
        </w:rPr>
        <w:t>
      1. Целью настоящего Соглашения является формирование Сторонами единой конкурентной политики для обеспечения свободного перемещения товаров, услуг и капитала, свободы экономической деятельности и эффективного функционирования товарных рынков на единой таможенной территории государств-участников Таможенного союза, гармонизации законодательства Сторон в области конкурентной политики и недопущения действий, способных оказать негативное влияние на взаимную торговлю Сторон.</w:t>
      </w:r>
      <w:r>
        <w:br/>
      </w:r>
      <w:r>
        <w:rPr>
          <w:rFonts w:ascii="Times New Roman"/>
          <w:b w:val="false"/>
          <w:i w:val="false"/>
          <w:color w:val="000000"/>
          <w:sz w:val="28"/>
        </w:rPr>
        <w:t>
</w:t>
      </w:r>
      <w:r>
        <w:rPr>
          <w:rFonts w:ascii="Times New Roman"/>
          <w:b w:val="false"/>
          <w:i w:val="false"/>
          <w:color w:val="000000"/>
          <w:sz w:val="28"/>
        </w:rPr>
        <w:t>
      2. Предметом настоящего Соглашения является установление единых принципов и правил конкуренции, обеспечивающих выявление и пресечение антиконкурентных действий на территории Сторон и действий, оказывающих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w:t>
      </w:r>
      <w:r>
        <w:rPr>
          <w:rFonts w:ascii="Times New Roman"/>
          <w:b w:val="false"/>
          <w:i w:val="false"/>
          <w:color w:val="000000"/>
          <w:sz w:val="28"/>
        </w:rPr>
        <w:t>
      3. Настоящее Соглашение распространяется на отношения, связанные с реализацией конкурентной политики на территории Сторон и на отношения с участием хозяйствующих субъектов (субъектов рынка) Сторон, которые оказывают или могут оказать негативное влияние на конкуренцию на трансграничных рынках на территории двух и более Сторон. Критерии отнесения рынка к трансграничному в целях определения компетенции Комиссии Таможенного союза устанавливаются решением Межгосударственного совета Евразийского экономического сообщества (Высшего органа Таможенного союза) в течение 6 месяцев со дня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4. Стороны вправе устанавливать в своем законодательстве дополнительные требования и ограничения в отношении запретов, предусмотренных разделами II и III настоящего Соглашения.</w:t>
      </w:r>
      <w:r>
        <w:br/>
      </w:r>
      <w:r>
        <w:rPr>
          <w:rFonts w:ascii="Times New Roman"/>
          <w:b w:val="false"/>
          <w:i w:val="false"/>
          <w:color w:val="000000"/>
          <w:sz w:val="28"/>
        </w:rPr>
        <w:t>
</w:t>
      </w:r>
      <w:r>
        <w:rPr>
          <w:rFonts w:ascii="Times New Roman"/>
          <w:b w:val="false"/>
          <w:i w:val="false"/>
          <w:color w:val="000000"/>
          <w:sz w:val="28"/>
        </w:rPr>
        <w:t>
      5. Ничто в настоящем Соглашении не должно толковаться как препятствие для любой Стороны предпринимать любые меры, которые она считает необходимыми для защиты важнейших интересов обороны страны или безопасности государства.</w:t>
      </w:r>
      <w:r>
        <w:br/>
      </w:r>
      <w:r>
        <w:rPr>
          <w:rFonts w:ascii="Times New Roman"/>
          <w:b w:val="false"/>
          <w:i w:val="false"/>
          <w:color w:val="000000"/>
          <w:sz w:val="28"/>
        </w:rPr>
        <w:t>
</w:t>
      </w:r>
      <w:r>
        <w:rPr>
          <w:rFonts w:ascii="Times New Roman"/>
          <w:b w:val="false"/>
          <w:i w:val="false"/>
          <w:color w:val="000000"/>
          <w:sz w:val="28"/>
        </w:rPr>
        <w:t>
      6. Настоящее соглашение применяется к субъектам естественных монополий с учетом особенностей, предусмотренных в соглашениях Сторон, касающихся естественных монополий.</w:t>
      </w:r>
    </w:p>
    <w:bookmarkEnd w:id="6"/>
    <w:bookmarkStart w:name="z23" w:id="7"/>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Определение терминов, используемых в Соглашении</w:t>
      </w:r>
    </w:p>
    <w:bookmarkEnd w:id="7"/>
    <w:bookmarkStart w:name="z24" w:id="8"/>
    <w:p>
      <w:pPr>
        <w:spacing w:after="0"/>
        <w:ind w:left="0"/>
        <w:jc w:val="both"/>
      </w:pPr>
      <w:r>
        <w:rPr>
          <w:rFonts w:ascii="Times New Roman"/>
          <w:b w:val="false"/>
          <w:i w:val="false"/>
          <w:color w:val="000000"/>
          <w:sz w:val="28"/>
        </w:rPr>
        <w:t>
      Для целей настоящего Соглашения следующие термины означают:</w:t>
      </w:r>
      <w:r>
        <w:br/>
      </w:r>
      <w:r>
        <w:rPr>
          <w:rFonts w:ascii="Times New Roman"/>
          <w:b w:val="false"/>
          <w:i w:val="false"/>
          <w:color w:val="000000"/>
          <w:sz w:val="28"/>
        </w:rPr>
        <w:t>
</w:t>
      </w:r>
      <w:r>
        <w:rPr>
          <w:rFonts w:ascii="Times New Roman"/>
          <w:b w:val="false"/>
          <w:i w:val="false"/>
          <w:color w:val="000000"/>
          <w:sz w:val="28"/>
        </w:rPr>
        <w:t>
      1) "вертикальное соглашение" - соглашение между хозяйствующими субъектами (субъектами рынка),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w:t>
      </w: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w:t>
      </w: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Сторон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Сторон;</w:t>
      </w:r>
      <w:r>
        <w:br/>
      </w:r>
      <w:r>
        <w:rPr>
          <w:rFonts w:ascii="Times New Roman"/>
          <w:b w:val="false"/>
          <w:i w:val="false"/>
          <w:color w:val="000000"/>
          <w:sz w:val="28"/>
        </w:rPr>
        <w:t>
</w:t>
      </w: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Сторон,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w:t>
      </w: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w:t>
      </w:r>
      <w:r>
        <w:rPr>
          <w:rFonts w:ascii="Times New Roman"/>
          <w:b w:val="false"/>
          <w:i w:val="false"/>
          <w:color w:val="000000"/>
          <w:sz w:val="28"/>
        </w:rPr>
        <w:t>
      хозяйственное общество (товарищество)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либо в соответствии с полномочиями, полученными, в том числе на основании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w:t>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хозяйствующего субъекта (субъекта рынка);</w:t>
      </w:r>
      <w:r>
        <w:br/>
      </w:r>
      <w:r>
        <w:rPr>
          <w:rFonts w:ascii="Times New Roman"/>
          <w:b w:val="false"/>
          <w:i w:val="false"/>
          <w:color w:val="000000"/>
          <w:sz w:val="28"/>
        </w:rPr>
        <w:t>
</w:t>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договора (соглашения) вправе давать этому хозяйствующему субъекту обязательные для исполнения указания;</w:t>
      </w:r>
      <w:r>
        <w:br/>
      </w:r>
      <w:r>
        <w:rPr>
          <w:rFonts w:ascii="Times New Roman"/>
          <w:b w:val="false"/>
          <w:i w:val="false"/>
          <w:color w:val="000000"/>
          <w:sz w:val="28"/>
        </w:rPr>
        <w:t>
</w:t>
      </w: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w:t>
      </w: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r>
        <w:br/>
      </w:r>
      <w:r>
        <w:rPr>
          <w:rFonts w:ascii="Times New Roman"/>
          <w:b w:val="false"/>
          <w:i w:val="false"/>
          <w:color w:val="000000"/>
          <w:sz w:val="28"/>
        </w:rPr>
        <w:t>
</w:t>
      </w:r>
      <w:r>
        <w:rPr>
          <w:rFonts w:ascii="Times New Roman"/>
          <w:b w:val="false"/>
          <w:i w:val="false"/>
          <w:color w:val="000000"/>
          <w:sz w:val="28"/>
        </w:rPr>
        <w:t>
      лица, каждое из которых по какому-либо указанному в абзацах втором-шестом настоящего пункта основанию входит в группу с одним и тем же лицом, а также другие лица, входящие с любым из таких лиц в группу по какому-либо указанному в абзацах втором-шестом настоящего пункта основанию;</w:t>
      </w:r>
      <w:r>
        <w:br/>
      </w:r>
      <w:r>
        <w:rPr>
          <w:rFonts w:ascii="Times New Roman"/>
          <w:b w:val="false"/>
          <w:i w:val="false"/>
          <w:color w:val="000000"/>
          <w:sz w:val="28"/>
        </w:rPr>
        <w:t>
</w:t>
      </w:r>
      <w:r>
        <w:rPr>
          <w:rFonts w:ascii="Times New Roman"/>
          <w:b w:val="false"/>
          <w:i w:val="false"/>
          <w:color w:val="000000"/>
          <w:sz w:val="28"/>
        </w:rPr>
        <w:t>
      хозяйственное общество (товарищество), физические и (или) юридические лица, которые по какому-либо из указанных в абзацах втором-седьмом настоящего пункта признаков входят в одну группу лиц, если такие лица в силу своего совместного участия в этом хозяйственном обществе (товариществе)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w:t>
      </w:r>
      <w:r>
        <w:rPr>
          <w:rFonts w:ascii="Times New Roman"/>
          <w:b w:val="false"/>
          <w:i w:val="false"/>
          <w:color w:val="000000"/>
          <w:sz w:val="28"/>
        </w:rPr>
        <w:t>
      Группа лиц рассматривается как единый хозяйствующий субъект (субъект рынка). Положения настоящего Соглашения, относящиеся к хозяйствующим субъектам (субъектам рынка), распространяются на группу лиц.</w:t>
      </w:r>
      <w:r>
        <w:br/>
      </w:r>
      <w:r>
        <w:rPr>
          <w:rFonts w:ascii="Times New Roman"/>
          <w:b w:val="false"/>
          <w:i w:val="false"/>
          <w:color w:val="000000"/>
          <w:sz w:val="28"/>
        </w:rPr>
        <w:t>
</w:t>
      </w:r>
      <w:r>
        <w:rPr>
          <w:rFonts w:ascii="Times New Roman"/>
          <w:b w:val="false"/>
          <w:i w:val="false"/>
          <w:color w:val="000000"/>
          <w:sz w:val="28"/>
        </w:rPr>
        <w:t>
      В законодательстве Сторон в целях реализации конкурентной политики на территории Стороны определение "группы лиц" может быть конкретизировано, в том числе в части значений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r>
        <w:br/>
      </w:r>
      <w:r>
        <w:rPr>
          <w:rFonts w:ascii="Times New Roman"/>
          <w:b w:val="false"/>
          <w:i w:val="false"/>
          <w:color w:val="000000"/>
          <w:sz w:val="28"/>
        </w:rPr>
        <w:t>
</w:t>
      </w: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отдельными соглашениями Сторон;</w:t>
      </w:r>
      <w:r>
        <w:br/>
      </w:r>
      <w:r>
        <w:rPr>
          <w:rFonts w:ascii="Times New Roman"/>
          <w:b w:val="false"/>
          <w:i w:val="false"/>
          <w:color w:val="000000"/>
          <w:sz w:val="28"/>
        </w:rPr>
        <w:t>
</w:t>
      </w:r>
      <w:r>
        <w:rPr>
          <w:rFonts w:ascii="Times New Roman"/>
          <w:b w:val="false"/>
          <w:i w:val="false"/>
          <w:color w:val="000000"/>
          <w:sz w:val="28"/>
        </w:rPr>
        <w:t>
      7) "доминирующее положение" - положение хозяйствующего субъекта (группы лиц) либо нескольких хозяйствующих субъектов (групп лиц) на рынке определенного товара, дающее такому хозяйствующему субъекту (группе лиц) либо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w:t>
      </w:r>
      <w:r>
        <w:rPr>
          <w:rFonts w:ascii="Times New Roman"/>
          <w:b w:val="false"/>
          <w:i w:val="false"/>
          <w:color w:val="000000"/>
          <w:sz w:val="28"/>
        </w:rPr>
        <w:t>
      8) "конкуренция" - состязательность хозяйствующих субъектов (субъектов рынка),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9) "конфиденциальная информация" - все виды информации (включая информацию, составляющую служебную, коммерческую, банковскую, профессиональную, личную тайну), защищаемые нормативными правовыми актами Сторон;</w:t>
      </w:r>
      <w:r>
        <w:br/>
      </w:r>
      <w:r>
        <w:rPr>
          <w:rFonts w:ascii="Times New Roman"/>
          <w:b w:val="false"/>
          <w:i w:val="false"/>
          <w:color w:val="000000"/>
          <w:sz w:val="28"/>
        </w:rPr>
        <w:t>
</w:t>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 (субъектов рынка);</w:t>
      </w:r>
      <w:r>
        <w:br/>
      </w:r>
      <w:r>
        <w:rPr>
          <w:rFonts w:ascii="Times New Roman"/>
          <w:b w:val="false"/>
          <w:i w:val="false"/>
          <w:color w:val="000000"/>
          <w:sz w:val="28"/>
        </w:rPr>
        <w:t>
</w:t>
      </w:r>
      <w:r>
        <w:rPr>
          <w:rFonts w:ascii="Times New Roman"/>
          <w:b w:val="false"/>
          <w:i w:val="false"/>
          <w:color w:val="000000"/>
          <w:sz w:val="28"/>
        </w:rPr>
        <w:t>
      11) "косвенный контроль" - возможность юридического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w:t>
      </w:r>
      <w:r>
        <w:rPr>
          <w:rFonts w:ascii="Times New Roman"/>
          <w:b w:val="false"/>
          <w:i w:val="false"/>
          <w:color w:val="000000"/>
          <w:sz w:val="28"/>
        </w:rPr>
        <w:t>
      12) "модельный закон о конкуренции" - законодательный акт рекомендательного характера, утвержденный Межгосударственным советом Евразийского экономического сообщества (Высшим органом Таможенного союза), направленный на сближение правового регулирования экономических отношений в области конкурентной политики Сторон;</w:t>
      </w:r>
      <w:r>
        <w:br/>
      </w:r>
      <w:r>
        <w:rPr>
          <w:rFonts w:ascii="Times New Roman"/>
          <w:b w:val="false"/>
          <w:i w:val="false"/>
          <w:color w:val="000000"/>
          <w:sz w:val="28"/>
        </w:rPr>
        <w:t>
</w:t>
      </w:r>
      <w:r>
        <w:rPr>
          <w:rFonts w:ascii="Times New Roman"/>
          <w:b w:val="false"/>
          <w:i w:val="false"/>
          <w:color w:val="000000"/>
          <w:sz w:val="28"/>
        </w:rPr>
        <w:t>
      13)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а также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единой таможенной территории в рамках Таможенного союза или за ее пределами, или цену, установленную на этом же товарном рынке ранее, если такая цена сформировалась в условиях конкуренции.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14) "монопольно низкая цена" -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а также ниже цены, которая сформировалась в условиях конкуренции на сопоставимом товарном рынке при наличии такого рынка на единой таможенной территории в рамках Таможенного союза или за ее пределами;</w:t>
      </w:r>
      <w:r>
        <w:br/>
      </w:r>
      <w:r>
        <w:rPr>
          <w:rFonts w:ascii="Times New Roman"/>
          <w:b w:val="false"/>
          <w:i w:val="false"/>
          <w:color w:val="000000"/>
          <w:sz w:val="28"/>
        </w:rPr>
        <w:t>
</w:t>
      </w:r>
      <w:r>
        <w:rPr>
          <w:rFonts w:ascii="Times New Roman"/>
          <w:b w:val="false"/>
          <w:i w:val="false"/>
          <w:color w:val="000000"/>
          <w:sz w:val="28"/>
        </w:rPr>
        <w:t>
      15)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или нескольких хозяйствующих субъектов (субъектов рынка), которые противоречат законодательству Сторон,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w:t>
      </w:r>
      <w:r>
        <w:rPr>
          <w:rFonts w:ascii="Times New Roman"/>
          <w:b w:val="false"/>
          <w:i w:val="false"/>
          <w:color w:val="000000"/>
          <w:sz w:val="28"/>
        </w:rPr>
        <w:t>
      16)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r>
        <w:br/>
      </w:r>
      <w:r>
        <w:rPr>
          <w:rFonts w:ascii="Times New Roman"/>
          <w:b w:val="false"/>
          <w:i w:val="false"/>
          <w:color w:val="000000"/>
          <w:sz w:val="28"/>
        </w:rPr>
        <w:t>
</w:t>
      </w:r>
      <w:r>
        <w:rPr>
          <w:rFonts w:ascii="Times New Roman"/>
          <w:b w:val="false"/>
          <w:i w:val="false"/>
          <w:color w:val="000000"/>
          <w:sz w:val="28"/>
        </w:rPr>
        <w:t>
      17)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w:t>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w:t>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распоряжение более 50 процентами общего количества голосов, приходящихся на акции (доли), составляющие уставный (складочный) капитал юридического лица;</w:t>
      </w:r>
      <w:r>
        <w:br/>
      </w:r>
      <w:r>
        <w:rPr>
          <w:rFonts w:ascii="Times New Roman"/>
          <w:b w:val="false"/>
          <w:i w:val="false"/>
          <w:color w:val="000000"/>
          <w:sz w:val="28"/>
        </w:rPr>
        <w:t>
</w:t>
      </w:r>
      <w:r>
        <w:rPr>
          <w:rFonts w:ascii="Times New Roman"/>
          <w:b w:val="false"/>
          <w:i w:val="false"/>
          <w:color w:val="000000"/>
          <w:sz w:val="28"/>
        </w:rPr>
        <w:t>
      18)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w:t>
      </w:r>
      <w:r>
        <w:rPr>
          <w:rFonts w:ascii="Times New Roman"/>
          <w:b w:val="false"/>
          <w:i w:val="false"/>
          <w:color w:val="000000"/>
          <w:sz w:val="28"/>
        </w:rPr>
        <w:t>
      19) "товар" - объект гражданских прав (в том числе работа, услуга, включая финансовую услугу), предназначенный для продажи, обмена или иного возмездного введения в оборот;</w:t>
      </w:r>
      <w:r>
        <w:br/>
      </w:r>
      <w:r>
        <w:rPr>
          <w:rFonts w:ascii="Times New Roman"/>
          <w:b w:val="false"/>
          <w:i w:val="false"/>
          <w:color w:val="000000"/>
          <w:sz w:val="28"/>
        </w:rPr>
        <w:t>
</w:t>
      </w:r>
      <w:r>
        <w:rPr>
          <w:rFonts w:ascii="Times New Roman"/>
          <w:b w:val="false"/>
          <w:i w:val="false"/>
          <w:color w:val="000000"/>
          <w:sz w:val="28"/>
        </w:rPr>
        <w:t>
      20)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r>
        <w:br/>
      </w:r>
      <w:r>
        <w:rPr>
          <w:rFonts w:ascii="Times New Roman"/>
          <w:b w:val="false"/>
          <w:i w:val="false"/>
          <w:color w:val="000000"/>
          <w:sz w:val="28"/>
        </w:rPr>
        <w:t>
</w:t>
      </w:r>
      <w:r>
        <w:rPr>
          <w:rFonts w:ascii="Times New Roman"/>
          <w:b w:val="false"/>
          <w:i w:val="false"/>
          <w:color w:val="000000"/>
          <w:sz w:val="28"/>
        </w:rPr>
        <w:t>
      21)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Сторон подлежит государственной регистрации и (или) лицензированию;</w:t>
      </w:r>
      <w:r>
        <w:br/>
      </w:r>
      <w:r>
        <w:rPr>
          <w:rFonts w:ascii="Times New Roman"/>
          <w:b w:val="false"/>
          <w:i w:val="false"/>
          <w:color w:val="000000"/>
          <w:sz w:val="28"/>
        </w:rPr>
        <w:t>
</w:t>
      </w:r>
      <w:r>
        <w:rPr>
          <w:rFonts w:ascii="Times New Roman"/>
          <w:b w:val="false"/>
          <w:i w:val="false"/>
          <w:color w:val="000000"/>
          <w:sz w:val="28"/>
        </w:rPr>
        <w:t>
      22) "экономическая концентрация" - сделки, иные действия, осуществление которых оказывает или может оказать влияние на состояние конкуренции, включая создание и реорганизацию коммерческих организаций (слияние или присоединение), сделки с акциями (долями), имуществом коммерческих организаций, правами в отношении коммерческих организаций.</w:t>
      </w:r>
    </w:p>
    <w:bookmarkEnd w:id="8"/>
    <w:bookmarkStart w:name="z59" w:id="9"/>
    <w:p>
      <w:pPr>
        <w:spacing w:after="0"/>
        <w:ind w:left="0"/>
        <w:jc w:val="left"/>
      </w:pPr>
      <w:r>
        <w:rPr>
          <w:rFonts w:ascii="Times New Roman"/>
          <w:b/>
          <w:i w:val="false"/>
          <w:color w:val="000000"/>
        </w:rPr>
        <w:t xml:space="preserve"> 
Раздел II</w:t>
      </w:r>
      <w:r>
        <w:br/>
      </w:r>
      <w:r>
        <w:rPr>
          <w:rFonts w:ascii="Times New Roman"/>
          <w:b/>
          <w:i w:val="false"/>
          <w:color w:val="000000"/>
        </w:rPr>
        <w:t>
Единые принципы конкуренции</w:t>
      </w:r>
    </w:p>
    <w:bookmarkEnd w:id="9"/>
    <w:bookmarkStart w:name="z60" w:id="10"/>
    <w:p>
      <w:pPr>
        <w:spacing w:after="0"/>
        <w:ind w:left="0"/>
        <w:jc w:val="left"/>
      </w:pPr>
      <w:r>
        <w:rPr>
          <w:rFonts w:ascii="Times New Roman"/>
          <w:b/>
          <w:i w:val="false"/>
          <w:color w:val="000000"/>
        </w:rPr>
        <w:t xml:space="preserve"> 
Статья 3</w:t>
      </w:r>
      <w:r>
        <w:br/>
      </w:r>
      <w:r>
        <w:rPr>
          <w:rFonts w:ascii="Times New Roman"/>
          <w:b/>
          <w:i w:val="false"/>
          <w:color w:val="000000"/>
        </w:rPr>
        <w:t>
Принцип равенства в применении норм конкурентного</w:t>
      </w:r>
      <w:r>
        <w:br/>
      </w:r>
      <w:r>
        <w:rPr>
          <w:rFonts w:ascii="Times New Roman"/>
          <w:b/>
          <w:i w:val="false"/>
          <w:color w:val="000000"/>
        </w:rPr>
        <w:t>
законодательства</w:t>
      </w:r>
    </w:p>
    <w:bookmarkEnd w:id="10"/>
    <w:bookmarkStart w:name="z61" w:id="11"/>
    <w:p>
      <w:pPr>
        <w:spacing w:after="0"/>
        <w:ind w:left="0"/>
        <w:jc w:val="both"/>
      </w:pPr>
      <w:r>
        <w:rPr>
          <w:rFonts w:ascii="Times New Roman"/>
          <w:b w:val="false"/>
          <w:i w:val="false"/>
          <w:color w:val="000000"/>
          <w:sz w:val="28"/>
        </w:rPr>
        <w:t>
      Применение Сторонами норм своего конкурентного (антимонопольного) законодательства к хозяйствующим субъектам (субъектам рынка) Сторон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bookmarkEnd w:id="11"/>
    <w:bookmarkStart w:name="z62" w:id="12"/>
    <w:p>
      <w:pPr>
        <w:spacing w:after="0"/>
        <w:ind w:left="0"/>
        <w:jc w:val="left"/>
      </w:pPr>
      <w:r>
        <w:rPr>
          <w:rFonts w:ascii="Times New Roman"/>
          <w:b/>
          <w:i w:val="false"/>
          <w:color w:val="000000"/>
        </w:rPr>
        <w:t xml:space="preserve"> 
Статья 4</w:t>
      </w:r>
      <w:r>
        <w:br/>
      </w:r>
      <w:r>
        <w:rPr>
          <w:rFonts w:ascii="Times New Roman"/>
          <w:b/>
          <w:i w:val="false"/>
          <w:color w:val="000000"/>
        </w:rPr>
        <w:t>
Принцип недопустимости антиконкурентных</w:t>
      </w:r>
      <w:r>
        <w:br/>
      </w:r>
      <w:r>
        <w:rPr>
          <w:rFonts w:ascii="Times New Roman"/>
          <w:b/>
          <w:i w:val="false"/>
          <w:color w:val="000000"/>
        </w:rPr>
        <w:t>
действий органов власти</w:t>
      </w:r>
    </w:p>
    <w:bookmarkEnd w:id="12"/>
    <w:bookmarkStart w:name="z63" w:id="13"/>
    <w:p>
      <w:pPr>
        <w:spacing w:after="0"/>
        <w:ind w:left="0"/>
        <w:jc w:val="both"/>
      </w:pPr>
      <w:r>
        <w:rPr>
          <w:rFonts w:ascii="Times New Roman"/>
          <w:b w:val="false"/>
          <w:i w:val="false"/>
          <w:color w:val="000000"/>
          <w:sz w:val="28"/>
        </w:rPr>
        <w:t>
      1. Стороны устанавливают в своем законодательстве запрет, в том числе на:</w:t>
      </w:r>
      <w:r>
        <w:br/>
      </w:r>
      <w:r>
        <w:rPr>
          <w:rFonts w:ascii="Times New Roman"/>
          <w:b w:val="false"/>
          <w:i w:val="false"/>
          <w:color w:val="000000"/>
          <w:sz w:val="28"/>
        </w:rPr>
        <w:t>
</w:t>
      </w: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соглашениями Сторон;</w:t>
      </w:r>
      <w:r>
        <w:br/>
      </w:r>
      <w:r>
        <w:rPr>
          <w:rFonts w:ascii="Times New Roman"/>
          <w:b w:val="false"/>
          <w:i w:val="false"/>
          <w:color w:val="000000"/>
          <w:sz w:val="28"/>
        </w:rPr>
        <w:t>
</w:t>
      </w: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законодательных актах Сторон с учетом особенностей, предусмотренных соглашениями Сторон.</w:t>
      </w:r>
      <w:r>
        <w:br/>
      </w:r>
      <w:r>
        <w:rPr>
          <w:rFonts w:ascii="Times New Roman"/>
          <w:b w:val="false"/>
          <w:i w:val="false"/>
          <w:color w:val="000000"/>
          <w:sz w:val="28"/>
        </w:rPr>
        <w:t>
</w:t>
      </w:r>
      <w:r>
        <w:rPr>
          <w:rFonts w:ascii="Times New Roman"/>
          <w:b w:val="false"/>
          <w:i w:val="false"/>
          <w:color w:val="000000"/>
          <w:sz w:val="28"/>
        </w:rPr>
        <w:t>
      2. Стороны принимают эффективные меры по предупреждению, выявлению и пресечению действий (бездействия), предусмотренных пунктом 1 настоящей статьи.</w:t>
      </w:r>
    </w:p>
    <w:bookmarkEnd w:id="13"/>
    <w:bookmarkStart w:name="z67" w:id="14"/>
    <w:p>
      <w:pPr>
        <w:spacing w:after="0"/>
        <w:ind w:left="0"/>
        <w:jc w:val="left"/>
      </w:pPr>
      <w:r>
        <w:rPr>
          <w:rFonts w:ascii="Times New Roman"/>
          <w:b/>
          <w:i w:val="false"/>
          <w:color w:val="000000"/>
        </w:rPr>
        <w:t xml:space="preserve"> 
Статья 5</w:t>
      </w:r>
      <w:r>
        <w:br/>
      </w:r>
      <w:r>
        <w:rPr>
          <w:rFonts w:ascii="Times New Roman"/>
          <w:b/>
          <w:i w:val="false"/>
          <w:color w:val="000000"/>
        </w:rPr>
        <w:t>
Принцип обеспечения эффективного контроля</w:t>
      </w:r>
      <w:r>
        <w:br/>
      </w:r>
      <w:r>
        <w:rPr>
          <w:rFonts w:ascii="Times New Roman"/>
          <w:b/>
          <w:i w:val="false"/>
          <w:color w:val="000000"/>
        </w:rPr>
        <w:t>
за экономической концентрацией</w:t>
      </w:r>
    </w:p>
    <w:bookmarkEnd w:id="14"/>
    <w:bookmarkStart w:name="z68" w:id="15"/>
    <w:p>
      <w:pPr>
        <w:spacing w:after="0"/>
        <w:ind w:left="0"/>
        <w:jc w:val="both"/>
      </w:pPr>
      <w:r>
        <w:rPr>
          <w:rFonts w:ascii="Times New Roman"/>
          <w:b w:val="false"/>
          <w:i w:val="false"/>
          <w:color w:val="000000"/>
          <w:sz w:val="28"/>
        </w:rPr>
        <w:t>
      Стороны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территории соответствующей Стороны.</w:t>
      </w:r>
    </w:p>
    <w:bookmarkEnd w:id="15"/>
    <w:bookmarkStart w:name="z69" w:id="16"/>
    <w:p>
      <w:pPr>
        <w:spacing w:after="0"/>
        <w:ind w:left="0"/>
        <w:jc w:val="left"/>
      </w:pPr>
      <w:r>
        <w:rPr>
          <w:rFonts w:ascii="Times New Roman"/>
          <w:b/>
          <w:i w:val="false"/>
          <w:color w:val="000000"/>
        </w:rPr>
        <w:t xml:space="preserve"> 
Статья 6</w:t>
      </w:r>
      <w:r>
        <w:br/>
      </w:r>
      <w:r>
        <w:rPr>
          <w:rFonts w:ascii="Times New Roman"/>
          <w:b/>
          <w:i w:val="false"/>
          <w:color w:val="000000"/>
        </w:rPr>
        <w:t>
Принцип эффективного администрирования</w:t>
      </w:r>
    </w:p>
    <w:bookmarkEnd w:id="16"/>
    <w:bookmarkStart w:name="z70" w:id="17"/>
    <w:p>
      <w:pPr>
        <w:spacing w:after="0"/>
        <w:ind w:left="0"/>
        <w:jc w:val="both"/>
      </w:pPr>
      <w:r>
        <w:rPr>
          <w:rFonts w:ascii="Times New Roman"/>
          <w:b w:val="false"/>
          <w:i w:val="false"/>
          <w:color w:val="000000"/>
          <w:sz w:val="28"/>
        </w:rPr>
        <w:t>
      Каждая Сторона обеспечивает наличие национального органа государственной власти, в компетенцию которого входит реализация антимонопольной (конкурентной)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Стороны). Стороны информируют друг друга о полном наименовании своих уполномоченных органов в течение 30 дней после вступления в силу настоящего Соглашения.</w:t>
      </w:r>
    </w:p>
    <w:bookmarkEnd w:id="17"/>
    <w:bookmarkStart w:name="z71" w:id="18"/>
    <w:p>
      <w:pPr>
        <w:spacing w:after="0"/>
        <w:ind w:left="0"/>
        <w:jc w:val="left"/>
      </w:pPr>
      <w:r>
        <w:rPr>
          <w:rFonts w:ascii="Times New Roman"/>
          <w:b/>
          <w:i w:val="false"/>
          <w:color w:val="000000"/>
        </w:rPr>
        <w:t xml:space="preserve"> 
Статья 7</w:t>
      </w:r>
      <w:r>
        <w:br/>
      </w:r>
      <w:r>
        <w:rPr>
          <w:rFonts w:ascii="Times New Roman"/>
          <w:b/>
          <w:i w:val="false"/>
          <w:color w:val="000000"/>
        </w:rPr>
        <w:t>
Принцип эффективности санкций за совершение</w:t>
      </w:r>
      <w:r>
        <w:br/>
      </w:r>
      <w:r>
        <w:rPr>
          <w:rFonts w:ascii="Times New Roman"/>
          <w:b/>
          <w:i w:val="false"/>
          <w:color w:val="000000"/>
        </w:rPr>
        <w:t>
антиконкурентных действий</w:t>
      </w:r>
    </w:p>
    <w:bookmarkEnd w:id="18"/>
    <w:bookmarkStart w:name="z72" w:id="19"/>
    <w:p>
      <w:pPr>
        <w:spacing w:after="0"/>
        <w:ind w:left="0"/>
        <w:jc w:val="both"/>
      </w:pPr>
      <w:r>
        <w:rPr>
          <w:rFonts w:ascii="Times New Roman"/>
          <w:b w:val="false"/>
          <w:i w:val="false"/>
          <w:color w:val="000000"/>
          <w:sz w:val="28"/>
        </w:rPr>
        <w:t>
      Стороны устанавливают в своем законодательстве эффективные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соразмерности, обеспеченности, неотвратимости и определенности, и обеспечивают контроль за их применением. При этом Стороны признают, что:</w:t>
      </w:r>
      <w:r>
        <w:br/>
      </w:r>
      <w:r>
        <w:rPr>
          <w:rFonts w:ascii="Times New Roman"/>
          <w:b w:val="false"/>
          <w:i w:val="false"/>
          <w:color w:val="000000"/>
          <w:sz w:val="28"/>
        </w:rPr>
        <w:t>
</w:t>
      </w:r>
      <w:r>
        <w:rPr>
          <w:rFonts w:ascii="Times New Roman"/>
          <w:b w:val="false"/>
          <w:i w:val="false"/>
          <w:color w:val="000000"/>
          <w:sz w:val="28"/>
        </w:rPr>
        <w:t>
      санкции должны иметь прямое действие и применяться непосредственно за совершение антиконкурентных действий;</w:t>
      </w:r>
      <w:r>
        <w:br/>
      </w:r>
      <w:r>
        <w:rPr>
          <w:rFonts w:ascii="Times New Roman"/>
          <w:b w:val="false"/>
          <w:i w:val="false"/>
          <w:color w:val="000000"/>
          <w:sz w:val="28"/>
        </w:rPr>
        <w:t>
</w:t>
      </w:r>
      <w:r>
        <w:rPr>
          <w:rFonts w:ascii="Times New Roman"/>
          <w:b w:val="false"/>
          <w:i w:val="false"/>
          <w:color w:val="000000"/>
          <w:sz w:val="28"/>
        </w:rPr>
        <w:t>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или субъектами рынка), при этом предпочтительны штрафные санкции, исчисляемые исходя из суммы выручки правонарушителя от реализации товара, на рынке которого совершено правонарушение.</w:t>
      </w:r>
    </w:p>
    <w:bookmarkEnd w:id="19"/>
    <w:bookmarkStart w:name="z75" w:id="20"/>
    <w:p>
      <w:pPr>
        <w:spacing w:after="0"/>
        <w:ind w:left="0"/>
        <w:jc w:val="left"/>
      </w:pPr>
      <w:r>
        <w:rPr>
          <w:rFonts w:ascii="Times New Roman"/>
          <w:b/>
          <w:i w:val="false"/>
          <w:color w:val="000000"/>
        </w:rPr>
        <w:t xml:space="preserve"> 
Статья 8</w:t>
      </w:r>
      <w:r>
        <w:br/>
      </w:r>
      <w:r>
        <w:rPr>
          <w:rFonts w:ascii="Times New Roman"/>
          <w:b/>
          <w:i w:val="false"/>
          <w:color w:val="000000"/>
        </w:rPr>
        <w:t>
Принцип информационной открытости</w:t>
      </w:r>
    </w:p>
    <w:bookmarkEnd w:id="20"/>
    <w:bookmarkStart w:name="z76" w:id="21"/>
    <w:p>
      <w:pPr>
        <w:spacing w:after="0"/>
        <w:ind w:left="0"/>
        <w:jc w:val="both"/>
      </w:pPr>
      <w:r>
        <w:rPr>
          <w:rFonts w:ascii="Times New Roman"/>
          <w:b w:val="false"/>
          <w:i w:val="false"/>
          <w:color w:val="000000"/>
          <w:sz w:val="28"/>
        </w:rPr>
        <w:t>
      Стороны обеспечивают информационную открытость проводимой ими конкурентной политики, в том числе посредством размещения сведений о деятельности уполномоченных органов Сторон в средствах массовой информации и сети Интернет с учетом положений законодательства Сторон.</w:t>
      </w:r>
    </w:p>
    <w:bookmarkEnd w:id="21"/>
    <w:bookmarkStart w:name="z77" w:id="22"/>
    <w:p>
      <w:pPr>
        <w:spacing w:after="0"/>
        <w:ind w:left="0"/>
        <w:jc w:val="left"/>
      </w:pPr>
      <w:r>
        <w:rPr>
          <w:rFonts w:ascii="Times New Roman"/>
          <w:b/>
          <w:i w:val="false"/>
          <w:color w:val="000000"/>
        </w:rPr>
        <w:t xml:space="preserve"> 
Статья 9</w:t>
      </w:r>
      <w:r>
        <w:br/>
      </w:r>
      <w:r>
        <w:rPr>
          <w:rFonts w:ascii="Times New Roman"/>
          <w:b/>
          <w:i w:val="false"/>
          <w:color w:val="000000"/>
        </w:rPr>
        <w:t>
Принцип эффективного сотрудничества</w:t>
      </w:r>
    </w:p>
    <w:bookmarkEnd w:id="22"/>
    <w:bookmarkStart w:name="z78" w:id="23"/>
    <w:p>
      <w:pPr>
        <w:spacing w:after="0"/>
        <w:ind w:left="0"/>
        <w:jc w:val="both"/>
      </w:pPr>
      <w:r>
        <w:rPr>
          <w:rFonts w:ascii="Times New Roman"/>
          <w:b w:val="false"/>
          <w:i w:val="false"/>
          <w:color w:val="000000"/>
          <w:sz w:val="28"/>
        </w:rPr>
        <w:t>
      Уполномоченные органы Сторон с учетом норм своего законодательства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другой Стороны, проведения расследований (рассмотрении дел) по запросу уполномоченного органа одной из Сторон и информирования о его результатах.</w:t>
      </w:r>
    </w:p>
    <w:bookmarkEnd w:id="23"/>
    <w:bookmarkStart w:name="z79" w:id="24"/>
    <w:p>
      <w:pPr>
        <w:spacing w:after="0"/>
        <w:ind w:left="0"/>
        <w:jc w:val="left"/>
      </w:pPr>
      <w:r>
        <w:rPr>
          <w:rFonts w:ascii="Times New Roman"/>
          <w:b/>
          <w:i w:val="false"/>
          <w:color w:val="000000"/>
        </w:rPr>
        <w:t xml:space="preserve"> 
Раздел III</w:t>
      </w:r>
      <w:r>
        <w:br/>
      </w:r>
      <w:r>
        <w:rPr>
          <w:rFonts w:ascii="Times New Roman"/>
          <w:b/>
          <w:i w:val="false"/>
          <w:color w:val="000000"/>
        </w:rPr>
        <w:t>
Единые правила конкуренции</w:t>
      </w:r>
    </w:p>
    <w:bookmarkEnd w:id="24"/>
    <w:bookmarkStart w:name="z80" w:id="25"/>
    <w:p>
      <w:pPr>
        <w:spacing w:after="0"/>
        <w:ind w:left="0"/>
        <w:jc w:val="left"/>
      </w:pPr>
      <w:r>
        <w:rPr>
          <w:rFonts w:ascii="Times New Roman"/>
          <w:b/>
          <w:i w:val="false"/>
          <w:color w:val="000000"/>
        </w:rPr>
        <w:t xml:space="preserve"> 
Статья 10</w:t>
      </w:r>
      <w:r>
        <w:br/>
      </w:r>
      <w:r>
        <w:rPr>
          <w:rFonts w:ascii="Times New Roman"/>
          <w:b/>
          <w:i w:val="false"/>
          <w:color w:val="000000"/>
        </w:rPr>
        <w:t>
Запрет на ограничивающие конкуренцию соглашения</w:t>
      </w:r>
      <w:r>
        <w:br/>
      </w:r>
      <w:r>
        <w:rPr>
          <w:rFonts w:ascii="Times New Roman"/>
          <w:b/>
          <w:i w:val="false"/>
          <w:color w:val="000000"/>
        </w:rPr>
        <w:t>
хозяйствующих субъектов (субъектов рынка)</w:t>
      </w:r>
    </w:p>
    <w:bookmarkEnd w:id="25"/>
    <w:bookmarkStart w:name="z81" w:id="26"/>
    <w:p>
      <w:pPr>
        <w:spacing w:after="0"/>
        <w:ind w:left="0"/>
        <w:jc w:val="both"/>
      </w:pPr>
      <w:r>
        <w:rPr>
          <w:rFonts w:ascii="Times New Roman"/>
          <w:b w:val="false"/>
          <w:i w:val="false"/>
          <w:color w:val="000000"/>
          <w:sz w:val="28"/>
        </w:rPr>
        <w:t>
      1. Запрещаются соглашения между хозяйствующими субъектами (субъектами рынка) - конкурентами, действующими на одном товарном рынке, которые приводят или могут привести к:</w:t>
      </w:r>
      <w:r>
        <w:br/>
      </w:r>
      <w:r>
        <w:rPr>
          <w:rFonts w:ascii="Times New Roman"/>
          <w:b w:val="false"/>
          <w:i w:val="false"/>
          <w:color w:val="000000"/>
          <w:sz w:val="28"/>
        </w:rPr>
        <w:t>
</w:t>
      </w:r>
      <w:r>
        <w:rPr>
          <w:rFonts w:ascii="Times New Roman"/>
          <w:b w:val="false"/>
          <w:i w:val="false"/>
          <w:color w:val="000000"/>
          <w:sz w:val="28"/>
        </w:rPr>
        <w:t>
      установлению или поддержанию цен (тарифов), скидок, надбавок (доплат), наценок;</w:t>
      </w:r>
      <w:r>
        <w:br/>
      </w:r>
      <w:r>
        <w:rPr>
          <w:rFonts w:ascii="Times New Roman"/>
          <w:b w:val="false"/>
          <w:i w:val="false"/>
          <w:color w:val="000000"/>
          <w:sz w:val="28"/>
        </w:rPr>
        <w:t>
</w:t>
      </w:r>
      <w:r>
        <w:rPr>
          <w:rFonts w:ascii="Times New Roman"/>
          <w:b w:val="false"/>
          <w:i w:val="false"/>
          <w:color w:val="000000"/>
          <w:sz w:val="28"/>
        </w:rPr>
        <w:t>
      повышению, снижению или поддержанию цен на торгах;</w:t>
      </w:r>
      <w:r>
        <w:br/>
      </w:r>
      <w:r>
        <w:rPr>
          <w:rFonts w:ascii="Times New Roman"/>
          <w:b w:val="false"/>
          <w:i w:val="false"/>
          <w:color w:val="000000"/>
          <w:sz w:val="28"/>
        </w:rPr>
        <w:t>
</w:t>
      </w: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w:t>
      </w:r>
      <w:r>
        <w:rPr>
          <w:rFonts w:ascii="Times New Roman"/>
          <w:b w:val="false"/>
          <w:i w:val="false"/>
          <w:color w:val="000000"/>
          <w:sz w:val="28"/>
        </w:rPr>
        <w:t>
      сокращению или прекращению производства товаров;</w:t>
      </w:r>
      <w:r>
        <w:br/>
      </w:r>
      <w:r>
        <w:rPr>
          <w:rFonts w:ascii="Times New Roman"/>
          <w:b w:val="false"/>
          <w:i w:val="false"/>
          <w:color w:val="000000"/>
          <w:sz w:val="28"/>
        </w:rPr>
        <w:t>
</w:t>
      </w:r>
      <w:r>
        <w:rPr>
          <w:rFonts w:ascii="Times New Roman"/>
          <w:b w:val="false"/>
          <w:i w:val="false"/>
          <w:color w:val="000000"/>
          <w:sz w:val="28"/>
        </w:rPr>
        <w:t>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w:t>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w:t>
      </w:r>
      <w:r>
        <w:br/>
      </w:r>
      <w:r>
        <w:rPr>
          <w:rFonts w:ascii="Times New Roman"/>
          <w:b w:val="false"/>
          <w:i w:val="false"/>
          <w:color w:val="000000"/>
          <w:sz w:val="28"/>
        </w:rPr>
        <w:t>
</w:t>
      </w: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w:t>
      </w:r>
      <w:r>
        <w:rPr>
          <w:rFonts w:ascii="Times New Roman"/>
          <w:b w:val="false"/>
          <w:i w:val="false"/>
          <w:color w:val="000000"/>
          <w:sz w:val="28"/>
        </w:rPr>
        <w:t>
      таким соглашением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w:t>
      </w:r>
      <w:r>
        <w:rPr>
          <w:rFonts w:ascii="Times New Roman"/>
          <w:b w:val="false"/>
          <w:i w:val="false"/>
          <w:color w:val="000000"/>
          <w:sz w:val="28"/>
        </w:rPr>
        <w:t>
      3.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 установлено, что такие соглашения приводят или могут привести к ограничению конкуренции.</w:t>
      </w:r>
      <w:r>
        <w:br/>
      </w:r>
      <w:r>
        <w:rPr>
          <w:rFonts w:ascii="Times New Roman"/>
          <w:b w:val="false"/>
          <w:i w:val="false"/>
          <w:color w:val="000000"/>
          <w:sz w:val="28"/>
        </w:rPr>
        <w:t>
</w:t>
      </w:r>
      <w:r>
        <w:rPr>
          <w:rFonts w:ascii="Times New Roman"/>
          <w:b w:val="false"/>
          <w:i w:val="false"/>
          <w:color w:val="000000"/>
          <w:sz w:val="28"/>
        </w:rPr>
        <w:t>
      4.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или может привести к последствиям, перечисленным в пунктах 2 и 3 настоящей статьи.</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(субъектом рынка) в отношении другого хозяйствующего субъекта (субъекта рынка) установлен прямой или косвенный контроль, а также если такие хозяйствующие субъекты (субъекты рынка) находятся под прямым или косвенным контролем одного лица.</w:t>
      </w:r>
      <w:r>
        <w:br/>
      </w:r>
      <w:r>
        <w:rPr>
          <w:rFonts w:ascii="Times New Roman"/>
          <w:b w:val="false"/>
          <w:i w:val="false"/>
          <w:color w:val="000000"/>
          <w:sz w:val="28"/>
        </w:rPr>
        <w:t>
</w:t>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End w:id="26"/>
    <w:bookmarkStart w:name="z94" w:id="27"/>
    <w:p>
      <w:pPr>
        <w:spacing w:after="0"/>
        <w:ind w:left="0"/>
        <w:jc w:val="left"/>
      </w:pPr>
      <w:r>
        <w:rPr>
          <w:rFonts w:ascii="Times New Roman"/>
          <w:b/>
          <w:i w:val="false"/>
          <w:color w:val="000000"/>
        </w:rPr>
        <w:t xml:space="preserve"> 
Статья 11</w:t>
      </w:r>
      <w:r>
        <w:br/>
      </w:r>
      <w:r>
        <w:rPr>
          <w:rFonts w:ascii="Times New Roman"/>
          <w:b/>
          <w:i w:val="false"/>
          <w:color w:val="000000"/>
        </w:rPr>
        <w:t>
Соглашения, которые могут быть признаны допустимыми</w:t>
      </w:r>
    </w:p>
    <w:bookmarkEnd w:id="27"/>
    <w:bookmarkStart w:name="z95" w:id="28"/>
    <w:p>
      <w:pPr>
        <w:spacing w:after="0"/>
        <w:ind w:left="0"/>
        <w:jc w:val="both"/>
      </w:pPr>
      <w:r>
        <w:rPr>
          <w:rFonts w:ascii="Times New Roman"/>
          <w:b w:val="false"/>
          <w:i w:val="false"/>
          <w:color w:val="000000"/>
          <w:sz w:val="28"/>
        </w:rPr>
        <w:t>
      1. Соглашения, предусмотренные статьей 10 настоящего Соглашения, за исключением пункта 2 статьи 10,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r>
        <w:br/>
      </w:r>
      <w:r>
        <w:rPr>
          <w:rFonts w:ascii="Times New Roman"/>
          <w:b w:val="false"/>
          <w:i w:val="false"/>
          <w:color w:val="000000"/>
          <w:sz w:val="28"/>
        </w:rPr>
        <w:t>
</w:t>
      </w:r>
      <w:r>
        <w:rPr>
          <w:rFonts w:ascii="Times New Roman"/>
          <w:b w:val="false"/>
          <w:i w:val="false"/>
          <w:color w:val="000000"/>
          <w:sz w:val="28"/>
        </w:rPr>
        <w:t>
      содействие совершенствованию производства (реализации) товаров или стимулированию технического (экономического) прогресса либо повышение конкурентноспособности товаров производства сторон на мировом товарном рынке;</w:t>
      </w:r>
      <w:r>
        <w:br/>
      </w:r>
      <w:r>
        <w:rPr>
          <w:rFonts w:ascii="Times New Roman"/>
          <w:b w:val="false"/>
          <w:i w:val="false"/>
          <w:color w:val="000000"/>
          <w:sz w:val="28"/>
        </w:rPr>
        <w:t>
</w:t>
      </w: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w:t>
      </w:r>
      <w:r>
        <w:rPr>
          <w:rFonts w:ascii="Times New Roman"/>
          <w:b w:val="false"/>
          <w:i w:val="false"/>
          <w:color w:val="000000"/>
          <w:sz w:val="28"/>
        </w:rPr>
        <w:t>
      2. Отдельным соглашением Сторон могут быть определены случаи допустимости соглашений, соответствующих условиям, указанным в пункте 1 настоящей статьи (общие исключения).</w:t>
      </w:r>
      <w:r>
        <w:br/>
      </w:r>
      <w:r>
        <w:rPr>
          <w:rFonts w:ascii="Times New Roman"/>
          <w:b w:val="false"/>
          <w:i w:val="false"/>
          <w:color w:val="000000"/>
          <w:sz w:val="28"/>
        </w:rPr>
        <w:t>
</w:t>
      </w:r>
      <w:r>
        <w:rPr>
          <w:rFonts w:ascii="Times New Roman"/>
          <w:b w:val="false"/>
          <w:i w:val="false"/>
          <w:color w:val="000000"/>
          <w:sz w:val="28"/>
        </w:rPr>
        <w:t>
      3. Допускаются вертикальные соглашения, если:</w:t>
      </w:r>
      <w:r>
        <w:br/>
      </w:r>
      <w:r>
        <w:rPr>
          <w:rFonts w:ascii="Times New Roman"/>
          <w:b w:val="false"/>
          <w:i w:val="false"/>
          <w:color w:val="000000"/>
          <w:sz w:val="28"/>
        </w:rPr>
        <w:t>
</w:t>
      </w:r>
      <w:r>
        <w:rPr>
          <w:rFonts w:ascii="Times New Roman"/>
          <w:b w:val="false"/>
          <w:i w:val="false"/>
          <w:color w:val="000000"/>
          <w:sz w:val="28"/>
        </w:rPr>
        <w:t>
      такие соглашения являются договорами коммерческой концессии;</w:t>
      </w:r>
      <w:r>
        <w:br/>
      </w:r>
      <w:r>
        <w:rPr>
          <w:rFonts w:ascii="Times New Roman"/>
          <w:b w:val="false"/>
          <w:i w:val="false"/>
          <w:color w:val="000000"/>
          <w:sz w:val="28"/>
        </w:rPr>
        <w:t>
</w:t>
      </w:r>
      <w:r>
        <w:rPr>
          <w:rFonts w:ascii="Times New Roman"/>
          <w:b w:val="false"/>
          <w:i w:val="false"/>
          <w:color w:val="000000"/>
          <w:sz w:val="28"/>
        </w:rPr>
        <w:t>
      доля каждого хозяйствующего субъекта (субъекта рынка), являющегося участником такого соглашения, на любом товарном рынке не превышает 20 процентов.</w:t>
      </w:r>
    </w:p>
    <w:bookmarkEnd w:id="28"/>
    <w:bookmarkStart w:name="z102" w:id="29"/>
    <w:p>
      <w:pPr>
        <w:spacing w:after="0"/>
        <w:ind w:left="0"/>
        <w:jc w:val="left"/>
      </w:pPr>
      <w:r>
        <w:rPr>
          <w:rFonts w:ascii="Times New Roman"/>
          <w:b/>
          <w:i w:val="false"/>
          <w:color w:val="000000"/>
        </w:rPr>
        <w:t xml:space="preserve"> 
Статья 12</w:t>
      </w:r>
      <w:r>
        <w:br/>
      </w:r>
      <w:r>
        <w:rPr>
          <w:rFonts w:ascii="Times New Roman"/>
          <w:b/>
          <w:i w:val="false"/>
          <w:color w:val="000000"/>
        </w:rPr>
        <w:t>
Запрет на злоупотребление хозяйствующими</w:t>
      </w:r>
      <w:r>
        <w:br/>
      </w:r>
      <w:r>
        <w:rPr>
          <w:rFonts w:ascii="Times New Roman"/>
          <w:b/>
          <w:i w:val="false"/>
          <w:color w:val="000000"/>
        </w:rPr>
        <w:t>
субъектами доминирующим положением</w:t>
      </w:r>
    </w:p>
    <w:bookmarkEnd w:id="29"/>
    <w:bookmarkStart w:name="z103" w:id="30"/>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r>
        <w:br/>
      </w:r>
      <w:r>
        <w:rPr>
          <w:rFonts w:ascii="Times New Roman"/>
          <w:b w:val="false"/>
          <w:i w:val="false"/>
          <w:color w:val="000000"/>
          <w:sz w:val="28"/>
        </w:rPr>
        <w:t>
</w:t>
      </w:r>
      <w:r>
        <w:rPr>
          <w:rFonts w:ascii="Times New Roman"/>
          <w:b w:val="false"/>
          <w:i w:val="false"/>
          <w:color w:val="000000"/>
          <w:sz w:val="28"/>
        </w:rPr>
        <w:t>
      1) установление, поддержание монопольно высокой или монопольно низкой цены товара;</w:t>
      </w:r>
      <w:r>
        <w:br/>
      </w:r>
      <w:r>
        <w:rPr>
          <w:rFonts w:ascii="Times New Roman"/>
          <w:b w:val="false"/>
          <w:i w:val="false"/>
          <w:color w:val="000000"/>
          <w:sz w:val="28"/>
        </w:rPr>
        <w:t>
</w:t>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w:t>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r>
        <w:br/>
      </w:r>
      <w:r>
        <w:rPr>
          <w:rFonts w:ascii="Times New Roman"/>
          <w:b w:val="false"/>
          <w:i w:val="false"/>
          <w:color w:val="000000"/>
          <w:sz w:val="28"/>
        </w:rPr>
        <w:t>
</w:t>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соглашением Сторон;</w:t>
      </w:r>
      <w:r>
        <w:br/>
      </w:r>
      <w:r>
        <w:rPr>
          <w:rFonts w:ascii="Times New Roman"/>
          <w:b w:val="false"/>
          <w:i w:val="false"/>
          <w:color w:val="000000"/>
          <w:sz w:val="28"/>
        </w:rPr>
        <w:t>
</w:t>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иными соглашениями Сторон;</w:t>
      </w:r>
      <w:r>
        <w:br/>
      </w:r>
      <w:r>
        <w:rPr>
          <w:rFonts w:ascii="Times New Roman"/>
          <w:b w:val="false"/>
          <w:i w:val="false"/>
          <w:color w:val="000000"/>
          <w:sz w:val="28"/>
        </w:rPr>
        <w:t>
</w:t>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иными соглашениями Сторон;</w:t>
      </w:r>
      <w:r>
        <w:br/>
      </w:r>
      <w:r>
        <w:rPr>
          <w:rFonts w:ascii="Times New Roman"/>
          <w:b w:val="false"/>
          <w:i w:val="false"/>
          <w:color w:val="000000"/>
          <w:sz w:val="28"/>
        </w:rPr>
        <w:t>
</w:t>
      </w: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w:t>
      </w:r>
      <w:r>
        <w:br/>
      </w:r>
      <w:r>
        <w:rPr>
          <w:rFonts w:ascii="Times New Roman"/>
          <w:b w:val="false"/>
          <w:i w:val="false"/>
          <w:color w:val="000000"/>
          <w:sz w:val="28"/>
        </w:rPr>
        <w:t>
</w:t>
      </w:r>
      <w:r>
        <w:rPr>
          <w:rFonts w:ascii="Times New Roman"/>
          <w:b w:val="false"/>
          <w:i w:val="false"/>
          <w:color w:val="000000"/>
          <w:sz w:val="28"/>
        </w:rPr>
        <w:t>
      2. Доминирующее положение хозяйствующего субъекта устанавливается в соответствии с Методикой оценки состояния конкуренции, утверждаемой решением Комиссии Таможенного союза, исходя из анализа следующих обстоятельств:</w:t>
      </w:r>
      <w:r>
        <w:br/>
      </w:r>
      <w:r>
        <w:rPr>
          <w:rFonts w:ascii="Times New Roman"/>
          <w:b w:val="false"/>
          <w:i w:val="false"/>
          <w:color w:val="000000"/>
          <w:sz w:val="28"/>
        </w:rPr>
        <w:t>
</w:t>
      </w:r>
      <w:r>
        <w:rPr>
          <w:rFonts w:ascii="Times New Roman"/>
          <w:b w:val="false"/>
          <w:i w:val="false"/>
          <w:color w:val="000000"/>
          <w:sz w:val="28"/>
        </w:rPr>
        <w:t>
      1) доля хозяйствующего субъекта и ее соотношение с долями конкурентов и покупателей;</w:t>
      </w:r>
      <w:r>
        <w:br/>
      </w:r>
      <w:r>
        <w:rPr>
          <w:rFonts w:ascii="Times New Roman"/>
          <w:b w:val="false"/>
          <w:i w:val="false"/>
          <w:color w:val="000000"/>
          <w:sz w:val="28"/>
        </w:rPr>
        <w:t>
</w:t>
      </w:r>
      <w:r>
        <w:rPr>
          <w:rFonts w:ascii="Times New Roman"/>
          <w:b w:val="false"/>
          <w:i w:val="false"/>
          <w:color w:val="000000"/>
          <w:sz w:val="28"/>
        </w:rPr>
        <w:t>
      2) возможность хозяйствующего субъекта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w:t>
      </w:r>
      <w:r>
        <w:rPr>
          <w:rFonts w:ascii="Times New Roman"/>
          <w:b w:val="false"/>
          <w:i w:val="false"/>
          <w:color w:val="000000"/>
          <w:sz w:val="28"/>
        </w:rPr>
        <w:t>
      4) период существования возможности хозяйствующего субъекта оказывать решающее влияние на общие условия обращения товара на товарном рынке.</w:t>
      </w:r>
    </w:p>
    <w:bookmarkEnd w:id="30"/>
    <w:bookmarkStart w:name="z116" w:id="31"/>
    <w:p>
      <w:pPr>
        <w:spacing w:after="0"/>
        <w:ind w:left="0"/>
        <w:jc w:val="left"/>
      </w:pPr>
      <w:r>
        <w:rPr>
          <w:rFonts w:ascii="Times New Roman"/>
          <w:b/>
          <w:i w:val="false"/>
          <w:color w:val="000000"/>
        </w:rPr>
        <w:t xml:space="preserve"> 
Статья 13</w:t>
      </w:r>
      <w:r>
        <w:br/>
      </w:r>
      <w:r>
        <w:rPr>
          <w:rFonts w:ascii="Times New Roman"/>
          <w:b/>
          <w:i w:val="false"/>
          <w:color w:val="000000"/>
        </w:rPr>
        <w:t>
Запрет на недобросовестную конкуренцию</w:t>
      </w:r>
    </w:p>
    <w:bookmarkEnd w:id="31"/>
    <w:bookmarkStart w:name="z117" w:id="32"/>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w:t>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r>
        <w:br/>
      </w:r>
      <w:r>
        <w:rPr>
          <w:rFonts w:ascii="Times New Roman"/>
          <w:b w:val="false"/>
          <w:i w:val="false"/>
          <w:color w:val="000000"/>
          <w:sz w:val="28"/>
        </w:rPr>
        <w:t>
</w:t>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w:t>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bookmarkEnd w:id="32"/>
    <w:bookmarkStart w:name="z121" w:id="33"/>
    <w:p>
      <w:pPr>
        <w:spacing w:after="0"/>
        <w:ind w:left="0"/>
        <w:jc w:val="left"/>
      </w:pPr>
      <w:r>
        <w:rPr>
          <w:rFonts w:ascii="Times New Roman"/>
          <w:b/>
          <w:i w:val="false"/>
          <w:color w:val="000000"/>
        </w:rPr>
        <w:t xml:space="preserve"> 
Статья 14</w:t>
      </w:r>
      <w:r>
        <w:br/>
      </w:r>
      <w:r>
        <w:rPr>
          <w:rFonts w:ascii="Times New Roman"/>
          <w:b/>
          <w:i w:val="false"/>
          <w:color w:val="000000"/>
        </w:rPr>
        <w:t>
Штрафные санкции за нарушение правил конкуренции</w:t>
      </w:r>
    </w:p>
    <w:bookmarkEnd w:id="33"/>
    <w:bookmarkStart w:name="z122" w:id="34"/>
    <w:p>
      <w:pPr>
        <w:spacing w:after="0"/>
        <w:ind w:left="0"/>
        <w:jc w:val="both"/>
      </w:pPr>
      <w:r>
        <w:rPr>
          <w:rFonts w:ascii="Times New Roman"/>
          <w:b w:val="false"/>
          <w:i w:val="false"/>
          <w:color w:val="000000"/>
          <w:sz w:val="28"/>
        </w:rPr>
        <w:t>
      1. Недобросовестная конкуренция влечет наложение штрафа на должностных лиц в размере от 12 тысяч до 20 тысяч российских рублей; на юридических лиц - от 100 тысяч до 500 тысяч российских рублей.</w:t>
      </w:r>
      <w:r>
        <w:br/>
      </w:r>
      <w:r>
        <w:rPr>
          <w:rFonts w:ascii="Times New Roman"/>
          <w:b w:val="false"/>
          <w:i w:val="false"/>
          <w:color w:val="000000"/>
          <w:sz w:val="28"/>
        </w:rPr>
        <w:t>
</w:t>
      </w:r>
      <w:r>
        <w:rPr>
          <w:rFonts w:ascii="Times New Roman"/>
          <w:b w:val="false"/>
          <w:i w:val="false"/>
          <w:color w:val="000000"/>
          <w:sz w:val="28"/>
        </w:rPr>
        <w:t>
      2. Заключение хозяйствующим субъектом (субъектом рынка) соглашения, недопустимого в соответствии с разделом III настоящего Соглашения, а равно участие в нем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3. Координация экономической деятельности хозяйствующих субъектов, недопустимая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5. Непредставление в Комиссию Таможенного союза или уполномоченный орган Стороны сведений (информации), предусмотренных настоящим Соглашением, в том числе непредставление сведений (информации) по требованию указанного органа, а равно представление заведомо недостоверных сведений (информации) влечет наложение административного штрафа на граждан в размере от 1 500 до 2 500 российских рублей; на должностных лиц - от 10 000 до 15 000 российских рублей; на юридических лиц - от 300 000 до 500 000 российских рублей.</w:t>
      </w:r>
      <w:r>
        <w:br/>
      </w:r>
      <w:r>
        <w:rPr>
          <w:rFonts w:ascii="Times New Roman"/>
          <w:b w:val="false"/>
          <w:i w:val="false"/>
          <w:color w:val="000000"/>
          <w:sz w:val="28"/>
        </w:rPr>
        <w:t>
</w:t>
      </w:r>
      <w:r>
        <w:rPr>
          <w:rFonts w:ascii="Times New Roman"/>
          <w:b w:val="false"/>
          <w:i w:val="false"/>
          <w:color w:val="000000"/>
          <w:sz w:val="28"/>
        </w:rPr>
        <w:t>
      6. Штраф подлежит перечислению в бюджет той Стороны, на территории которой зарегистрирован хозяйствующий субъект (субъект рынка) - нарушитель.</w:t>
      </w:r>
      <w:r>
        <w:br/>
      </w:r>
      <w:r>
        <w:rPr>
          <w:rFonts w:ascii="Times New Roman"/>
          <w:b w:val="false"/>
          <w:i w:val="false"/>
          <w:color w:val="000000"/>
          <w:sz w:val="28"/>
        </w:rPr>
        <w:t>
</w:t>
      </w:r>
      <w:r>
        <w:rPr>
          <w:rFonts w:ascii="Times New Roman"/>
          <w:b w:val="false"/>
          <w:i w:val="false"/>
          <w:color w:val="000000"/>
          <w:sz w:val="28"/>
        </w:rPr>
        <w:t>
      7. Штрафы, предусмотренные пунктами 1-4 настоящей статьи, выплачиваются хозяйствующим субъектом (субъектом рынка) в национальной валюте той Стороны, на территории которой зарегистрирован хозяйствующий субъект (субъект рынка), нарушивший единые правила конкуренции, предусмотренные разделом III настоящего Соглашения, по курсу, установленному центральным (национальным) банком указанной Стороны на день принятия Комиссией Таможенного союза решения о наложении штрафа.</w:t>
      </w:r>
      <w:r>
        <w:br/>
      </w:r>
      <w:r>
        <w:rPr>
          <w:rFonts w:ascii="Times New Roman"/>
          <w:b w:val="false"/>
          <w:i w:val="false"/>
          <w:color w:val="000000"/>
          <w:sz w:val="28"/>
        </w:rPr>
        <w:t>
</w:t>
      </w:r>
      <w:r>
        <w:rPr>
          <w:rFonts w:ascii="Times New Roman"/>
          <w:b w:val="false"/>
          <w:i w:val="false"/>
          <w:color w:val="000000"/>
          <w:sz w:val="28"/>
        </w:rPr>
        <w:t>
      8. Лицо, добровольно заявившее в Комиссию Таможенного союза и (или) уполномоченный орган Стороны о заключении им соглашения, недопустимого в соответствии с разделом III настоящего Соглашения, освобождается от ответственности за правонарушения, предусмотренные пунктом 2 настоящей статьи, при выполнении в совокупности следующих условий:</w:t>
      </w:r>
      <w:r>
        <w:br/>
      </w:r>
      <w:r>
        <w:rPr>
          <w:rFonts w:ascii="Times New Roman"/>
          <w:b w:val="false"/>
          <w:i w:val="false"/>
          <w:color w:val="000000"/>
          <w:sz w:val="28"/>
        </w:rPr>
        <w:t>
</w:t>
      </w:r>
      <w:r>
        <w:rPr>
          <w:rFonts w:ascii="Times New Roman"/>
          <w:b w:val="false"/>
          <w:i w:val="false"/>
          <w:color w:val="000000"/>
          <w:sz w:val="28"/>
        </w:rPr>
        <w:t>
      на момент обращения лица с заявлением Комиссия Таможенного союза не располагала сведениями и документами о совершенном правонарушении;</w:t>
      </w:r>
      <w:r>
        <w:br/>
      </w:r>
      <w:r>
        <w:rPr>
          <w:rFonts w:ascii="Times New Roman"/>
          <w:b w:val="false"/>
          <w:i w:val="false"/>
          <w:color w:val="000000"/>
          <w:sz w:val="28"/>
        </w:rPr>
        <w:t>
</w:t>
      </w:r>
      <w:r>
        <w:rPr>
          <w:rFonts w:ascii="Times New Roman"/>
          <w:b w:val="false"/>
          <w:i w:val="false"/>
          <w:color w:val="000000"/>
          <w:sz w:val="28"/>
        </w:rPr>
        <w:t>
      лицо отказалось от участия или дальнейшего участия в соглашении, недопустимом в соответствии с разделом III настоящего Соглашения;</w:t>
      </w:r>
      <w:r>
        <w:br/>
      </w:r>
      <w:r>
        <w:rPr>
          <w:rFonts w:ascii="Times New Roman"/>
          <w:b w:val="false"/>
          <w:i w:val="false"/>
          <w:color w:val="000000"/>
          <w:sz w:val="28"/>
        </w:rPr>
        <w:t>
</w:t>
      </w: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r>
        <w:br/>
      </w:r>
      <w:r>
        <w:rPr>
          <w:rFonts w:ascii="Times New Roman"/>
          <w:b w:val="false"/>
          <w:i w:val="false"/>
          <w:color w:val="000000"/>
          <w:sz w:val="28"/>
        </w:rPr>
        <w:t>
</w:t>
      </w: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r>
        <w:br/>
      </w:r>
      <w:r>
        <w:rPr>
          <w:rFonts w:ascii="Times New Roman"/>
          <w:b w:val="false"/>
          <w:i w:val="false"/>
          <w:color w:val="000000"/>
          <w:sz w:val="28"/>
        </w:rPr>
        <w:t>
</w:t>
      </w:r>
      <w:r>
        <w:rPr>
          <w:rFonts w:ascii="Times New Roman"/>
          <w:b w:val="false"/>
          <w:i w:val="false"/>
          <w:color w:val="000000"/>
          <w:sz w:val="28"/>
        </w:rPr>
        <w:t>
      Не подлежит рассмотрению заявление, поданное одновременно от имени нескольких лиц, заключивших соглашение, недопустимое в соответствии с разделом III настоящего Соглашения.</w:t>
      </w:r>
      <w:r>
        <w:br/>
      </w:r>
      <w:r>
        <w:rPr>
          <w:rFonts w:ascii="Times New Roman"/>
          <w:b w:val="false"/>
          <w:i w:val="false"/>
          <w:color w:val="000000"/>
          <w:sz w:val="28"/>
        </w:rPr>
        <w:t>
</w:t>
      </w:r>
      <w:r>
        <w:rPr>
          <w:rFonts w:ascii="Times New Roman"/>
          <w:b w:val="false"/>
          <w:i w:val="false"/>
          <w:color w:val="000000"/>
          <w:sz w:val="28"/>
        </w:rPr>
        <w:t>
      9. Решение о наложении штрафа в соответствии с настоящей статьей является исполнительным документом и подлежит исполнению национальными органами принудительного исполнения судебных актов, актов других органов и должностных лиц Стороны, на территории которой зарегистрирован хозяйствующий субъект (субъект рынка) - нарушитель.</w:t>
      </w:r>
    </w:p>
    <w:bookmarkEnd w:id="34"/>
    <w:bookmarkStart w:name="z136" w:id="35"/>
    <w:p>
      <w:pPr>
        <w:spacing w:after="0"/>
        <w:ind w:left="0"/>
        <w:jc w:val="left"/>
      </w:pPr>
      <w:r>
        <w:rPr>
          <w:rFonts w:ascii="Times New Roman"/>
          <w:b/>
          <w:i w:val="false"/>
          <w:color w:val="000000"/>
        </w:rPr>
        <w:t xml:space="preserve"> 
Раздел IV</w:t>
      </w:r>
      <w:r>
        <w:br/>
      </w:r>
      <w:r>
        <w:rPr>
          <w:rFonts w:ascii="Times New Roman"/>
          <w:b/>
          <w:i w:val="false"/>
          <w:color w:val="000000"/>
        </w:rPr>
        <w:t>
Контроль за соблюдением единых правил конкуренции</w:t>
      </w:r>
    </w:p>
    <w:bookmarkEnd w:id="35"/>
    <w:bookmarkStart w:name="z137" w:id="36"/>
    <w:p>
      <w:pPr>
        <w:spacing w:after="0"/>
        <w:ind w:left="0"/>
        <w:jc w:val="left"/>
      </w:pPr>
      <w:r>
        <w:rPr>
          <w:rFonts w:ascii="Times New Roman"/>
          <w:b/>
          <w:i w:val="false"/>
          <w:color w:val="000000"/>
        </w:rPr>
        <w:t xml:space="preserve"> 
Статья 15</w:t>
      </w:r>
      <w:r>
        <w:br/>
      </w:r>
      <w:r>
        <w:rPr>
          <w:rFonts w:ascii="Times New Roman"/>
          <w:b/>
          <w:i w:val="false"/>
          <w:color w:val="000000"/>
        </w:rPr>
        <w:t>
Уполномоченный орган в сфере контроля</w:t>
      </w:r>
      <w:r>
        <w:br/>
      </w:r>
      <w:r>
        <w:rPr>
          <w:rFonts w:ascii="Times New Roman"/>
          <w:b/>
          <w:i w:val="false"/>
          <w:color w:val="000000"/>
        </w:rPr>
        <w:t>
за соблюдением единых правил конкуренции единого</w:t>
      </w:r>
      <w:r>
        <w:br/>
      </w:r>
      <w:r>
        <w:rPr>
          <w:rFonts w:ascii="Times New Roman"/>
          <w:b/>
          <w:i w:val="false"/>
          <w:color w:val="000000"/>
        </w:rPr>
        <w:t>
экономического пространства</w:t>
      </w:r>
    </w:p>
    <w:bookmarkEnd w:id="36"/>
    <w:bookmarkStart w:name="z138" w:id="37"/>
    <w:p>
      <w:pPr>
        <w:spacing w:after="0"/>
        <w:ind w:left="0"/>
        <w:jc w:val="both"/>
      </w:pPr>
      <w:r>
        <w:rPr>
          <w:rFonts w:ascii="Times New Roman"/>
          <w:b w:val="false"/>
          <w:i w:val="false"/>
          <w:color w:val="000000"/>
          <w:sz w:val="28"/>
        </w:rPr>
        <w:t>
      1. Уполномоченным органом в сфере контроля за соблюдением единых правил конкуренции единого экономического пространства является Комиссия Таможенного союза.</w:t>
      </w:r>
      <w:r>
        <w:br/>
      </w:r>
      <w:r>
        <w:rPr>
          <w:rFonts w:ascii="Times New Roman"/>
          <w:b w:val="false"/>
          <w:i w:val="false"/>
          <w:color w:val="000000"/>
          <w:sz w:val="28"/>
        </w:rPr>
        <w:t>
</w:t>
      </w:r>
      <w:r>
        <w:rPr>
          <w:rFonts w:ascii="Times New Roman"/>
          <w:b w:val="false"/>
          <w:i w:val="false"/>
          <w:color w:val="000000"/>
          <w:sz w:val="28"/>
        </w:rPr>
        <w:t>
      2. Пресечение нарушений хозяйствующими субъектами (субъектами рынка) Сторон запретов, установленных в статьях 10-12 настоящего Соглашения, осуществляется Комиссией Таможенного союза, если такие нарушения оказывают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w:t>
      </w:r>
      <w:r>
        <w:rPr>
          <w:rFonts w:ascii="Times New Roman"/>
          <w:b w:val="false"/>
          <w:i w:val="false"/>
          <w:color w:val="000000"/>
          <w:sz w:val="28"/>
        </w:rPr>
        <w:t>
      3. Комиссия Таможенного союза:</w:t>
      </w:r>
      <w:r>
        <w:br/>
      </w:r>
      <w:r>
        <w:rPr>
          <w:rFonts w:ascii="Times New Roman"/>
          <w:b w:val="false"/>
          <w:i w:val="false"/>
          <w:color w:val="000000"/>
          <w:sz w:val="28"/>
        </w:rPr>
        <w:t>
</w:t>
      </w:r>
      <w:r>
        <w:rPr>
          <w:rFonts w:ascii="Times New Roman"/>
          <w:b w:val="false"/>
          <w:i w:val="false"/>
          <w:color w:val="000000"/>
          <w:sz w:val="28"/>
        </w:rPr>
        <w:t>
      рассматривает заявления (материалы), в том числе проводит необходимые расследования, о наличии признаков нарушения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w:t>
      </w:r>
      <w:r>
        <w:rPr>
          <w:rFonts w:ascii="Times New Roman"/>
          <w:b w:val="false"/>
          <w:i w:val="false"/>
          <w:color w:val="000000"/>
          <w:sz w:val="28"/>
        </w:rPr>
        <w:t>
      возбуждает и рассматривает дела о нарушении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 на основании обращений уполномоченных органов Сторон, хозяйствующих субъектов (субъектов рынка) Сторон, органов власти Сторон, физических лиц или по собственной инициативе;</w:t>
      </w:r>
      <w:r>
        <w:br/>
      </w:r>
      <w:r>
        <w:rPr>
          <w:rFonts w:ascii="Times New Roman"/>
          <w:b w:val="false"/>
          <w:i w:val="false"/>
          <w:color w:val="000000"/>
          <w:sz w:val="28"/>
        </w:rPr>
        <w:t>
</w:t>
      </w:r>
      <w:r>
        <w:rPr>
          <w:rFonts w:ascii="Times New Roman"/>
          <w:b w:val="false"/>
          <w:i w:val="false"/>
          <w:color w:val="000000"/>
          <w:sz w:val="28"/>
        </w:rPr>
        <w:t>
      выносит определения, принимает обязательные для исполнения хозяйствующими субъектами (субъектами рынка) решения, в том числе о применении санкций к хозяйствующим субъектам (субъектам рынка), в случаях,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запрашивает и получает информацию, в том числе конфиденциальную информацию, необходимую для принятия ею решений;</w:t>
      </w:r>
      <w:r>
        <w:br/>
      </w:r>
      <w:r>
        <w:rPr>
          <w:rFonts w:ascii="Times New Roman"/>
          <w:b w:val="false"/>
          <w:i w:val="false"/>
          <w:color w:val="000000"/>
          <w:sz w:val="28"/>
        </w:rPr>
        <w:t>
</w:t>
      </w:r>
      <w:r>
        <w:rPr>
          <w:rFonts w:ascii="Times New Roman"/>
          <w:b w:val="false"/>
          <w:i w:val="false"/>
          <w:color w:val="000000"/>
          <w:sz w:val="28"/>
        </w:rPr>
        <w:t>
      обращается в Суд Евразийского экономического сообщества (далее - Суд ЕврАзЭС) с заявлением о нарушении положений настоящего Соглашения и принимает участие в рассмотрении дел этим Судом;</w:t>
      </w:r>
      <w:r>
        <w:br/>
      </w:r>
      <w:r>
        <w:rPr>
          <w:rFonts w:ascii="Times New Roman"/>
          <w:b w:val="false"/>
          <w:i w:val="false"/>
          <w:color w:val="000000"/>
          <w:sz w:val="28"/>
        </w:rPr>
        <w:t>
</w:t>
      </w:r>
      <w:r>
        <w:rPr>
          <w:rFonts w:ascii="Times New Roman"/>
          <w:b w:val="false"/>
          <w:i w:val="false"/>
          <w:color w:val="000000"/>
          <w:sz w:val="28"/>
        </w:rPr>
        <w:t>
      осуществляет иные полномочия, необходимые для реализации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4. Порядок рассмотрения заявлений (материалов) о нарушении правил конкуренции, порядок проведения расследований, а также рассмотрения дел о нарушении правил конкуренции утверждается решением Комиссии Таможенного союза.</w:t>
      </w:r>
    </w:p>
    <w:bookmarkEnd w:id="37"/>
    <w:bookmarkStart w:name="z148" w:id="38"/>
    <w:p>
      <w:pPr>
        <w:spacing w:after="0"/>
        <w:ind w:left="0"/>
        <w:jc w:val="left"/>
      </w:pPr>
      <w:r>
        <w:rPr>
          <w:rFonts w:ascii="Times New Roman"/>
          <w:b/>
          <w:i w:val="false"/>
          <w:color w:val="000000"/>
        </w:rPr>
        <w:t xml:space="preserve"> 
Статья 16</w:t>
      </w:r>
      <w:r>
        <w:br/>
      </w:r>
      <w:r>
        <w:rPr>
          <w:rFonts w:ascii="Times New Roman"/>
          <w:b/>
          <w:i w:val="false"/>
          <w:color w:val="000000"/>
        </w:rPr>
        <w:t>
Обжалование решений, принятых Комиссией Таможенного</w:t>
      </w:r>
      <w:r>
        <w:br/>
      </w:r>
      <w:r>
        <w:rPr>
          <w:rFonts w:ascii="Times New Roman"/>
          <w:b/>
          <w:i w:val="false"/>
          <w:color w:val="000000"/>
        </w:rPr>
        <w:t>
союза и уполномоченными органами Сторон</w:t>
      </w:r>
    </w:p>
    <w:bookmarkEnd w:id="38"/>
    <w:bookmarkStart w:name="z149" w:id="39"/>
    <w:p>
      <w:pPr>
        <w:spacing w:after="0"/>
        <w:ind w:left="0"/>
        <w:jc w:val="both"/>
      </w:pPr>
      <w:r>
        <w:rPr>
          <w:rFonts w:ascii="Times New Roman"/>
          <w:b w:val="false"/>
          <w:i w:val="false"/>
          <w:color w:val="000000"/>
          <w:sz w:val="28"/>
        </w:rPr>
        <w:t xml:space="preserve">
      1. Акты, действия (бездействие) Комиссии Таможенного союза в сфере конкуренции оспариваются в Суде ЕврАзЭС в порядке, предусмотренном </w:t>
      </w:r>
      <w:r>
        <w:rPr>
          <w:rFonts w:ascii="Times New Roman"/>
          <w:b w:val="false"/>
          <w:i w:val="false"/>
          <w:color w:val="000000"/>
          <w:sz w:val="28"/>
        </w:rPr>
        <w:t>Статутом Суда</w:t>
      </w:r>
      <w:r>
        <w:rPr>
          <w:rFonts w:ascii="Times New Roman"/>
          <w:b w:val="false"/>
          <w:i w:val="false"/>
          <w:color w:val="000000"/>
          <w:sz w:val="28"/>
        </w:rPr>
        <w:t xml:space="preserve"> ЕврАзЭС и Соглашением об обращении в Суд ЕврАзЭС по спорам в рамках Таможенного союза и особенностях судопроизводства по ним.</w:t>
      </w:r>
      <w:r>
        <w:br/>
      </w:r>
      <w:r>
        <w:rPr>
          <w:rFonts w:ascii="Times New Roman"/>
          <w:b w:val="false"/>
          <w:i w:val="false"/>
          <w:color w:val="000000"/>
          <w:sz w:val="28"/>
        </w:rPr>
        <w:t>
</w:t>
      </w:r>
      <w:r>
        <w:rPr>
          <w:rFonts w:ascii="Times New Roman"/>
          <w:b w:val="false"/>
          <w:i w:val="false"/>
          <w:color w:val="000000"/>
          <w:sz w:val="28"/>
        </w:rPr>
        <w:t>
      2. Акты, действия (бездействие) уполномоченных органов Сторон оспариваются в судебных органах Сторон в соответствии с действующим процессуальным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3. Дела по заявлениям об оспаривании решений уполномоченных органов Сторон по основанию нарушения подведомственности Комиссии Таможенного союза подлежат рассмотрению в Суде ЕврАзЭС.</w:t>
      </w:r>
      <w:r>
        <w:br/>
      </w:r>
      <w:r>
        <w:rPr>
          <w:rFonts w:ascii="Times New Roman"/>
          <w:b w:val="false"/>
          <w:i w:val="false"/>
          <w:color w:val="000000"/>
          <w:sz w:val="28"/>
        </w:rPr>
        <w:t>
</w:t>
      </w:r>
      <w:r>
        <w:rPr>
          <w:rFonts w:ascii="Times New Roman"/>
          <w:b w:val="false"/>
          <w:i w:val="false"/>
          <w:color w:val="000000"/>
          <w:sz w:val="28"/>
        </w:rPr>
        <w:t>
      4. В случае, если при рассмотрении дела, указанного в части 3 настоящей статьи, Суд ЕврАзЭС обнаружит нарушение уполномоченным органом Стороны подведомственности Комиссии Таможенного союза, Суд ЕврАзЭС проверяет оспариваемое решение в полном объеме, независимо от указанных в заявлении доводов.</w:t>
      </w:r>
      <w:r>
        <w:br/>
      </w:r>
      <w:r>
        <w:rPr>
          <w:rFonts w:ascii="Times New Roman"/>
          <w:b w:val="false"/>
          <w:i w:val="false"/>
          <w:color w:val="000000"/>
          <w:sz w:val="28"/>
        </w:rPr>
        <w:t>
</w:t>
      </w:r>
      <w:r>
        <w:rPr>
          <w:rFonts w:ascii="Times New Roman"/>
          <w:b w:val="false"/>
          <w:i w:val="false"/>
          <w:color w:val="000000"/>
          <w:sz w:val="28"/>
        </w:rPr>
        <w:t>
      5. В том случае, если в суд Стороны поступило заявление об оспаривании акта уполномоченного органа Стороны и при его рассмотрении выяснится, что отношения, по которым принят такой акт, относятся к компетенции Комиссии Таможенного союза, суд Стороны приостанавливает производство по делу и направляет участников производства по делу в Суд ЕврАзЭС.</w:t>
      </w:r>
      <w:r>
        <w:br/>
      </w:r>
      <w:r>
        <w:rPr>
          <w:rFonts w:ascii="Times New Roman"/>
          <w:b w:val="false"/>
          <w:i w:val="false"/>
          <w:color w:val="000000"/>
          <w:sz w:val="28"/>
        </w:rPr>
        <w:t>
</w:t>
      </w:r>
      <w:r>
        <w:rPr>
          <w:rFonts w:ascii="Times New Roman"/>
          <w:b w:val="false"/>
          <w:i w:val="false"/>
          <w:color w:val="000000"/>
          <w:sz w:val="28"/>
        </w:rPr>
        <w:t>
      6. В случае направления заявления об обжаловании действий (бездействия), предусмотренных пунктом 1 настоящей статьи одновременно в судебный орган Стороны и Суд ЕврАзЭС, суд Стороны оставляет поступившее заявление без рассмотрения.</w:t>
      </w:r>
    </w:p>
    <w:bookmarkEnd w:id="39"/>
    <w:bookmarkStart w:name="z155" w:id="40"/>
    <w:p>
      <w:pPr>
        <w:spacing w:after="0"/>
        <w:ind w:left="0"/>
        <w:jc w:val="left"/>
      </w:pPr>
      <w:r>
        <w:rPr>
          <w:rFonts w:ascii="Times New Roman"/>
          <w:b/>
          <w:i w:val="false"/>
          <w:color w:val="000000"/>
        </w:rPr>
        <w:t xml:space="preserve"> 
Раздел V</w:t>
      </w:r>
      <w:r>
        <w:br/>
      </w:r>
      <w:r>
        <w:rPr>
          <w:rFonts w:ascii="Times New Roman"/>
          <w:b/>
          <w:i w:val="false"/>
          <w:color w:val="000000"/>
        </w:rPr>
        <w:t>
Введение государственного регулирования цен</w:t>
      </w:r>
      <w:r>
        <w:br/>
      </w:r>
      <w:r>
        <w:rPr>
          <w:rFonts w:ascii="Times New Roman"/>
          <w:b/>
          <w:i w:val="false"/>
          <w:color w:val="000000"/>
        </w:rPr>
        <w:t>
на товары и услуги на территории Сторон</w:t>
      </w:r>
    </w:p>
    <w:bookmarkEnd w:id="40"/>
    <w:bookmarkStart w:name="z156" w:id="41"/>
    <w:p>
      <w:pPr>
        <w:spacing w:after="0"/>
        <w:ind w:left="0"/>
        <w:jc w:val="left"/>
      </w:pPr>
      <w:r>
        <w:rPr>
          <w:rFonts w:ascii="Times New Roman"/>
          <w:b/>
          <w:i w:val="false"/>
          <w:color w:val="000000"/>
        </w:rPr>
        <w:t xml:space="preserve"> 
Статья 17</w:t>
      </w:r>
      <w:r>
        <w:br/>
      </w:r>
      <w:r>
        <w:rPr>
          <w:rFonts w:ascii="Times New Roman"/>
          <w:b/>
          <w:i w:val="false"/>
          <w:color w:val="000000"/>
        </w:rPr>
        <w:t>
Порядок введения ценового регулирования</w:t>
      </w:r>
    </w:p>
    <w:bookmarkEnd w:id="41"/>
    <w:bookmarkStart w:name="z157" w:id="42"/>
    <w:p>
      <w:pPr>
        <w:spacing w:after="0"/>
        <w:ind w:left="0"/>
        <w:jc w:val="both"/>
      </w:pPr>
      <w:r>
        <w:rPr>
          <w:rFonts w:ascii="Times New Roman"/>
          <w:b w:val="false"/>
          <w:i w:val="false"/>
          <w:color w:val="000000"/>
          <w:sz w:val="28"/>
        </w:rPr>
        <w:t>
      1. Введение Сторонами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r>
        <w:br/>
      </w:r>
      <w:r>
        <w:rPr>
          <w:rFonts w:ascii="Times New Roman"/>
          <w:b w:val="false"/>
          <w:i w:val="false"/>
          <w:color w:val="000000"/>
          <w:sz w:val="28"/>
        </w:rPr>
        <w:t>
</w:t>
      </w:r>
      <w:r>
        <w:rPr>
          <w:rFonts w:ascii="Times New Roman"/>
          <w:b w:val="false"/>
          <w:i w:val="false"/>
          <w:color w:val="000000"/>
          <w:sz w:val="28"/>
        </w:rPr>
        <w:t>
      2. В качестве временной меры Стороны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Сторон. 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дней в течение одного года. Продление этого срока может осуществляться по согласованию с Комиссией таможенного союза.</w:t>
      </w:r>
      <w:r>
        <w:br/>
      </w:r>
      <w:r>
        <w:rPr>
          <w:rFonts w:ascii="Times New Roman"/>
          <w:b w:val="false"/>
          <w:i w:val="false"/>
          <w:color w:val="000000"/>
          <w:sz w:val="28"/>
        </w:rPr>
        <w:t>
</w:t>
      </w:r>
      <w:r>
        <w:rPr>
          <w:rFonts w:ascii="Times New Roman"/>
          <w:b w:val="false"/>
          <w:i w:val="false"/>
          <w:color w:val="000000"/>
          <w:sz w:val="28"/>
        </w:rPr>
        <w:t>
      3. О введении государственного ценового регулирования, предусмотренного пунктами 1 и 2 настоящей статьи, Сторона в срок, не превышающий 7 календарных дней со дня принятия соответствующего решения, уведомляет Комиссию Таможенного союза и Стороны.</w:t>
      </w:r>
      <w:r>
        <w:br/>
      </w:r>
      <w:r>
        <w:rPr>
          <w:rFonts w:ascii="Times New Roman"/>
          <w:b w:val="false"/>
          <w:i w:val="false"/>
          <w:color w:val="000000"/>
          <w:sz w:val="28"/>
        </w:rPr>
        <w:t>
</w:t>
      </w:r>
      <w:r>
        <w:rPr>
          <w:rFonts w:ascii="Times New Roman"/>
          <w:b w:val="false"/>
          <w:i w:val="false"/>
          <w:color w:val="000000"/>
          <w:sz w:val="28"/>
        </w:rPr>
        <w:t>
      4. Решение о введении государственного ценового регулирования может быть отменено Комиссией Таможенного союза в порядке, предусмотренном статьей 18 настоящего Соглашения.</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 применяются к государственному ценовому регулированию на услуги, включая услуги субъектов естественных монополий, а также к сфере государственных закупочных и товарных интервенций.</w:t>
      </w:r>
      <w:r>
        <w:br/>
      </w:r>
      <w:r>
        <w:rPr>
          <w:rFonts w:ascii="Times New Roman"/>
          <w:b w:val="false"/>
          <w:i w:val="false"/>
          <w:color w:val="000000"/>
          <w:sz w:val="28"/>
        </w:rPr>
        <w:t>
</w:t>
      </w:r>
      <w:r>
        <w:rPr>
          <w:rFonts w:ascii="Times New Roman"/>
          <w:b w:val="false"/>
          <w:i w:val="false"/>
          <w:color w:val="000000"/>
          <w:sz w:val="28"/>
        </w:rPr>
        <w:t>
      6. Положения настоящей статьи не применяются к случаям государственного ценового регулирования на товары, указанные в приложении к настоящему Соглашению.</w:t>
      </w:r>
    </w:p>
    <w:bookmarkEnd w:id="42"/>
    <w:bookmarkStart w:name="z163" w:id="43"/>
    <w:p>
      <w:pPr>
        <w:spacing w:after="0"/>
        <w:ind w:left="0"/>
        <w:jc w:val="left"/>
      </w:pPr>
      <w:r>
        <w:rPr>
          <w:rFonts w:ascii="Times New Roman"/>
          <w:b/>
          <w:i w:val="false"/>
          <w:color w:val="000000"/>
        </w:rPr>
        <w:t xml:space="preserve"> 
Статья 18</w:t>
      </w:r>
      <w:r>
        <w:br/>
      </w:r>
      <w:r>
        <w:rPr>
          <w:rFonts w:ascii="Times New Roman"/>
          <w:b/>
          <w:i w:val="false"/>
          <w:color w:val="000000"/>
        </w:rPr>
        <w:t>
Оспаривание действий Сторон по введению государственного</w:t>
      </w:r>
      <w:r>
        <w:br/>
      </w:r>
      <w:r>
        <w:rPr>
          <w:rFonts w:ascii="Times New Roman"/>
          <w:b/>
          <w:i w:val="false"/>
          <w:color w:val="000000"/>
        </w:rPr>
        <w:t>
ценового регулирования</w:t>
      </w:r>
    </w:p>
    <w:bookmarkEnd w:id="43"/>
    <w:bookmarkStart w:name="z164" w:id="44"/>
    <w:p>
      <w:pPr>
        <w:spacing w:after="0"/>
        <w:ind w:left="0"/>
        <w:jc w:val="both"/>
      </w:pPr>
      <w:r>
        <w:rPr>
          <w:rFonts w:ascii="Times New Roman"/>
          <w:b w:val="false"/>
          <w:i w:val="false"/>
          <w:color w:val="000000"/>
          <w:sz w:val="28"/>
        </w:rPr>
        <w:t>
      1. Решение о введении Стороной государственного ценового регулирования, предусмотренного пунктами 1 и 2 статьи 17 настоящего Соглашения, может быть отменено решением Комиссии Таможенного союза по жалобе одной из Сторон.</w:t>
      </w:r>
      <w:r>
        <w:br/>
      </w:r>
      <w:r>
        <w:rPr>
          <w:rFonts w:ascii="Times New Roman"/>
          <w:b w:val="false"/>
          <w:i w:val="false"/>
          <w:color w:val="000000"/>
          <w:sz w:val="28"/>
        </w:rPr>
        <w:t>
</w:t>
      </w:r>
      <w:r>
        <w:rPr>
          <w:rFonts w:ascii="Times New Roman"/>
          <w:b w:val="false"/>
          <w:i w:val="false"/>
          <w:color w:val="000000"/>
          <w:sz w:val="28"/>
        </w:rPr>
        <w:t>
      Решение о введении государственного ценового регулирования может быть отменено Комиссией Таможенного союза, если данное регулирование может привести к ограничению конкуренции, в том числе к:</w:t>
      </w:r>
      <w:r>
        <w:br/>
      </w:r>
      <w:r>
        <w:rPr>
          <w:rFonts w:ascii="Times New Roman"/>
          <w:b w:val="false"/>
          <w:i w:val="false"/>
          <w:color w:val="000000"/>
          <w:sz w:val="28"/>
        </w:rPr>
        <w:t>
</w:t>
      </w:r>
      <w:r>
        <w:rPr>
          <w:rFonts w:ascii="Times New Roman"/>
          <w:b w:val="false"/>
          <w:i w:val="false"/>
          <w:color w:val="000000"/>
          <w:sz w:val="28"/>
        </w:rPr>
        <w:t>
      к созданию барьеров входа на рынок;</w:t>
      </w:r>
      <w:r>
        <w:br/>
      </w:r>
      <w:r>
        <w:rPr>
          <w:rFonts w:ascii="Times New Roman"/>
          <w:b w:val="false"/>
          <w:i w:val="false"/>
          <w:color w:val="000000"/>
          <w:sz w:val="28"/>
        </w:rPr>
        <w:t>
</w:t>
      </w:r>
      <w:r>
        <w:rPr>
          <w:rFonts w:ascii="Times New Roman"/>
          <w:b w:val="false"/>
          <w:i w:val="false"/>
          <w:color w:val="000000"/>
          <w:sz w:val="28"/>
        </w:rPr>
        <w:t>
      к сокращению на таком рынке числа хозяйствующих субъектов, не входящих в одну группу лиц.</w:t>
      </w:r>
      <w:r>
        <w:br/>
      </w:r>
      <w:r>
        <w:rPr>
          <w:rFonts w:ascii="Times New Roman"/>
          <w:b w:val="false"/>
          <w:i w:val="false"/>
          <w:color w:val="000000"/>
          <w:sz w:val="28"/>
        </w:rPr>
        <w:t>
</w:t>
      </w:r>
      <w:r>
        <w:rPr>
          <w:rFonts w:ascii="Times New Roman"/>
          <w:b w:val="false"/>
          <w:i w:val="false"/>
          <w:color w:val="000000"/>
          <w:sz w:val="28"/>
        </w:rPr>
        <w:t>
      При этом Стороной, которая оспаривает решение о введении государственного ценового регулирования, должно быть доказано,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r>
        <w:br/>
      </w:r>
      <w:r>
        <w:rPr>
          <w:rFonts w:ascii="Times New Roman"/>
          <w:b w:val="false"/>
          <w:i w:val="false"/>
          <w:color w:val="000000"/>
          <w:sz w:val="28"/>
        </w:rPr>
        <w:t>
</w:t>
      </w:r>
      <w:r>
        <w:rPr>
          <w:rFonts w:ascii="Times New Roman"/>
          <w:b w:val="false"/>
          <w:i w:val="false"/>
          <w:color w:val="000000"/>
          <w:sz w:val="28"/>
        </w:rPr>
        <w:t>
      3. Комиссия Таможенного союза принимает решение по факту введения государственного ценового регулирования в срок, не превышающий 2 месяцев со дня поступления в Комиссию Таможенного союза обращения Стороны.</w:t>
      </w:r>
      <w:r>
        <w:br/>
      </w:r>
      <w:r>
        <w:rPr>
          <w:rFonts w:ascii="Times New Roman"/>
          <w:b w:val="false"/>
          <w:i w:val="false"/>
          <w:color w:val="000000"/>
          <w:sz w:val="28"/>
        </w:rPr>
        <w:t>
</w:t>
      </w:r>
      <w:r>
        <w:rPr>
          <w:rFonts w:ascii="Times New Roman"/>
          <w:b w:val="false"/>
          <w:i w:val="false"/>
          <w:color w:val="000000"/>
          <w:sz w:val="28"/>
        </w:rPr>
        <w:t>
      4. Комиссия Таможенного союза вправе определить порядок подачи и рассмотрения обращений Сторон по фактам введения государственного ценового регулирования.</w:t>
      </w:r>
      <w:r>
        <w:br/>
      </w:r>
      <w:r>
        <w:rPr>
          <w:rFonts w:ascii="Times New Roman"/>
          <w:b w:val="false"/>
          <w:i w:val="false"/>
          <w:color w:val="000000"/>
          <w:sz w:val="28"/>
        </w:rPr>
        <w:t>
</w:t>
      </w:r>
      <w:r>
        <w:rPr>
          <w:rFonts w:ascii="Times New Roman"/>
          <w:b w:val="false"/>
          <w:i w:val="false"/>
          <w:color w:val="000000"/>
          <w:sz w:val="28"/>
        </w:rPr>
        <w:t>
      5. Если Сторона не согласна с решением Комиссии Таможенного союза, вопрос выносится на рассмотрение Межгосударственного Совета Евразийского экономического сообщества (Высшего органа Таможенного союза). В этом случае решение Комиссии Таможенного союза, принятое по факту введения государственного ценового регулирования, не подлежит исполнению до его рассмотрения Межгосударственным Советом Евразийского экономического сообщества (Высшим органом Таможенного союза).</w:t>
      </w:r>
    </w:p>
    <w:bookmarkEnd w:id="44"/>
    <w:bookmarkStart w:name="z172" w:id="45"/>
    <w:p>
      <w:pPr>
        <w:spacing w:after="0"/>
        <w:ind w:left="0"/>
        <w:jc w:val="left"/>
      </w:pPr>
      <w:r>
        <w:rPr>
          <w:rFonts w:ascii="Times New Roman"/>
          <w:b/>
          <w:i w:val="false"/>
          <w:color w:val="000000"/>
        </w:rPr>
        <w:t xml:space="preserve"> 
Раздел VI</w:t>
      </w:r>
      <w:r>
        <w:br/>
      </w:r>
      <w:r>
        <w:rPr>
          <w:rFonts w:ascii="Times New Roman"/>
          <w:b/>
          <w:i w:val="false"/>
          <w:color w:val="000000"/>
        </w:rPr>
        <w:t>
Взаимодействие уполномоченных органов Сторон</w:t>
      </w:r>
    </w:p>
    <w:bookmarkEnd w:id="45"/>
    <w:bookmarkStart w:name="z173" w:id="46"/>
    <w:p>
      <w:pPr>
        <w:spacing w:after="0"/>
        <w:ind w:left="0"/>
        <w:jc w:val="left"/>
      </w:pPr>
      <w:r>
        <w:rPr>
          <w:rFonts w:ascii="Times New Roman"/>
          <w:b/>
          <w:i w:val="false"/>
          <w:color w:val="000000"/>
        </w:rPr>
        <w:t xml:space="preserve"> 
Статья 19</w:t>
      </w:r>
      <w:r>
        <w:br/>
      </w:r>
      <w:r>
        <w:rPr>
          <w:rFonts w:ascii="Times New Roman"/>
          <w:b/>
          <w:i w:val="false"/>
          <w:color w:val="000000"/>
        </w:rPr>
        <w:t>
Взаимодействие уполномоченных органов Сторон</w:t>
      </w:r>
    </w:p>
    <w:bookmarkEnd w:id="46"/>
    <w:bookmarkStart w:name="z174" w:id="47"/>
    <w:p>
      <w:pPr>
        <w:spacing w:after="0"/>
        <w:ind w:left="0"/>
        <w:jc w:val="both"/>
      </w:pPr>
      <w:r>
        <w:rPr>
          <w:rFonts w:ascii="Times New Roman"/>
          <w:b w:val="false"/>
          <w:i w:val="false"/>
          <w:color w:val="000000"/>
          <w:sz w:val="28"/>
        </w:rPr>
        <w:t>
      Взаимодействие уполномоченных органов Сторон в рамках реализации настоящего Соглашения осуществляется при осуществлении правоприменительной деятельности уполномоченными органами Сторон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Сторон, а также осуществления правоприменительной деятельности по запросу одной из Сторон.</w:t>
      </w:r>
      <w:r>
        <w:br/>
      </w:r>
      <w:r>
        <w:rPr>
          <w:rFonts w:ascii="Times New Roman"/>
          <w:b w:val="false"/>
          <w:i w:val="false"/>
          <w:color w:val="000000"/>
          <w:sz w:val="28"/>
        </w:rPr>
        <w:t>
</w:t>
      </w:r>
      <w:r>
        <w:rPr>
          <w:rFonts w:ascii="Times New Roman"/>
          <w:b w:val="false"/>
          <w:i w:val="false"/>
          <w:color w:val="000000"/>
          <w:sz w:val="28"/>
        </w:rPr>
        <w:t>
      Взаимодействие уполномоченных органов Сторон осуществляется центральными аппаратами уполномоченных органов Сторон.</w:t>
      </w:r>
    </w:p>
    <w:bookmarkEnd w:id="47"/>
    <w:bookmarkStart w:name="z176" w:id="48"/>
    <w:p>
      <w:pPr>
        <w:spacing w:after="0"/>
        <w:ind w:left="0"/>
        <w:jc w:val="left"/>
      </w:pPr>
      <w:r>
        <w:rPr>
          <w:rFonts w:ascii="Times New Roman"/>
          <w:b/>
          <w:i w:val="false"/>
          <w:color w:val="000000"/>
        </w:rPr>
        <w:t xml:space="preserve"> 
Статья 20</w:t>
      </w:r>
      <w:r>
        <w:br/>
      </w:r>
      <w:r>
        <w:rPr>
          <w:rFonts w:ascii="Times New Roman"/>
          <w:b/>
          <w:i w:val="false"/>
          <w:color w:val="000000"/>
        </w:rPr>
        <w:t>
Уведомление</w:t>
      </w:r>
    </w:p>
    <w:bookmarkEnd w:id="48"/>
    <w:bookmarkStart w:name="z177" w:id="49"/>
    <w:p>
      <w:pPr>
        <w:spacing w:after="0"/>
        <w:ind w:left="0"/>
        <w:jc w:val="both"/>
      </w:pPr>
      <w:r>
        <w:rPr>
          <w:rFonts w:ascii="Times New Roman"/>
          <w:b w:val="false"/>
          <w:i w:val="false"/>
          <w:color w:val="000000"/>
          <w:sz w:val="28"/>
        </w:rPr>
        <w:t>
      1. Каждый из уполномоченных органов Сторон уведомляет уполномоченный орган другой Стороны в случае, если им станет известно, что его правоприменительная деятельность может затронуть интересы другой Стороны в сфере защиты конкуренции.</w:t>
      </w:r>
      <w:r>
        <w:br/>
      </w:r>
      <w:r>
        <w:rPr>
          <w:rFonts w:ascii="Times New Roman"/>
          <w:b w:val="false"/>
          <w:i w:val="false"/>
          <w:color w:val="000000"/>
          <w:sz w:val="28"/>
        </w:rPr>
        <w:t>
</w:t>
      </w:r>
      <w:r>
        <w:rPr>
          <w:rFonts w:ascii="Times New Roman"/>
          <w:b w:val="false"/>
          <w:i w:val="false"/>
          <w:color w:val="000000"/>
          <w:sz w:val="28"/>
        </w:rPr>
        <w:t>
      2. Под правоприменительной деятельностью, которая может затронуть интересы другой Стороны в сфере защиты конкуренции, Стороны понимают деятельность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имеющую отношение к правоприменительной деятельности другой Стороны;</w:t>
      </w:r>
      <w:r>
        <w:br/>
      </w:r>
      <w:r>
        <w:rPr>
          <w:rFonts w:ascii="Times New Roman"/>
          <w:b w:val="false"/>
          <w:i w:val="false"/>
          <w:color w:val="000000"/>
          <w:sz w:val="28"/>
        </w:rPr>
        <w:t>
</w:t>
      </w:r>
      <w:r>
        <w:rPr>
          <w:rFonts w:ascii="Times New Roman"/>
          <w:b w:val="false"/>
          <w:i w:val="false"/>
          <w:color w:val="000000"/>
          <w:sz w:val="28"/>
        </w:rPr>
        <w:t>
      касающуюся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другой Стороны;</w:t>
      </w:r>
      <w:r>
        <w:br/>
      </w:r>
      <w:r>
        <w:rPr>
          <w:rFonts w:ascii="Times New Roman"/>
          <w:b w:val="false"/>
          <w:i w:val="false"/>
          <w:color w:val="000000"/>
          <w:sz w:val="28"/>
        </w:rPr>
        <w:t>
</w:t>
      </w:r>
      <w:r>
        <w:rPr>
          <w:rFonts w:ascii="Times New Roman"/>
          <w:b w:val="false"/>
          <w:i w:val="false"/>
          <w:color w:val="000000"/>
          <w:sz w:val="28"/>
        </w:rPr>
        <w:t>
      касающуюся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другой Стороны;</w:t>
      </w:r>
      <w:r>
        <w:br/>
      </w:r>
      <w:r>
        <w:rPr>
          <w:rFonts w:ascii="Times New Roman"/>
          <w:b w:val="false"/>
          <w:i w:val="false"/>
          <w:color w:val="000000"/>
          <w:sz w:val="28"/>
        </w:rPr>
        <w:t>
</w:t>
      </w:r>
      <w:r>
        <w:rPr>
          <w:rFonts w:ascii="Times New Roman"/>
          <w:b w:val="false"/>
          <w:i w:val="false"/>
          <w:color w:val="000000"/>
          <w:sz w:val="28"/>
        </w:rPr>
        <w:t>
      связанную с применением мер принудительного воздействия, которые требуют осуществления или запрещают какие-либо действия на территории другой Стороны в рамках обеспечения соблюдения конкурентного законодательства.</w:t>
      </w:r>
      <w:r>
        <w:br/>
      </w:r>
      <w:r>
        <w:rPr>
          <w:rFonts w:ascii="Times New Roman"/>
          <w:b w:val="false"/>
          <w:i w:val="false"/>
          <w:color w:val="000000"/>
          <w:sz w:val="28"/>
        </w:rPr>
        <w:t>
</w:t>
      </w:r>
      <w:r>
        <w:rPr>
          <w:rFonts w:ascii="Times New Roman"/>
          <w:b w:val="false"/>
          <w:i w:val="false"/>
          <w:color w:val="000000"/>
          <w:sz w:val="28"/>
        </w:rPr>
        <w:t>
      3. Уведомления о сделках (иных действиях) направляются:</w:t>
      </w:r>
      <w:r>
        <w:br/>
      </w:r>
      <w:r>
        <w:rPr>
          <w:rFonts w:ascii="Times New Roman"/>
          <w:b w:val="false"/>
          <w:i w:val="false"/>
          <w:color w:val="000000"/>
          <w:sz w:val="28"/>
        </w:rPr>
        <w:t>
</w:t>
      </w:r>
      <w:r>
        <w:rPr>
          <w:rFonts w:ascii="Times New Roman"/>
          <w:b w:val="false"/>
          <w:i w:val="false"/>
          <w:color w:val="000000"/>
          <w:sz w:val="28"/>
        </w:rPr>
        <w:t>
      не позднее даты принятия уполномоченным органом уведомляющей Стороны решения о продлении срока рассмотрения сделки;</w:t>
      </w:r>
      <w:r>
        <w:br/>
      </w:r>
      <w:r>
        <w:rPr>
          <w:rFonts w:ascii="Times New Roman"/>
          <w:b w:val="false"/>
          <w:i w:val="false"/>
          <w:color w:val="000000"/>
          <w:sz w:val="28"/>
        </w:rPr>
        <w:t>
</w:t>
      </w:r>
      <w:r>
        <w:rPr>
          <w:rFonts w:ascii="Times New Roman"/>
          <w:b w:val="false"/>
          <w:i w:val="false"/>
          <w:color w:val="000000"/>
          <w:sz w:val="28"/>
        </w:rPr>
        <w:t>
      в тех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уведомляемой Стороне выразить свое мнение по сделке.</w:t>
      </w:r>
      <w:r>
        <w:br/>
      </w:r>
      <w:r>
        <w:rPr>
          <w:rFonts w:ascii="Times New Roman"/>
          <w:b w:val="false"/>
          <w:i w:val="false"/>
          <w:color w:val="000000"/>
          <w:sz w:val="28"/>
        </w:rPr>
        <w:t>
</w:t>
      </w:r>
      <w:r>
        <w:rPr>
          <w:rFonts w:ascii="Times New Roman"/>
          <w:b w:val="false"/>
          <w:i w:val="false"/>
          <w:color w:val="000000"/>
          <w:sz w:val="28"/>
        </w:rPr>
        <w:t>
      4. С целью обеспечения возможности принятия во внимание мнения другой Стороны уведомления по вопросам, указанным в абзацах втором, третьем и пятом пункта 2 настоящей статьи, направляются этой Стороне на стадии рассмотрения дела при обнаружении обстоятельств, о которых необходимо уведомлять другую Сторону, с соблюдением разумных сроков, дающих возможность уведомляемой Стороне высказать свое мнение, но в любом случае до принятия решения по делу или заключения мирового соглашения.</w:t>
      </w:r>
      <w:r>
        <w:br/>
      </w:r>
      <w:r>
        <w:rPr>
          <w:rFonts w:ascii="Times New Roman"/>
          <w:b w:val="false"/>
          <w:i w:val="false"/>
          <w:color w:val="000000"/>
          <w:sz w:val="28"/>
        </w:rPr>
        <w:t>
</w:t>
      </w:r>
      <w:r>
        <w:rPr>
          <w:rFonts w:ascii="Times New Roman"/>
          <w:b w:val="false"/>
          <w:i w:val="false"/>
          <w:color w:val="000000"/>
          <w:sz w:val="28"/>
        </w:rPr>
        <w:t>
      5. Уведомление направляется в письменной форме и должно содержать информацию, достаточную для того, чтобы дать возможность уведомляемой Стороне провести предварительный анализ последствий правоприменительной деятельности уведомляющей Стороны, затрагивающей интересы уведомляемой Стороны.</w:t>
      </w:r>
    </w:p>
    <w:bookmarkEnd w:id="49"/>
    <w:bookmarkStart w:name="z188" w:id="50"/>
    <w:p>
      <w:pPr>
        <w:spacing w:after="0"/>
        <w:ind w:left="0"/>
        <w:jc w:val="left"/>
      </w:pPr>
      <w:r>
        <w:rPr>
          <w:rFonts w:ascii="Times New Roman"/>
          <w:b/>
          <w:i w:val="false"/>
          <w:color w:val="000000"/>
        </w:rPr>
        <w:t xml:space="preserve"> 
Статья 21</w:t>
      </w:r>
      <w:r>
        <w:br/>
      </w:r>
      <w:r>
        <w:rPr>
          <w:rFonts w:ascii="Times New Roman"/>
          <w:b/>
          <w:i w:val="false"/>
          <w:color w:val="000000"/>
        </w:rPr>
        <w:t>
Направление запросов о предоставлении информации</w:t>
      </w:r>
      <w:r>
        <w:br/>
      </w:r>
      <w:r>
        <w:rPr>
          <w:rFonts w:ascii="Times New Roman"/>
          <w:b/>
          <w:i w:val="false"/>
          <w:color w:val="000000"/>
        </w:rPr>
        <w:t>
и документов, поручений о проведении отдельных</w:t>
      </w:r>
      <w:r>
        <w:br/>
      </w:r>
      <w:r>
        <w:rPr>
          <w:rFonts w:ascii="Times New Roman"/>
          <w:b/>
          <w:i w:val="false"/>
          <w:color w:val="000000"/>
        </w:rPr>
        <w:t>
процессуальных действий</w:t>
      </w:r>
    </w:p>
    <w:bookmarkEnd w:id="50"/>
    <w:bookmarkStart w:name="z189" w:id="51"/>
    <w:p>
      <w:pPr>
        <w:spacing w:after="0"/>
        <w:ind w:left="0"/>
        <w:jc w:val="both"/>
      </w:pPr>
      <w:r>
        <w:rPr>
          <w:rFonts w:ascii="Times New Roman"/>
          <w:b w:val="false"/>
          <w:i w:val="false"/>
          <w:color w:val="000000"/>
          <w:sz w:val="28"/>
        </w:rPr>
        <w:t>
      1. Уполномоченные органы Сторон вправе направлять запросы о предоставлении информации и документов, а также поручения о проведении отдельных процессуальных действий.</w:t>
      </w:r>
      <w:r>
        <w:br/>
      </w:r>
      <w:r>
        <w:rPr>
          <w:rFonts w:ascii="Times New Roman"/>
          <w:b w:val="false"/>
          <w:i w:val="false"/>
          <w:color w:val="000000"/>
          <w:sz w:val="28"/>
        </w:rPr>
        <w:t>
</w:t>
      </w:r>
      <w:r>
        <w:rPr>
          <w:rFonts w:ascii="Times New Roman"/>
          <w:b w:val="false"/>
          <w:i w:val="false"/>
          <w:color w:val="000000"/>
          <w:sz w:val="28"/>
        </w:rPr>
        <w:t>
      2.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Стороны и должны содержать:</w:t>
      </w:r>
      <w:r>
        <w:br/>
      </w:r>
      <w:r>
        <w:rPr>
          <w:rFonts w:ascii="Times New Roman"/>
          <w:b w:val="false"/>
          <w:i w:val="false"/>
          <w:color w:val="000000"/>
          <w:sz w:val="28"/>
        </w:rPr>
        <w:t>
</w:t>
      </w: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запрашивающей Стороны с приложением текста применяемого закона;</w:t>
      </w:r>
      <w:r>
        <w:br/>
      </w:r>
      <w:r>
        <w:rPr>
          <w:rFonts w:ascii="Times New Roman"/>
          <w:b w:val="false"/>
          <w:i w:val="false"/>
          <w:color w:val="000000"/>
          <w:sz w:val="28"/>
        </w:rPr>
        <w:t>
</w:t>
      </w: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занятие, место и дату рождения, для юридических лиц - их наименование и место нахождения (если о перечисленных сведениях имеется информация);</w:t>
      </w:r>
      <w:r>
        <w:br/>
      </w:r>
      <w:r>
        <w:rPr>
          <w:rFonts w:ascii="Times New Roman"/>
          <w:b w:val="false"/>
          <w:i w:val="false"/>
          <w:color w:val="000000"/>
          <w:sz w:val="28"/>
        </w:rPr>
        <w:t>
</w:t>
      </w:r>
      <w:r>
        <w:rPr>
          <w:rFonts w:ascii="Times New Roman"/>
          <w:b w:val="false"/>
          <w:i w:val="false"/>
          <w:color w:val="000000"/>
          <w:sz w:val="28"/>
        </w:rPr>
        <w:t>
      3) в поручении о вручении документа - точный адрес получателя и наименование вручаемого документа;</w:t>
      </w:r>
      <w:r>
        <w:br/>
      </w:r>
      <w:r>
        <w:rPr>
          <w:rFonts w:ascii="Times New Roman"/>
          <w:b w:val="false"/>
          <w:i w:val="false"/>
          <w:color w:val="000000"/>
          <w:sz w:val="28"/>
        </w:rPr>
        <w:t>
</w:t>
      </w:r>
      <w:r>
        <w:rPr>
          <w:rFonts w:ascii="Times New Roman"/>
          <w:b w:val="false"/>
          <w:i w:val="false"/>
          <w:color w:val="000000"/>
          <w:sz w:val="28"/>
        </w:rPr>
        <w:t>
      4)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w:t>
      </w:r>
      <w:r>
        <w:br/>
      </w:r>
      <w:r>
        <w:rPr>
          <w:rFonts w:ascii="Times New Roman"/>
          <w:b w:val="false"/>
          <w:i w:val="false"/>
          <w:color w:val="000000"/>
          <w:sz w:val="28"/>
        </w:rPr>
        <w:t>
</w:t>
      </w: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w:t>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w:t>
      </w:r>
      <w:r>
        <w:rPr>
          <w:rFonts w:ascii="Times New Roman"/>
          <w:b w:val="false"/>
          <w:i w:val="false"/>
          <w:color w:val="000000"/>
          <w:sz w:val="28"/>
        </w:rPr>
        <w:t>
      2) ходатайство о проведении указанных в запросе мероприятий в определенном порядке;</w:t>
      </w:r>
      <w:r>
        <w:br/>
      </w:r>
      <w:r>
        <w:rPr>
          <w:rFonts w:ascii="Times New Roman"/>
          <w:b w:val="false"/>
          <w:i w:val="false"/>
          <w:color w:val="000000"/>
          <w:sz w:val="28"/>
        </w:rPr>
        <w:t>
</w:t>
      </w: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запрашивающей Стороны присутствовать при выполнении указанных в запросе мероприятий, а также, если это не противоречит законодательству каждой из Сторон, участвовать в их выполнении;</w:t>
      </w:r>
      <w:r>
        <w:br/>
      </w:r>
      <w:r>
        <w:rPr>
          <w:rFonts w:ascii="Times New Roman"/>
          <w:b w:val="false"/>
          <w:i w:val="false"/>
          <w:color w:val="000000"/>
          <w:sz w:val="28"/>
        </w:rPr>
        <w:t>
</w:t>
      </w:r>
      <w:r>
        <w:rPr>
          <w:rFonts w:ascii="Times New Roman"/>
          <w:b w:val="false"/>
          <w:i w:val="false"/>
          <w:color w:val="000000"/>
          <w:sz w:val="28"/>
        </w:rPr>
        <w:t>
      4) иные ходатайства, связанные с выполнением запроса, поручения.</w:t>
      </w:r>
      <w:r>
        <w:br/>
      </w:r>
      <w:r>
        <w:rPr>
          <w:rFonts w:ascii="Times New Roman"/>
          <w:b w:val="false"/>
          <w:i w:val="false"/>
          <w:color w:val="000000"/>
          <w:sz w:val="28"/>
        </w:rPr>
        <w:t>
</w:t>
      </w: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Стороны или его заместителем. К запросу или поручению должны быть приложены имеющиеся копии документов, на которые имеются ссылки в тексте запроса или поручения, а также иные документы, необходимые для их надлежащего исполнения.</w:t>
      </w:r>
      <w:r>
        <w:br/>
      </w:r>
      <w:r>
        <w:rPr>
          <w:rFonts w:ascii="Times New Roman"/>
          <w:b w:val="false"/>
          <w:i w:val="false"/>
          <w:color w:val="000000"/>
          <w:sz w:val="28"/>
        </w:rPr>
        <w:t>
</w:t>
      </w:r>
      <w:r>
        <w:rPr>
          <w:rFonts w:ascii="Times New Roman"/>
          <w:b w:val="false"/>
          <w:i w:val="false"/>
          <w:color w:val="000000"/>
          <w:sz w:val="28"/>
        </w:rPr>
        <w:t>
      5. Поручения о производстве экспертиз и других процессуальных действий, исполнение которых требует дополнительных расходов для исполняющей Стороны, направляются по предварительному согласованию между уполномоченными органами Сторон.</w:t>
      </w:r>
      <w:r>
        <w:br/>
      </w:r>
      <w:r>
        <w:rPr>
          <w:rFonts w:ascii="Times New Roman"/>
          <w:b w:val="false"/>
          <w:i w:val="false"/>
          <w:color w:val="000000"/>
          <w:sz w:val="28"/>
        </w:rPr>
        <w:t>
</w:t>
      </w:r>
      <w:r>
        <w:rPr>
          <w:rFonts w:ascii="Times New Roman"/>
          <w:b w:val="false"/>
          <w:i w:val="false"/>
          <w:color w:val="000000"/>
          <w:sz w:val="28"/>
        </w:rPr>
        <w:t>
      6. Уполномоченные органы Сторон могут отправлять процессуальные документы по почте непосредственно участникам соответствующих дел, находящимся на территории другой Стороны.</w:t>
      </w:r>
      <w:r>
        <w:br/>
      </w:r>
      <w:r>
        <w:rPr>
          <w:rFonts w:ascii="Times New Roman"/>
          <w:b w:val="false"/>
          <w:i w:val="false"/>
          <w:color w:val="000000"/>
          <w:sz w:val="28"/>
        </w:rPr>
        <w:t>
</w:t>
      </w: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или поручения.</w:t>
      </w:r>
    </w:p>
    <w:bookmarkEnd w:id="51"/>
    <w:bookmarkStart w:name="z204" w:id="52"/>
    <w:p>
      <w:pPr>
        <w:spacing w:after="0"/>
        <w:ind w:left="0"/>
        <w:jc w:val="left"/>
      </w:pPr>
      <w:r>
        <w:rPr>
          <w:rFonts w:ascii="Times New Roman"/>
          <w:b/>
          <w:i w:val="false"/>
          <w:color w:val="000000"/>
        </w:rPr>
        <w:t xml:space="preserve"> 
Статья 22</w:t>
      </w:r>
      <w:r>
        <w:br/>
      </w:r>
      <w:r>
        <w:rPr>
          <w:rFonts w:ascii="Times New Roman"/>
          <w:b/>
          <w:i w:val="false"/>
          <w:color w:val="000000"/>
        </w:rPr>
        <w:t>
Исполнение поручений о проведении отдельных действий</w:t>
      </w:r>
      <w:r>
        <w:br/>
      </w:r>
      <w:r>
        <w:rPr>
          <w:rFonts w:ascii="Times New Roman"/>
          <w:b/>
          <w:i w:val="false"/>
          <w:color w:val="000000"/>
        </w:rPr>
        <w:t>
и запросов о предоставлении информации и документов</w:t>
      </w:r>
    </w:p>
    <w:bookmarkEnd w:id="52"/>
    <w:bookmarkStart w:name="z205" w:id="53"/>
    <w:p>
      <w:pPr>
        <w:spacing w:after="0"/>
        <w:ind w:left="0"/>
        <w:jc w:val="both"/>
      </w:pPr>
      <w:r>
        <w:rPr>
          <w:rFonts w:ascii="Times New Roman"/>
          <w:b w:val="false"/>
          <w:i w:val="false"/>
          <w:color w:val="000000"/>
          <w:sz w:val="28"/>
        </w:rPr>
        <w:t>
      1. Запрос о предоставлении информации и документов и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Сторон.</w:t>
      </w:r>
      <w:r>
        <w:br/>
      </w:r>
      <w:r>
        <w:rPr>
          <w:rFonts w:ascii="Times New Roman"/>
          <w:b w:val="false"/>
          <w:i w:val="false"/>
          <w:color w:val="000000"/>
          <w:sz w:val="28"/>
        </w:rPr>
        <w:t>
</w:t>
      </w:r>
      <w:r>
        <w:rPr>
          <w:rFonts w:ascii="Times New Roman"/>
          <w:b w:val="false"/>
          <w:i w:val="false"/>
          <w:color w:val="000000"/>
          <w:sz w:val="28"/>
        </w:rPr>
        <w:t>
      В случае необходимости обращения в иной государственный орган Стороны или к хозяйствующему субъекту запрашиваемой Стороны указанные сроки увеличиваются на время исполнения такого обращения.</w:t>
      </w:r>
      <w:r>
        <w:br/>
      </w:r>
      <w:r>
        <w:rPr>
          <w:rFonts w:ascii="Times New Roman"/>
          <w:b w:val="false"/>
          <w:i w:val="false"/>
          <w:color w:val="000000"/>
          <w:sz w:val="28"/>
        </w:rPr>
        <w:t>
</w:t>
      </w:r>
      <w:r>
        <w:rPr>
          <w:rFonts w:ascii="Times New Roman"/>
          <w:b w:val="false"/>
          <w:i w:val="false"/>
          <w:color w:val="000000"/>
          <w:sz w:val="28"/>
        </w:rPr>
        <w:t>
      2. Запрашиваемый уполномоченный орган Стороны проводит указанные в запросе или поручении действия и отвечает на поставленные вопросы. Запрашиваемый уполномоченный орган Стороны вправе по своей инициативе провести не предусмотренные запросом или поручением действия, связанные с их исполнением.</w:t>
      </w:r>
      <w:r>
        <w:br/>
      </w:r>
      <w:r>
        <w:rPr>
          <w:rFonts w:ascii="Times New Roman"/>
          <w:b w:val="false"/>
          <w:i w:val="false"/>
          <w:color w:val="000000"/>
          <w:sz w:val="28"/>
        </w:rPr>
        <w:t>
</w:t>
      </w:r>
      <w:r>
        <w:rPr>
          <w:rFonts w:ascii="Times New Roman"/>
          <w:b w:val="false"/>
          <w:i w:val="false"/>
          <w:color w:val="000000"/>
          <w:sz w:val="28"/>
        </w:rPr>
        <w:t>
      3. В случае невозможности исполнения запроса или поручения в сроки, указанные в пункте 1 настоящей статьи, запрашиваемый уполномоченный орган должен информировать запрашивающий уполномоченный орган Стороны о предполагаемых сроках исполнения запроса или поручения.</w:t>
      </w:r>
      <w:r>
        <w:br/>
      </w:r>
      <w:r>
        <w:rPr>
          <w:rFonts w:ascii="Times New Roman"/>
          <w:b w:val="false"/>
          <w:i w:val="false"/>
          <w:color w:val="000000"/>
          <w:sz w:val="28"/>
        </w:rPr>
        <w:t>
</w:t>
      </w:r>
      <w:r>
        <w:rPr>
          <w:rFonts w:ascii="Times New Roman"/>
          <w:b w:val="false"/>
          <w:i w:val="false"/>
          <w:color w:val="000000"/>
          <w:sz w:val="28"/>
        </w:rPr>
        <w:t>
      4. Уполномоченные органы Сторон изучают практику исполнения запросов о предоставлении информации и документов и поручений о проведении отдельных процессуальных действий, информируя друг друга о фактах ненадлежащего их исполнения.</w:t>
      </w:r>
      <w:r>
        <w:br/>
      </w:r>
      <w:r>
        <w:rPr>
          <w:rFonts w:ascii="Times New Roman"/>
          <w:b w:val="false"/>
          <w:i w:val="false"/>
          <w:color w:val="000000"/>
          <w:sz w:val="28"/>
        </w:rPr>
        <w:t>
</w:t>
      </w:r>
      <w:r>
        <w:rPr>
          <w:rFonts w:ascii="Times New Roman"/>
          <w:b w:val="false"/>
          <w:i w:val="false"/>
          <w:color w:val="000000"/>
          <w:sz w:val="28"/>
        </w:rPr>
        <w:t>
      5.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 принимаются на территории других Сторон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6. В оказании правовой помощи по делам об административных правонарушениях может быть отказано, если исполнение запроса может нанести ущерб суверенитету, безопасности, общественному порядку или другим интересам запрашиваемой Стороны либо противоречит ее законодательству.</w:t>
      </w:r>
      <w:r>
        <w:br/>
      </w:r>
      <w:r>
        <w:rPr>
          <w:rFonts w:ascii="Times New Roman"/>
          <w:b w:val="false"/>
          <w:i w:val="false"/>
          <w:color w:val="000000"/>
          <w:sz w:val="28"/>
        </w:rPr>
        <w:t>
</w:t>
      </w:r>
      <w:r>
        <w:rPr>
          <w:rFonts w:ascii="Times New Roman"/>
          <w:b w:val="false"/>
          <w:i w:val="false"/>
          <w:color w:val="000000"/>
          <w:sz w:val="28"/>
        </w:rPr>
        <w:t>
      7. Каждая Сторона самостоятельно несет расходы, возникающие в связи с выполнением запросов и поручений.</w:t>
      </w:r>
      <w:r>
        <w:br/>
      </w:r>
      <w:r>
        <w:rPr>
          <w:rFonts w:ascii="Times New Roman"/>
          <w:b w:val="false"/>
          <w:i w:val="false"/>
          <w:color w:val="000000"/>
          <w:sz w:val="28"/>
        </w:rPr>
        <w:t>
</w:t>
      </w:r>
      <w:r>
        <w:rPr>
          <w:rFonts w:ascii="Times New Roman"/>
          <w:b w:val="false"/>
          <w:i w:val="false"/>
          <w:color w:val="000000"/>
          <w:sz w:val="28"/>
        </w:rPr>
        <w:t>
      В отдельных случаях уполномоченные органы Сторон могут согласовать иной порядок осуществления расходов.</w:t>
      </w:r>
    </w:p>
    <w:bookmarkEnd w:id="53"/>
    <w:bookmarkStart w:name="z214" w:id="54"/>
    <w:p>
      <w:pPr>
        <w:spacing w:after="0"/>
        <w:ind w:left="0"/>
        <w:jc w:val="left"/>
      </w:pPr>
      <w:r>
        <w:rPr>
          <w:rFonts w:ascii="Times New Roman"/>
          <w:b/>
          <w:i w:val="false"/>
          <w:color w:val="000000"/>
        </w:rPr>
        <w:t xml:space="preserve"> 
Статья 23</w:t>
      </w:r>
      <w:r>
        <w:br/>
      </w:r>
      <w:r>
        <w:rPr>
          <w:rFonts w:ascii="Times New Roman"/>
          <w:b/>
          <w:i w:val="false"/>
          <w:color w:val="000000"/>
        </w:rPr>
        <w:t>
Особенности исполнения поручений о проведении</w:t>
      </w:r>
      <w:r>
        <w:br/>
      </w:r>
      <w:r>
        <w:rPr>
          <w:rFonts w:ascii="Times New Roman"/>
          <w:b/>
          <w:i w:val="false"/>
          <w:color w:val="000000"/>
        </w:rPr>
        <w:t>
отдельных процессуальных действий</w:t>
      </w:r>
    </w:p>
    <w:bookmarkEnd w:id="54"/>
    <w:bookmarkStart w:name="z215" w:id="55"/>
    <w:p>
      <w:pPr>
        <w:spacing w:after="0"/>
        <w:ind w:left="0"/>
        <w:jc w:val="both"/>
      </w:pPr>
      <w:r>
        <w:rPr>
          <w:rFonts w:ascii="Times New Roman"/>
          <w:b w:val="false"/>
          <w:i w:val="false"/>
          <w:color w:val="000000"/>
          <w:sz w:val="28"/>
        </w:rPr>
        <w:t>
      1. Уполномоченные органы Сторон при исполнении поручений о проведении отдельных процессуальных и иных действий производят:</w:t>
      </w:r>
      <w:r>
        <w:br/>
      </w:r>
      <w:r>
        <w:rPr>
          <w:rFonts w:ascii="Times New Roman"/>
          <w:b w:val="false"/>
          <w:i w:val="false"/>
          <w:color w:val="000000"/>
          <w:sz w:val="28"/>
        </w:rPr>
        <w:t>
</w:t>
      </w:r>
      <w:r>
        <w:rPr>
          <w:rFonts w:ascii="Times New Roman"/>
          <w:b w:val="false"/>
          <w:i w:val="false"/>
          <w:color w:val="000000"/>
          <w:sz w:val="28"/>
        </w:rPr>
        <w:t>
      1) опрос лиц, в отношении которых ведется соответствующее дело, а также свидетелей;</w:t>
      </w:r>
      <w:r>
        <w:br/>
      </w:r>
      <w:r>
        <w:rPr>
          <w:rFonts w:ascii="Times New Roman"/>
          <w:b w:val="false"/>
          <w:i w:val="false"/>
          <w:color w:val="000000"/>
          <w:sz w:val="28"/>
        </w:rPr>
        <w:t>
</w:t>
      </w:r>
      <w:r>
        <w:rPr>
          <w:rFonts w:ascii="Times New Roman"/>
          <w:b w:val="false"/>
          <w:i w:val="false"/>
          <w:color w:val="000000"/>
          <w:sz w:val="28"/>
        </w:rPr>
        <w:t>
      2) истребование документов, необходимых для производства по делу;</w:t>
      </w:r>
      <w:r>
        <w:br/>
      </w:r>
      <w:r>
        <w:rPr>
          <w:rFonts w:ascii="Times New Roman"/>
          <w:b w:val="false"/>
          <w:i w:val="false"/>
          <w:color w:val="000000"/>
          <w:sz w:val="28"/>
        </w:rPr>
        <w:t>
</w:t>
      </w:r>
      <w:r>
        <w:rPr>
          <w:rFonts w:ascii="Times New Roman"/>
          <w:b w:val="false"/>
          <w:i w:val="false"/>
          <w:color w:val="000000"/>
          <w:sz w:val="28"/>
        </w:rPr>
        <w:t>
      3) осмотр;</w:t>
      </w:r>
      <w:r>
        <w:br/>
      </w:r>
      <w:r>
        <w:rPr>
          <w:rFonts w:ascii="Times New Roman"/>
          <w:b w:val="false"/>
          <w:i w:val="false"/>
          <w:color w:val="000000"/>
          <w:sz w:val="28"/>
        </w:rPr>
        <w:t>
</w:t>
      </w: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r>
        <w:br/>
      </w:r>
      <w:r>
        <w:rPr>
          <w:rFonts w:ascii="Times New Roman"/>
          <w:b w:val="false"/>
          <w:i w:val="false"/>
          <w:color w:val="000000"/>
          <w:sz w:val="28"/>
        </w:rPr>
        <w:t>
</w:t>
      </w:r>
      <w:r>
        <w:rPr>
          <w:rFonts w:ascii="Times New Roman"/>
          <w:b w:val="false"/>
          <w:i w:val="false"/>
          <w:color w:val="000000"/>
          <w:sz w:val="28"/>
        </w:rPr>
        <w:t>
      5) вручение документов или их копий участникам соответствующего дела;</w:t>
      </w:r>
      <w:r>
        <w:br/>
      </w:r>
      <w:r>
        <w:rPr>
          <w:rFonts w:ascii="Times New Roman"/>
          <w:b w:val="false"/>
          <w:i w:val="false"/>
          <w:color w:val="000000"/>
          <w:sz w:val="28"/>
        </w:rPr>
        <w:t>
</w:t>
      </w:r>
      <w:r>
        <w:rPr>
          <w:rFonts w:ascii="Times New Roman"/>
          <w:b w:val="false"/>
          <w:i w:val="false"/>
          <w:color w:val="000000"/>
          <w:sz w:val="28"/>
        </w:rPr>
        <w:t>
      6) экспертизу и иные действия.</w:t>
      </w:r>
      <w:r>
        <w:br/>
      </w:r>
      <w:r>
        <w:rPr>
          <w:rFonts w:ascii="Times New Roman"/>
          <w:b w:val="false"/>
          <w:i w:val="false"/>
          <w:color w:val="000000"/>
          <w:sz w:val="28"/>
        </w:rPr>
        <w:t>
</w:t>
      </w:r>
      <w:r>
        <w:rPr>
          <w:rFonts w:ascii="Times New Roman"/>
          <w:b w:val="false"/>
          <w:i w:val="false"/>
          <w:color w:val="000000"/>
          <w:sz w:val="28"/>
        </w:rPr>
        <w:t>
      2. Процессуальные и иные действия по соответствующим делам производятся в соответствии с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3. В том случае,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 то их вынесение производится по месту исполнения поручения.</w:t>
      </w:r>
      <w:r>
        <w:br/>
      </w:r>
      <w:r>
        <w:rPr>
          <w:rFonts w:ascii="Times New Roman"/>
          <w:b w:val="false"/>
          <w:i w:val="false"/>
          <w:color w:val="000000"/>
          <w:sz w:val="28"/>
        </w:rPr>
        <w:t>
</w:t>
      </w:r>
      <w:r>
        <w:rPr>
          <w:rFonts w:ascii="Times New Roman"/>
          <w:b w:val="false"/>
          <w:i w:val="false"/>
          <w:color w:val="000000"/>
          <w:sz w:val="28"/>
        </w:rPr>
        <w:t>
      4. По согласованию уполномоченных органов Сторон процессуальные действия на территории запрашиваемой Стороны могут производиться в присутствии или с участием представителей уполномоченного органа запрашивающей Стороны в соответствии с законодательством запрашиваемой Стороны.</w:t>
      </w:r>
    </w:p>
    <w:bookmarkEnd w:id="55"/>
    <w:bookmarkStart w:name="z225" w:id="56"/>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bookmarkEnd w:id="56"/>
    <w:bookmarkStart w:name="z226" w:id="57"/>
    <w:p>
      <w:pPr>
        <w:spacing w:after="0"/>
        <w:ind w:left="0"/>
        <w:jc w:val="both"/>
      </w:pPr>
      <w:r>
        <w:rPr>
          <w:rFonts w:ascii="Times New Roman"/>
          <w:b w:val="false"/>
          <w:i w:val="false"/>
          <w:color w:val="000000"/>
          <w:sz w:val="28"/>
        </w:rPr>
        <w:t>
      1. Уполномоченные органы Сторон с учетом требований своего законодательства обмениваются информацией:</w:t>
      </w:r>
      <w:r>
        <w:br/>
      </w:r>
      <w:r>
        <w:rPr>
          <w:rFonts w:ascii="Times New Roman"/>
          <w:b w:val="false"/>
          <w:i w:val="false"/>
          <w:color w:val="000000"/>
          <w:sz w:val="28"/>
        </w:rPr>
        <w:t>
</w:t>
      </w: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r>
        <w:br/>
      </w:r>
      <w:r>
        <w:rPr>
          <w:rFonts w:ascii="Times New Roman"/>
          <w:b w:val="false"/>
          <w:i w:val="false"/>
          <w:color w:val="000000"/>
          <w:sz w:val="28"/>
        </w:rPr>
        <w:t>
</w:t>
      </w: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Сторон;</w:t>
      </w:r>
      <w:r>
        <w:br/>
      </w:r>
      <w:r>
        <w:rPr>
          <w:rFonts w:ascii="Times New Roman"/>
          <w:b w:val="false"/>
          <w:i w:val="false"/>
          <w:color w:val="000000"/>
          <w:sz w:val="28"/>
        </w:rPr>
        <w:t>
</w:t>
      </w:r>
      <w:r>
        <w:rPr>
          <w:rFonts w:ascii="Times New Roman"/>
          <w:b w:val="false"/>
          <w:i w:val="false"/>
          <w:color w:val="000000"/>
          <w:sz w:val="28"/>
        </w:rPr>
        <w:t>
      3) о практике рассмотрения дел о нарушениях антимонопольного законодательства каждой из сторон.</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 сотрудничают при разработке национальных законов и нормативных документов по антимонопольной политике путем предоставления информации и оказания методической помощи.</w:t>
      </w:r>
      <w:r>
        <w:br/>
      </w:r>
      <w:r>
        <w:rPr>
          <w:rFonts w:ascii="Times New Roman"/>
          <w:b w:val="false"/>
          <w:i w:val="false"/>
          <w:color w:val="000000"/>
          <w:sz w:val="28"/>
        </w:rPr>
        <w:t>
</w:t>
      </w:r>
      <w:r>
        <w:rPr>
          <w:rFonts w:ascii="Times New Roman"/>
          <w:b w:val="false"/>
          <w:i w:val="false"/>
          <w:color w:val="000000"/>
          <w:sz w:val="28"/>
        </w:rPr>
        <w:t>
      3. Каждый из уполномоченных органов Сторон предоставляет в распоряжение уполномоченному органу другой Стороны любую информацию об антиконкурентных действиях, которой она располагает, если такая информация, по мнению уполномоченного органа направляющей Стороны, имеет отношение или может служить основанием для правоприменительной деятельности уполномоченного органа другой Стороны.</w:t>
      </w:r>
      <w:r>
        <w:br/>
      </w:r>
      <w:r>
        <w:rPr>
          <w:rFonts w:ascii="Times New Roman"/>
          <w:b w:val="false"/>
          <w:i w:val="false"/>
          <w:color w:val="000000"/>
          <w:sz w:val="28"/>
        </w:rPr>
        <w:t>
</w:t>
      </w:r>
      <w:r>
        <w:rPr>
          <w:rFonts w:ascii="Times New Roman"/>
          <w:b w:val="false"/>
          <w:i w:val="false"/>
          <w:color w:val="000000"/>
          <w:sz w:val="28"/>
        </w:rPr>
        <w:t>
      4. Каждый из уполномоченных органов Сторон вправе направить уполномоченному органу другой Стороны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r>
        <w:br/>
      </w:r>
      <w:r>
        <w:rPr>
          <w:rFonts w:ascii="Times New Roman"/>
          <w:b w:val="false"/>
          <w:i w:val="false"/>
          <w:color w:val="000000"/>
          <w:sz w:val="28"/>
        </w:rPr>
        <w:t>
</w:t>
      </w:r>
      <w:r>
        <w:rPr>
          <w:rFonts w:ascii="Times New Roman"/>
          <w:b w:val="false"/>
          <w:i w:val="false"/>
          <w:color w:val="000000"/>
          <w:sz w:val="28"/>
        </w:rPr>
        <w:t>
      Уполномоченный орган Стороны, получивший запрос, предоставляет запрашивающему уполномоченному органу другой Стороны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запрашивающей Стороны.</w:t>
      </w:r>
      <w:r>
        <w:br/>
      </w:r>
      <w:r>
        <w:rPr>
          <w:rFonts w:ascii="Times New Roman"/>
          <w:b w:val="false"/>
          <w:i w:val="false"/>
          <w:color w:val="000000"/>
          <w:sz w:val="28"/>
        </w:rPr>
        <w:t>
</w:t>
      </w:r>
      <w:r>
        <w:rPr>
          <w:rFonts w:ascii="Times New Roman"/>
          <w:b w:val="false"/>
          <w:i w:val="false"/>
          <w:color w:val="000000"/>
          <w:sz w:val="28"/>
        </w:rPr>
        <w:t>
      Запрашиваемая информация направляется в сроки, согласованные между уполномоченными органами Сторон, но не позднее 60 дней со дня получения запроса.</w:t>
      </w:r>
      <w:r>
        <w:br/>
      </w:r>
      <w:r>
        <w:rPr>
          <w:rFonts w:ascii="Times New Roman"/>
          <w:b w:val="false"/>
          <w:i w:val="false"/>
          <w:color w:val="000000"/>
          <w:sz w:val="28"/>
        </w:rPr>
        <w:t>
</w:t>
      </w: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Стороны, передавшего указанную информацию.</w:t>
      </w:r>
    </w:p>
    <w:bookmarkEnd w:id="57"/>
    <w:bookmarkStart w:name="z236" w:id="58"/>
    <w:p>
      <w:pPr>
        <w:spacing w:after="0"/>
        <w:ind w:left="0"/>
        <w:jc w:val="left"/>
      </w:pPr>
      <w:r>
        <w:rPr>
          <w:rFonts w:ascii="Times New Roman"/>
          <w:b/>
          <w:i w:val="false"/>
          <w:color w:val="000000"/>
        </w:rPr>
        <w:t xml:space="preserve"> 
Статья 25</w:t>
      </w:r>
      <w:r>
        <w:br/>
      </w:r>
      <w:r>
        <w:rPr>
          <w:rFonts w:ascii="Times New Roman"/>
          <w:b/>
          <w:i w:val="false"/>
          <w:color w:val="000000"/>
        </w:rPr>
        <w:t>
Осуществление правоприменительной деятельности</w:t>
      </w:r>
      <w:r>
        <w:br/>
      </w:r>
      <w:r>
        <w:rPr>
          <w:rFonts w:ascii="Times New Roman"/>
          <w:b/>
          <w:i w:val="false"/>
          <w:color w:val="000000"/>
        </w:rPr>
        <w:t>
по запросу одной из Сторон</w:t>
      </w:r>
    </w:p>
    <w:bookmarkEnd w:id="58"/>
    <w:bookmarkStart w:name="z237" w:id="59"/>
    <w:p>
      <w:pPr>
        <w:spacing w:after="0"/>
        <w:ind w:left="0"/>
        <w:jc w:val="both"/>
      </w:pPr>
      <w:r>
        <w:rPr>
          <w:rFonts w:ascii="Times New Roman"/>
          <w:b w:val="false"/>
          <w:i w:val="false"/>
          <w:color w:val="000000"/>
          <w:sz w:val="28"/>
        </w:rPr>
        <w:t>
      1. В случае, если одна из Сторон полагает, что антиконкурентные действия, осуществляемые на территории другой Стороны, негативным образом затрагивают ее интересы, то она может уведомить об этом Сторону, на территории которой осуществляются антиконкурентные действия, а также может обратиться к этой Стороне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Сторон.</w:t>
      </w:r>
      <w:r>
        <w:br/>
      </w:r>
      <w:r>
        <w:rPr>
          <w:rFonts w:ascii="Times New Roman"/>
          <w:b w:val="false"/>
          <w:i w:val="false"/>
          <w:color w:val="000000"/>
          <w:sz w:val="28"/>
        </w:rPr>
        <w:t>
</w:t>
      </w: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уведомляющей Стороны, а также предложение о предоставлении дополнительной информации и об ином сотрудничестве, которое уведомляющая Сторона полномочна предложить.</w:t>
      </w:r>
      <w:r>
        <w:br/>
      </w:r>
      <w:r>
        <w:rPr>
          <w:rFonts w:ascii="Times New Roman"/>
          <w:b w:val="false"/>
          <w:i w:val="false"/>
          <w:color w:val="000000"/>
          <w:sz w:val="28"/>
        </w:rPr>
        <w:t>
</w:t>
      </w:r>
      <w:r>
        <w:rPr>
          <w:rFonts w:ascii="Times New Roman"/>
          <w:b w:val="false"/>
          <w:i w:val="false"/>
          <w:color w:val="000000"/>
          <w:sz w:val="28"/>
        </w:rPr>
        <w:t>
      2. При получении уведомления в соответствии с пунктом 1 настоящей статьи и после проведения переговоров между уполномоченными органами Сторон, если их проведение необходимо, уведомляемая Сторона решает вопрос о необходимости начала правоприменительных действий или расширении ранее начатых правоприменительных действий в отношении указанных в уведомлении антиконкурентных действий. Уведомляемая Сторона извещает уведомляющую Сторону о принятом решении. При осуществлении правоприменительных действий в отношении антиконкурентных действий, указанных в уведомлении, уведомляемая Сторона информирует уведомляющую Сторону о результатах соответствующих правоприменительных действий.</w:t>
      </w:r>
      <w:r>
        <w:br/>
      </w:r>
      <w:r>
        <w:rPr>
          <w:rFonts w:ascii="Times New Roman"/>
          <w:b w:val="false"/>
          <w:i w:val="false"/>
          <w:color w:val="000000"/>
          <w:sz w:val="28"/>
        </w:rPr>
        <w:t>
</w:t>
      </w:r>
      <w:r>
        <w:rPr>
          <w:rFonts w:ascii="Times New Roman"/>
          <w:b w:val="false"/>
          <w:i w:val="false"/>
          <w:color w:val="000000"/>
          <w:sz w:val="28"/>
        </w:rPr>
        <w:t>
      При решении вопроса об инициировании правоприменительных действий уведомляемая Сторона руководствуется своим законодательством о защите конкуренции.</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ограничивают права уведомляющей Стороны осуществлять правоприменительные действия, предусмотренные законодательством этой Стороны о защите конкуренции.</w:t>
      </w:r>
    </w:p>
    <w:bookmarkEnd w:id="59"/>
    <w:bookmarkStart w:name="z242" w:id="60"/>
    <w:p>
      <w:pPr>
        <w:spacing w:after="0"/>
        <w:ind w:left="0"/>
        <w:jc w:val="left"/>
      </w:pPr>
      <w:r>
        <w:rPr>
          <w:rFonts w:ascii="Times New Roman"/>
          <w:b/>
          <w:i w:val="false"/>
          <w:color w:val="000000"/>
        </w:rPr>
        <w:t xml:space="preserve"> 
Статья 26</w:t>
      </w:r>
      <w:r>
        <w:br/>
      </w:r>
      <w:r>
        <w:rPr>
          <w:rFonts w:ascii="Times New Roman"/>
          <w:b/>
          <w:i w:val="false"/>
          <w:color w:val="000000"/>
        </w:rPr>
        <w:t>
Координация правоприменительной деятельности Сторон</w:t>
      </w:r>
    </w:p>
    <w:bookmarkEnd w:id="60"/>
    <w:bookmarkStart w:name="z243" w:id="61"/>
    <w:p>
      <w:pPr>
        <w:spacing w:after="0"/>
        <w:ind w:left="0"/>
        <w:jc w:val="both"/>
      </w:pPr>
      <w:r>
        <w:rPr>
          <w:rFonts w:ascii="Times New Roman"/>
          <w:b w:val="false"/>
          <w:i w:val="false"/>
          <w:color w:val="000000"/>
          <w:sz w:val="28"/>
        </w:rPr>
        <w:t>
      1. В случаях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Сторон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Сторон принимают во внимание следующие факторы:</w:t>
      </w:r>
      <w:r>
        <w:br/>
      </w:r>
      <w:r>
        <w:rPr>
          <w:rFonts w:ascii="Times New Roman"/>
          <w:b w:val="false"/>
          <w:i w:val="false"/>
          <w:color w:val="000000"/>
          <w:sz w:val="28"/>
        </w:rPr>
        <w:t>
</w:t>
      </w: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стороны несут в ходе осуществления правоприменительной деятельности;</w:t>
      </w:r>
      <w:r>
        <w:br/>
      </w:r>
      <w:r>
        <w:rPr>
          <w:rFonts w:ascii="Times New Roman"/>
          <w:b w:val="false"/>
          <w:i w:val="false"/>
          <w:color w:val="000000"/>
          <w:sz w:val="28"/>
        </w:rPr>
        <w:t>
</w:t>
      </w:r>
      <w:r>
        <w:rPr>
          <w:rFonts w:ascii="Times New Roman"/>
          <w:b w:val="false"/>
          <w:i w:val="false"/>
          <w:color w:val="000000"/>
          <w:sz w:val="28"/>
        </w:rPr>
        <w:t>
      2) возможности Сторон в отношении получения информации, которая является необходимой для осуществления правоприменительной деятельности;</w:t>
      </w:r>
      <w:r>
        <w:br/>
      </w:r>
      <w:r>
        <w:rPr>
          <w:rFonts w:ascii="Times New Roman"/>
          <w:b w:val="false"/>
          <w:i w:val="false"/>
          <w:color w:val="000000"/>
          <w:sz w:val="28"/>
        </w:rPr>
        <w:t>
</w:t>
      </w: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Сторон по достижению целей их правоприменительной деятельности.</w:t>
      </w:r>
      <w:r>
        <w:br/>
      </w:r>
      <w:r>
        <w:rPr>
          <w:rFonts w:ascii="Times New Roman"/>
          <w:b w:val="false"/>
          <w:i w:val="false"/>
          <w:color w:val="000000"/>
          <w:sz w:val="28"/>
        </w:rPr>
        <w:t>
</w:t>
      </w:r>
      <w:r>
        <w:rPr>
          <w:rFonts w:ascii="Times New Roman"/>
          <w:b w:val="false"/>
          <w:i w:val="false"/>
          <w:color w:val="000000"/>
          <w:sz w:val="28"/>
        </w:rPr>
        <w:t>
      2. При надлежащем уведомлении другой Стороны любая из Сторон может ограничить или прекратить взаимодействие в рамках настоящего Соглашения и осуществлять правоприменительные действия независимо друг от друга в соответствии со своим законодательством.</w:t>
      </w:r>
    </w:p>
    <w:bookmarkEnd w:id="61"/>
    <w:bookmarkStart w:name="z248" w:id="62"/>
    <w:p>
      <w:pPr>
        <w:spacing w:after="0"/>
        <w:ind w:left="0"/>
        <w:jc w:val="left"/>
      </w:pPr>
      <w:r>
        <w:rPr>
          <w:rFonts w:ascii="Times New Roman"/>
          <w:b/>
          <w:i w:val="false"/>
          <w:color w:val="000000"/>
        </w:rPr>
        <w:t xml:space="preserve"> 
Статья 27</w:t>
      </w:r>
      <w:r>
        <w:br/>
      </w:r>
      <w:r>
        <w:rPr>
          <w:rFonts w:ascii="Times New Roman"/>
          <w:b/>
          <w:i w:val="false"/>
          <w:color w:val="000000"/>
        </w:rPr>
        <w:t>
Конфиденциальность информации</w:t>
      </w:r>
    </w:p>
    <w:bookmarkEnd w:id="62"/>
    <w:bookmarkStart w:name="z249" w:id="63"/>
    <w:p>
      <w:pPr>
        <w:spacing w:after="0"/>
        <w:ind w:left="0"/>
        <w:jc w:val="both"/>
      </w:pPr>
      <w:r>
        <w:rPr>
          <w:rFonts w:ascii="Times New Roman"/>
          <w:b w:val="false"/>
          <w:i w:val="false"/>
          <w:color w:val="000000"/>
          <w:sz w:val="28"/>
        </w:rPr>
        <w:t>
      1. Информация и документы, предоставленные в рамках взаимодействия по вопросам, указанным в статьях 19-26 настоящего Соглашения, носят конфиденциальный характер и могут быть использованы исключительно в целях, предусмотренных настоящим Соглашением. Использование и передача третьим лицам информации для других целей возможны только по письменному согласию уполномоченного органа Стороны, который их предоставил.</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защиту информации, документов и других сведений, в том числе персональных данных, предоставляемых уполномоченным органом другой Стороны.</w:t>
      </w:r>
    </w:p>
    <w:bookmarkEnd w:id="63"/>
    <w:bookmarkStart w:name="z251" w:id="64"/>
    <w:p>
      <w:pPr>
        <w:spacing w:after="0"/>
        <w:ind w:left="0"/>
        <w:jc w:val="left"/>
      </w:pPr>
      <w:r>
        <w:rPr>
          <w:rFonts w:ascii="Times New Roman"/>
          <w:b/>
          <w:i w:val="false"/>
          <w:color w:val="000000"/>
        </w:rPr>
        <w:t xml:space="preserve"> 
Раздел VII</w:t>
      </w:r>
      <w:r>
        <w:br/>
      </w:r>
      <w:r>
        <w:rPr>
          <w:rFonts w:ascii="Times New Roman"/>
          <w:b/>
          <w:i w:val="false"/>
          <w:color w:val="000000"/>
        </w:rPr>
        <w:t>
Реализация Соглашения</w:t>
      </w:r>
    </w:p>
    <w:bookmarkEnd w:id="64"/>
    <w:bookmarkStart w:name="z252" w:id="65"/>
    <w:p>
      <w:pPr>
        <w:spacing w:after="0"/>
        <w:ind w:left="0"/>
        <w:jc w:val="left"/>
      </w:pPr>
      <w:r>
        <w:rPr>
          <w:rFonts w:ascii="Times New Roman"/>
          <w:b/>
          <w:i w:val="false"/>
          <w:color w:val="000000"/>
        </w:rPr>
        <w:t xml:space="preserve"> 
Статья 28</w:t>
      </w:r>
      <w:r>
        <w:br/>
      </w:r>
      <w:r>
        <w:rPr>
          <w:rFonts w:ascii="Times New Roman"/>
          <w:b/>
          <w:i w:val="false"/>
          <w:color w:val="000000"/>
        </w:rPr>
        <w:t>
Этапы реализации Соглашения</w:t>
      </w:r>
    </w:p>
    <w:bookmarkEnd w:id="65"/>
    <w:bookmarkStart w:name="z253" w:id="66"/>
    <w:p>
      <w:pPr>
        <w:spacing w:after="0"/>
        <w:ind w:left="0"/>
        <w:jc w:val="both"/>
      </w:pPr>
      <w:r>
        <w:rPr>
          <w:rFonts w:ascii="Times New Roman"/>
          <w:b w:val="false"/>
          <w:i w:val="false"/>
          <w:color w:val="000000"/>
          <w:sz w:val="28"/>
        </w:rPr>
        <w:t>
      Реализация настоящего соглашения происходит с соблюдением последовательности следующих этапов:</w:t>
      </w:r>
      <w:r>
        <w:br/>
      </w:r>
      <w:r>
        <w:rPr>
          <w:rFonts w:ascii="Times New Roman"/>
          <w:b w:val="false"/>
          <w:i w:val="false"/>
          <w:color w:val="000000"/>
          <w:sz w:val="28"/>
        </w:rPr>
        <w:t>
</w:t>
      </w:r>
      <w:r>
        <w:rPr>
          <w:rFonts w:ascii="Times New Roman"/>
          <w:b w:val="false"/>
          <w:i w:val="false"/>
          <w:color w:val="000000"/>
          <w:sz w:val="28"/>
        </w:rPr>
        <w:t>
      создание необходимой нормативной базы для функционирования уполномоченного органа в сфере контроля за соблюдением единых правил конкуренции в рамках Единого экономического пространства и для осуществления обжалования его решений в порядке, предусмотренном статьей 16 настоящего Соглашения;</w:t>
      </w:r>
      <w:r>
        <w:br/>
      </w:r>
      <w:r>
        <w:rPr>
          <w:rFonts w:ascii="Times New Roman"/>
          <w:b w:val="false"/>
          <w:i w:val="false"/>
          <w:color w:val="000000"/>
          <w:sz w:val="28"/>
        </w:rPr>
        <w:t>
</w:t>
      </w:r>
      <w:r>
        <w:rPr>
          <w:rFonts w:ascii="Times New Roman"/>
          <w:b w:val="false"/>
          <w:i w:val="false"/>
          <w:color w:val="000000"/>
          <w:sz w:val="28"/>
        </w:rPr>
        <w:t>
      гармонизация законодательства каждой из Сторон в порядке, предусмотренном статьей 30 настоящего Соглашения;</w:t>
      </w:r>
      <w:r>
        <w:br/>
      </w:r>
      <w:r>
        <w:rPr>
          <w:rFonts w:ascii="Times New Roman"/>
          <w:b w:val="false"/>
          <w:i w:val="false"/>
          <w:color w:val="000000"/>
          <w:sz w:val="28"/>
        </w:rPr>
        <w:t>
</w:t>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нарушение которых оказывает или может оказать негативное влияние на конкуренцию на трансграничных рынках на территории двух и более Сторон, в порядке, предусмотренном статьей 31 настоящего Соглашения.</w:t>
      </w:r>
    </w:p>
    <w:bookmarkEnd w:id="66"/>
    <w:bookmarkStart w:name="z257" w:id="67"/>
    <w:p>
      <w:pPr>
        <w:spacing w:after="0"/>
        <w:ind w:left="0"/>
        <w:jc w:val="left"/>
      </w:pPr>
      <w:r>
        <w:rPr>
          <w:rFonts w:ascii="Times New Roman"/>
          <w:b/>
          <w:i w:val="false"/>
          <w:color w:val="000000"/>
        </w:rPr>
        <w:t xml:space="preserve"> 
Статья 29</w:t>
      </w:r>
      <w:r>
        <w:br/>
      </w:r>
      <w:r>
        <w:rPr>
          <w:rFonts w:ascii="Times New Roman"/>
          <w:b/>
          <w:i w:val="false"/>
          <w:color w:val="000000"/>
        </w:rPr>
        <w:t>
Создание необходимой нормативной базы для</w:t>
      </w:r>
      <w:r>
        <w:br/>
      </w:r>
      <w:r>
        <w:rPr>
          <w:rFonts w:ascii="Times New Roman"/>
          <w:b/>
          <w:i w:val="false"/>
          <w:color w:val="000000"/>
        </w:rPr>
        <w:t>
осуществления контроля за соблюдением единых</w:t>
      </w:r>
      <w:r>
        <w:br/>
      </w:r>
      <w:r>
        <w:rPr>
          <w:rFonts w:ascii="Times New Roman"/>
          <w:b/>
          <w:i w:val="false"/>
          <w:color w:val="000000"/>
        </w:rPr>
        <w:t>
правил конкуренции</w:t>
      </w:r>
    </w:p>
    <w:bookmarkEnd w:id="67"/>
    <w:bookmarkStart w:name="z258" w:id="68"/>
    <w:p>
      <w:pPr>
        <w:spacing w:after="0"/>
        <w:ind w:left="0"/>
        <w:jc w:val="both"/>
      </w:pPr>
      <w:r>
        <w:rPr>
          <w:rFonts w:ascii="Times New Roman"/>
          <w:b w:val="false"/>
          <w:i w:val="false"/>
          <w:color w:val="000000"/>
          <w:sz w:val="28"/>
        </w:rPr>
        <w:t>
      1. В течение 12 месяцев с даты вступления в силу настоящего Соглашения Комиссия Таможенного союза утверждает:</w:t>
      </w:r>
      <w:r>
        <w:br/>
      </w:r>
      <w:r>
        <w:rPr>
          <w:rFonts w:ascii="Times New Roman"/>
          <w:b w:val="false"/>
          <w:i w:val="false"/>
          <w:color w:val="000000"/>
          <w:sz w:val="28"/>
        </w:rPr>
        <w:t>
</w:t>
      </w:r>
      <w:r>
        <w:rPr>
          <w:rFonts w:ascii="Times New Roman"/>
          <w:b w:val="false"/>
          <w:i w:val="false"/>
          <w:color w:val="000000"/>
          <w:sz w:val="28"/>
        </w:rPr>
        <w:t>
      1) методику оценки состояния конкуренции;</w:t>
      </w:r>
      <w:r>
        <w:br/>
      </w:r>
      <w:r>
        <w:rPr>
          <w:rFonts w:ascii="Times New Roman"/>
          <w:b w:val="false"/>
          <w:i w:val="false"/>
          <w:color w:val="000000"/>
          <w:sz w:val="28"/>
        </w:rPr>
        <w:t>
</w:t>
      </w:r>
      <w:r>
        <w:rPr>
          <w:rFonts w:ascii="Times New Roman"/>
          <w:b w:val="false"/>
          <w:i w:val="false"/>
          <w:color w:val="000000"/>
          <w:sz w:val="28"/>
        </w:rPr>
        <w:t>
      2) методику определения монопольно высоких (низких) цен;</w:t>
      </w:r>
      <w:r>
        <w:br/>
      </w:r>
      <w:r>
        <w:rPr>
          <w:rFonts w:ascii="Times New Roman"/>
          <w:b w:val="false"/>
          <w:i w:val="false"/>
          <w:color w:val="000000"/>
          <w:sz w:val="28"/>
        </w:rPr>
        <w:t>
</w:t>
      </w:r>
      <w:r>
        <w:rPr>
          <w:rFonts w:ascii="Times New Roman"/>
          <w:b w:val="false"/>
          <w:i w:val="false"/>
          <w:color w:val="000000"/>
          <w:sz w:val="28"/>
        </w:rPr>
        <w:t>
      3) методику расчета и порядок наложения штрафов,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в случае необходимости особенности применения правил конкуренции в различных отраслях экономики;</w:t>
      </w:r>
      <w:r>
        <w:br/>
      </w:r>
      <w:r>
        <w:rPr>
          <w:rFonts w:ascii="Times New Roman"/>
          <w:b w:val="false"/>
          <w:i w:val="false"/>
          <w:color w:val="000000"/>
          <w:sz w:val="28"/>
        </w:rPr>
        <w:t>
</w:t>
      </w:r>
      <w:r>
        <w:rPr>
          <w:rFonts w:ascii="Times New Roman"/>
          <w:b w:val="false"/>
          <w:i w:val="false"/>
          <w:color w:val="000000"/>
          <w:sz w:val="28"/>
        </w:rPr>
        <w:t>
      5) порядок рассмотрения заявлений (материалов)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6) порядок проведения расследования нарушения правил конкуренции;</w:t>
      </w:r>
      <w:r>
        <w:br/>
      </w:r>
      <w:r>
        <w:rPr>
          <w:rFonts w:ascii="Times New Roman"/>
          <w:b w:val="false"/>
          <w:i w:val="false"/>
          <w:color w:val="000000"/>
          <w:sz w:val="28"/>
        </w:rPr>
        <w:t>
</w:t>
      </w:r>
      <w:r>
        <w:rPr>
          <w:rFonts w:ascii="Times New Roman"/>
          <w:b w:val="false"/>
          <w:i w:val="false"/>
          <w:color w:val="000000"/>
          <w:sz w:val="28"/>
        </w:rPr>
        <w:t>
      7) порядок рассмотрения дел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8) порядок взаимодействия, в том числе информационного, Комиссии Таможенного союза и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9) функции и структуру подразделения Комиссии Таможенного союза, обеспечивающего проведение расследований и подготовку материалов дел о нарушении правил конкуренции, установленных разделом III настоящего Соглашения, численность и статус такого подразделения, требования к персоналу, регламент работы и порядок финансирования его деятельности;</w:t>
      </w:r>
      <w:r>
        <w:br/>
      </w:r>
      <w:r>
        <w:rPr>
          <w:rFonts w:ascii="Times New Roman"/>
          <w:b w:val="false"/>
          <w:i w:val="false"/>
          <w:color w:val="000000"/>
          <w:sz w:val="28"/>
        </w:rPr>
        <w:t>
</w:t>
      </w:r>
      <w:r>
        <w:rPr>
          <w:rFonts w:ascii="Times New Roman"/>
          <w:b w:val="false"/>
          <w:i w:val="false"/>
          <w:color w:val="000000"/>
          <w:sz w:val="28"/>
        </w:rPr>
        <w:t>
      10) иные документы, необходимые для обеспечения реализации единых правил конкуренции.</w:t>
      </w:r>
      <w:r>
        <w:br/>
      </w:r>
      <w:r>
        <w:rPr>
          <w:rFonts w:ascii="Times New Roman"/>
          <w:b w:val="false"/>
          <w:i w:val="false"/>
          <w:color w:val="000000"/>
          <w:sz w:val="28"/>
        </w:rPr>
        <w:t>
</w:t>
      </w:r>
      <w:r>
        <w:rPr>
          <w:rFonts w:ascii="Times New Roman"/>
          <w:b w:val="false"/>
          <w:i w:val="false"/>
          <w:color w:val="000000"/>
          <w:sz w:val="28"/>
        </w:rPr>
        <w:t>
      2. В течение 12 месяцев с даты вступления в силу настоящего Соглашения Стороны обеспечивают формирование в рамках Суда ЕврАзЭС состава по рассмотрению дел о нарушениях правил конкуренции.</w:t>
      </w:r>
    </w:p>
    <w:bookmarkEnd w:id="68"/>
    <w:bookmarkStart w:name="z270" w:id="69"/>
    <w:p>
      <w:pPr>
        <w:spacing w:after="0"/>
        <w:ind w:left="0"/>
        <w:jc w:val="left"/>
      </w:pPr>
      <w:r>
        <w:rPr>
          <w:rFonts w:ascii="Times New Roman"/>
          <w:b/>
          <w:i w:val="false"/>
          <w:color w:val="000000"/>
        </w:rPr>
        <w:t xml:space="preserve"> 
Статья 30</w:t>
      </w:r>
      <w:r>
        <w:br/>
      </w:r>
      <w:r>
        <w:rPr>
          <w:rFonts w:ascii="Times New Roman"/>
          <w:b/>
          <w:i w:val="false"/>
          <w:color w:val="000000"/>
        </w:rPr>
        <w:t>
Гармонизация законодательства каждой из Сторон</w:t>
      </w:r>
    </w:p>
    <w:bookmarkEnd w:id="69"/>
    <w:bookmarkStart w:name="z271" w:id="70"/>
    <w:p>
      <w:pPr>
        <w:spacing w:after="0"/>
        <w:ind w:left="0"/>
        <w:jc w:val="both"/>
      </w:pPr>
      <w:r>
        <w:rPr>
          <w:rFonts w:ascii="Times New Roman"/>
          <w:b w:val="false"/>
          <w:i w:val="false"/>
          <w:color w:val="000000"/>
          <w:sz w:val="28"/>
        </w:rPr>
        <w:t>
      1.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w:t>
      </w:r>
      <w:r>
        <w:rPr>
          <w:rFonts w:ascii="Times New Roman"/>
          <w:b w:val="false"/>
          <w:i w:val="false"/>
          <w:color w:val="000000"/>
          <w:sz w:val="28"/>
        </w:rPr>
        <w:t>
      2. В целях гармонизации законодательства каждой из Сторон в области конкурентной политики Комиссия Таможенного союза своим решением по представлению Сторон устанавливает, какие нормативные правовые акты Сторон в этой области подлежат изменению или принятию, а также определяет последовательность осуществления соответствующих мер по гармонизации законодательства каждой из Сторон в этой сфере, а также устанавливает срок (не более 18 месяцев с момента вступления в силу настоящего Соглашения), в течение которого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w:t>
      </w:r>
      <w:r>
        <w:rPr>
          <w:rFonts w:ascii="Times New Roman"/>
          <w:b w:val="false"/>
          <w:i w:val="false"/>
          <w:color w:val="000000"/>
          <w:sz w:val="28"/>
        </w:rPr>
        <w:t>
      В этот же срок Стороны обеспечивают разработку и принятие модельного закона о конкуренции.</w:t>
      </w:r>
    </w:p>
    <w:bookmarkEnd w:id="70"/>
    <w:bookmarkStart w:name="z274" w:id="71"/>
    <w:p>
      <w:pPr>
        <w:spacing w:after="0"/>
        <w:ind w:left="0"/>
        <w:jc w:val="left"/>
      </w:pPr>
      <w:r>
        <w:rPr>
          <w:rFonts w:ascii="Times New Roman"/>
          <w:b/>
          <w:i w:val="false"/>
          <w:color w:val="000000"/>
        </w:rPr>
        <w:t xml:space="preserve"> 
Статья 31</w:t>
      </w:r>
      <w:r>
        <w:br/>
      </w:r>
      <w:r>
        <w:rPr>
          <w:rFonts w:ascii="Times New Roman"/>
          <w:b/>
          <w:i w:val="false"/>
          <w:color w:val="000000"/>
        </w:rPr>
        <w:t>
Этапы передачи Комиссии Таможенного союза</w:t>
      </w:r>
      <w:r>
        <w:br/>
      </w:r>
      <w:r>
        <w:rPr>
          <w:rFonts w:ascii="Times New Roman"/>
          <w:b/>
          <w:i w:val="false"/>
          <w:color w:val="000000"/>
        </w:rPr>
        <w:t>
полномочий Сторон по контролю за соблюдением</w:t>
      </w:r>
      <w:r>
        <w:br/>
      </w:r>
      <w:r>
        <w:rPr>
          <w:rFonts w:ascii="Times New Roman"/>
          <w:b/>
          <w:i w:val="false"/>
          <w:color w:val="000000"/>
        </w:rPr>
        <w:t>
единых правил конкуренции</w:t>
      </w:r>
    </w:p>
    <w:bookmarkEnd w:id="71"/>
    <w:bookmarkStart w:name="z275" w:id="72"/>
    <w:p>
      <w:pPr>
        <w:spacing w:after="0"/>
        <w:ind w:left="0"/>
        <w:jc w:val="both"/>
      </w:pPr>
      <w:r>
        <w:rPr>
          <w:rFonts w:ascii="Times New Roman"/>
          <w:b w:val="false"/>
          <w:i w:val="false"/>
          <w:color w:val="000000"/>
          <w:sz w:val="28"/>
        </w:rPr>
        <w:t>
      1.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которая оказывает или может оказать негативное влияние на конкуренцию на трансграничных рынках на территории двух и более Сторон, не позднее чем через 20 месяцев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w:t>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в части, затрагивающей вопросы исключительных прав на результаты интеллектуальной деятельности, осуществляется только после разработки и принятия Сторонами соглашения о единых правилах регулирования в сфере защиты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антиконкурентные соглашения, которые оказывают или могут оказать негативное влияние на конкуренцию на трансграничных рынках на территории двух и более Сторон, не позднее чем через 22 месяца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w:t>
      </w:r>
      <w:r>
        <w:rPr>
          <w:rFonts w:ascii="Times New Roman"/>
          <w:b w:val="false"/>
          <w:i w:val="false"/>
          <w:color w:val="000000"/>
          <w:sz w:val="28"/>
        </w:rPr>
        <w:t>
      3.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злоупотребление доминирующим положением, которое оказывает или может оказать негативное влияние на конкуренцию на трансграничных рынках на территории двух и более Сторон, не позднее чем через два года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w:t>
      </w:r>
      <w:r>
        <w:rPr>
          <w:rFonts w:ascii="Times New Roman"/>
          <w:b w:val="false"/>
          <w:i w:val="false"/>
          <w:color w:val="000000"/>
          <w:sz w:val="28"/>
        </w:rPr>
        <w:t>
      4. До передачи Комиссии Таможенного союза в соответствии с пунктами 1-3 настоящей статьи полномочий по рассмотрению дел о нарушении правил конкуренции, установленных разделом III настоящего Соглашения, обеспечение контроля за соблюдением хозяйствующими субъектами (субъектами рынка) Сторон указанных правил конкуренции осуществляется уполномоченными органами Сторон в соответствии с законодательством каждой из Сторон.</w:t>
      </w:r>
      <w:r>
        <w:br/>
      </w:r>
      <w:r>
        <w:rPr>
          <w:rFonts w:ascii="Times New Roman"/>
          <w:b w:val="false"/>
          <w:i w:val="false"/>
          <w:color w:val="000000"/>
          <w:sz w:val="28"/>
        </w:rPr>
        <w:t>
</w:t>
      </w:r>
      <w:r>
        <w:rPr>
          <w:rFonts w:ascii="Times New Roman"/>
          <w:b w:val="false"/>
          <w:i w:val="false"/>
          <w:color w:val="000000"/>
          <w:sz w:val="28"/>
        </w:rPr>
        <w:t>
      Уполномоченные органы Сторон всемерно содействуют уполномоченному органу Стороны, рассматривающему дело о нарушении правил конкуренции, установленных разделом III настоящего Соглашения, в порядке, предусмотренном разделом VI настоящего Соглашения.</w:t>
      </w:r>
      <w:r>
        <w:br/>
      </w:r>
      <w:r>
        <w:rPr>
          <w:rFonts w:ascii="Times New Roman"/>
          <w:b w:val="false"/>
          <w:i w:val="false"/>
          <w:color w:val="000000"/>
          <w:sz w:val="28"/>
        </w:rPr>
        <w:t>
</w:t>
      </w:r>
      <w:r>
        <w:rPr>
          <w:rFonts w:ascii="Times New Roman"/>
          <w:b w:val="false"/>
          <w:i w:val="false"/>
          <w:color w:val="000000"/>
          <w:sz w:val="28"/>
        </w:rPr>
        <w:t>
      При осуществлении контроля за соблюдением хозяйствующими субъектами (субъектами рынка) Сторон правил конкуренции уполномоченные органы Сторон руководствуются настоящим Соглашением и законодательством каждой из Сторон в части, не урегулированной настоящим Соглашением.</w:t>
      </w:r>
      <w:r>
        <w:br/>
      </w:r>
      <w:r>
        <w:rPr>
          <w:rFonts w:ascii="Times New Roman"/>
          <w:b w:val="false"/>
          <w:i w:val="false"/>
          <w:color w:val="000000"/>
          <w:sz w:val="28"/>
        </w:rPr>
        <w:t>
</w:t>
      </w:r>
      <w:r>
        <w:rPr>
          <w:rFonts w:ascii="Times New Roman"/>
          <w:b w:val="false"/>
          <w:i w:val="false"/>
          <w:color w:val="000000"/>
          <w:sz w:val="28"/>
        </w:rPr>
        <w:t>
      5. До передачи Комиссии Таможенного союза полномочий по контролю за соблюдением хозяйствующими субъектами (субъектами рынка) Сторон правил конкуренции, установленных разделом III настоящего Соглашения, нарушение которых оказывает или может оказать негативное влияние на конкуренцию на трансграничных рынках на территории двух и более Сторон, Комиссия наблюдает за обеспечением уполномоченными органами Сторон соблюдения единых правил конкуренции.</w:t>
      </w:r>
      <w:r>
        <w:br/>
      </w:r>
      <w:r>
        <w:rPr>
          <w:rFonts w:ascii="Times New Roman"/>
          <w:b w:val="false"/>
          <w:i w:val="false"/>
          <w:color w:val="000000"/>
          <w:sz w:val="28"/>
        </w:rPr>
        <w:t>
</w:t>
      </w:r>
      <w:r>
        <w:rPr>
          <w:rFonts w:ascii="Times New Roman"/>
          <w:b w:val="false"/>
          <w:i w:val="false"/>
          <w:color w:val="000000"/>
          <w:sz w:val="28"/>
        </w:rPr>
        <w:t>
      6. Передача Комиссии Таможенного союза полномочий Сторон по контролю за соблюдением единых правил конкуренции оформляется решением Межгосударственного Совета Евразийского экономического сообщества (Высшего органа Таможенного союза), в котором фиксируется факт исполнения требований, предусмотренных статьями 29 и 30 настоящего Соглашения, необходимых для передачи соответствующего полномочия.</w:t>
      </w:r>
      <w:r>
        <w:br/>
      </w:r>
      <w:r>
        <w:rPr>
          <w:rFonts w:ascii="Times New Roman"/>
          <w:b w:val="false"/>
          <w:i w:val="false"/>
          <w:color w:val="000000"/>
          <w:sz w:val="28"/>
        </w:rPr>
        <w:t>
</w:t>
      </w:r>
      <w:r>
        <w:rPr>
          <w:rFonts w:ascii="Times New Roman"/>
          <w:b w:val="false"/>
          <w:i w:val="false"/>
          <w:color w:val="000000"/>
          <w:sz w:val="28"/>
        </w:rPr>
        <w:t>
      7. Передача Комиссии Таможенного союза полномочий, предусмотренных настоящей статьей, происходит при условии вступления в силу соглашения Сторон, определяющего порядок защиты конфиденциальной информации и ответственности за ее разглашение при осуществлении Комиссией Таможенного союза своих полномочий.</w:t>
      </w:r>
    </w:p>
    <w:bookmarkEnd w:id="72"/>
    <w:bookmarkStart w:name="z285" w:id="73"/>
    <w:p>
      <w:pPr>
        <w:spacing w:after="0"/>
        <w:ind w:left="0"/>
        <w:jc w:val="left"/>
      </w:pPr>
      <w:r>
        <w:rPr>
          <w:rFonts w:ascii="Times New Roman"/>
          <w:b/>
          <w:i w:val="false"/>
          <w:color w:val="000000"/>
        </w:rPr>
        <w:t xml:space="preserve"> 
Раздел VIII</w:t>
      </w:r>
      <w:r>
        <w:br/>
      </w:r>
      <w:r>
        <w:rPr>
          <w:rFonts w:ascii="Times New Roman"/>
          <w:b/>
          <w:i w:val="false"/>
          <w:color w:val="000000"/>
        </w:rPr>
        <w:t>
Заключительные положения</w:t>
      </w:r>
    </w:p>
    <w:bookmarkEnd w:id="73"/>
    <w:bookmarkStart w:name="z286" w:id="74"/>
    <w:p>
      <w:pPr>
        <w:spacing w:after="0"/>
        <w:ind w:left="0"/>
        <w:jc w:val="left"/>
      </w:pPr>
      <w:r>
        <w:rPr>
          <w:rFonts w:ascii="Times New Roman"/>
          <w:b/>
          <w:i w:val="false"/>
          <w:color w:val="000000"/>
        </w:rPr>
        <w:t xml:space="preserve"> 
Статья 32</w:t>
      </w:r>
      <w:r>
        <w:br/>
      </w:r>
      <w:r>
        <w:rPr>
          <w:rFonts w:ascii="Times New Roman"/>
          <w:b/>
          <w:i w:val="false"/>
          <w:color w:val="000000"/>
        </w:rPr>
        <w:t>
Конкурентная политика Сторон в отношении третьих стран</w:t>
      </w:r>
    </w:p>
    <w:bookmarkEnd w:id="74"/>
    <w:bookmarkStart w:name="z287" w:id="75"/>
    <w:p>
      <w:pPr>
        <w:spacing w:after="0"/>
        <w:ind w:left="0"/>
        <w:jc w:val="both"/>
      </w:pPr>
      <w:r>
        <w:rPr>
          <w:rFonts w:ascii="Times New Roman"/>
          <w:b w:val="false"/>
          <w:i w:val="false"/>
          <w:color w:val="000000"/>
          <w:sz w:val="28"/>
        </w:rPr>
        <w:t>
      Стороны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Сторон.</w:t>
      </w:r>
    </w:p>
    <w:bookmarkEnd w:id="75"/>
    <w:bookmarkStart w:name="z288" w:id="76"/>
    <w:p>
      <w:pPr>
        <w:spacing w:after="0"/>
        <w:ind w:left="0"/>
        <w:jc w:val="left"/>
      </w:pPr>
      <w:r>
        <w:rPr>
          <w:rFonts w:ascii="Times New Roman"/>
          <w:b/>
          <w:i w:val="false"/>
          <w:color w:val="000000"/>
        </w:rPr>
        <w:t xml:space="preserve"> 
Статья 33</w:t>
      </w:r>
      <w:r>
        <w:br/>
      </w:r>
      <w:r>
        <w:rPr>
          <w:rFonts w:ascii="Times New Roman"/>
          <w:b/>
          <w:i w:val="false"/>
          <w:color w:val="000000"/>
        </w:rPr>
        <w:t>
Разрешение споров</w:t>
      </w:r>
    </w:p>
    <w:bookmarkEnd w:id="76"/>
    <w:bookmarkStart w:name="z289" w:id="77"/>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Сторонами путем консультаций, а в случае отказа Стороны от проведения консультаций или недостижения в ходе их проведения взаимоприемлемого решения Сторона, чьи интересы нарушены, вправе обратиться в Суд ЕврАзЭС.</w:t>
      </w:r>
    </w:p>
    <w:bookmarkEnd w:id="77"/>
    <w:bookmarkStart w:name="z290" w:id="78"/>
    <w:p>
      <w:pPr>
        <w:spacing w:after="0"/>
        <w:ind w:left="0"/>
        <w:jc w:val="left"/>
      </w:pPr>
      <w:r>
        <w:rPr>
          <w:rFonts w:ascii="Times New Roman"/>
          <w:b/>
          <w:i w:val="false"/>
          <w:color w:val="000000"/>
        </w:rPr>
        <w:t xml:space="preserve"> 
Статья 34</w:t>
      </w:r>
      <w:r>
        <w:br/>
      </w:r>
      <w:r>
        <w:rPr>
          <w:rFonts w:ascii="Times New Roman"/>
          <w:b/>
          <w:i w:val="false"/>
          <w:color w:val="000000"/>
        </w:rPr>
        <w:t>
Внесение изменений в Соглашение</w:t>
      </w:r>
    </w:p>
    <w:bookmarkEnd w:id="78"/>
    <w:bookmarkStart w:name="z291" w:id="79"/>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79"/>
    <w:bookmarkStart w:name="z292" w:id="80"/>
    <w:p>
      <w:pPr>
        <w:spacing w:after="0"/>
        <w:ind w:left="0"/>
        <w:jc w:val="left"/>
      </w:pPr>
      <w:r>
        <w:rPr>
          <w:rFonts w:ascii="Times New Roman"/>
          <w:b/>
          <w:i w:val="false"/>
          <w:color w:val="000000"/>
        </w:rPr>
        <w:t xml:space="preserve"> 
Статья 35</w:t>
      </w:r>
      <w:r>
        <w:br/>
      </w:r>
      <w:r>
        <w:rPr>
          <w:rFonts w:ascii="Times New Roman"/>
          <w:b/>
          <w:i w:val="false"/>
          <w:color w:val="000000"/>
        </w:rPr>
        <w:t>
Порядок вступления в силу Соглашения, присоединение</w:t>
      </w:r>
      <w:r>
        <w:br/>
      </w:r>
      <w:r>
        <w:rPr>
          <w:rFonts w:ascii="Times New Roman"/>
          <w:b/>
          <w:i w:val="false"/>
          <w:color w:val="000000"/>
        </w:rPr>
        <w:t>
к Соглашению и выхода из него</w:t>
      </w:r>
    </w:p>
    <w:bookmarkEnd w:id="80"/>
    <w:bookmarkStart w:name="z293" w:id="81"/>
    <w:p>
      <w:pPr>
        <w:spacing w:after="0"/>
        <w:ind w:left="0"/>
        <w:jc w:val="both"/>
      </w:pPr>
      <w:r>
        <w:rPr>
          <w:rFonts w:ascii="Times New Roman"/>
          <w:b w:val="false"/>
          <w:i w:val="false"/>
          <w:color w:val="000000"/>
          <w:sz w:val="28"/>
        </w:rPr>
        <w:t>
      Настоящее Соглашение подлежит ратификации.</w:t>
      </w:r>
      <w:r>
        <w:br/>
      </w:r>
      <w:r>
        <w:rPr>
          <w:rFonts w:ascii="Times New Roman"/>
          <w:b w:val="false"/>
          <w:i w:val="false"/>
          <w:color w:val="000000"/>
          <w:sz w:val="28"/>
        </w:rPr>
        <w:t>
</w:t>
      </w:r>
      <w:r>
        <w:rPr>
          <w:rFonts w:ascii="Times New Roman"/>
          <w:b w:val="false"/>
          <w:i w:val="false"/>
          <w:color w:val="000000"/>
          <w:sz w:val="28"/>
        </w:rPr>
        <w:t>
      Настоящее Соглашение за исключением статьи 16 настоящего Соглашения вступает в силу со дня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Статья 16 настоящего Соглашения вступает в силу только после соблюдения условий, предусмотренных статьями 29, 30, пунктами 1-3 и 7 статьи 31 настоящего Соглашения.</w:t>
      </w:r>
      <w:r>
        <w:br/>
      </w:r>
      <w:r>
        <w:rPr>
          <w:rFonts w:ascii="Times New Roman"/>
          <w:b w:val="false"/>
          <w:i w:val="false"/>
          <w:color w:val="000000"/>
          <w:sz w:val="28"/>
        </w:rPr>
        <w:t>
</w:t>
      </w:r>
      <w:r>
        <w:rPr>
          <w:rFonts w:ascii="Times New Roman"/>
          <w:b w:val="false"/>
          <w:i w:val="false"/>
          <w:color w:val="000000"/>
          <w:sz w:val="28"/>
        </w:rPr>
        <w:t>
      Любая из Сторон настоящего Соглашения может выйти из него, направив депозитарию по дипломатическим каналам письменное уведомление о таком своем намерении не менее чем за 6 месяцев до даты выхода.</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других государств при условии принятия ими обязательств, вытекающих из международных договоров, составляющих договорно-правовую базу Таможенного союза, и с согласия всех Сторон.</w:t>
      </w:r>
    </w:p>
    <w:bookmarkEnd w:id="81"/>
    <w:bookmarkStart w:name="z298" w:id="82"/>
    <w:p>
      <w:pPr>
        <w:spacing w:after="0"/>
        <w:ind w:left="0"/>
        <w:jc w:val="both"/>
      </w:pPr>
      <w:r>
        <w:rPr>
          <w:rFonts w:ascii="Times New Roman"/>
          <w:b w:val="false"/>
          <w:i w:val="false"/>
          <w:color w:val="000000"/>
          <w:sz w:val="28"/>
        </w:rPr>
        <w:t>
      Совершено в г. __________ "____"________ 201___ г.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функции которого осуществляет Комиссия Таможенного союза.</w:t>
      </w:r>
    </w:p>
    <w:bookmarkEnd w:id="82"/>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bookmarkStart w:name="z300" w:id="8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единых принципах</w:t>
      </w:r>
      <w:r>
        <w:br/>
      </w:r>
      <w:r>
        <w:rPr>
          <w:rFonts w:ascii="Times New Roman"/>
          <w:b w:val="false"/>
          <w:i w:val="false"/>
          <w:color w:val="000000"/>
          <w:sz w:val="28"/>
        </w:rPr>
        <w:t xml:space="preserve">
и правилах конкуренции    </w:t>
      </w:r>
    </w:p>
    <w:bookmarkEnd w:id="83"/>
    <w:bookmarkStart w:name="z301" w:id="84"/>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в отношении которых не применяются</w:t>
      </w:r>
      <w:r>
        <w:br/>
      </w:r>
      <w:r>
        <w:rPr>
          <w:rFonts w:ascii="Times New Roman"/>
          <w:b/>
          <w:i w:val="false"/>
          <w:color w:val="000000"/>
        </w:rPr>
        <w:t>
положения статьи 17 настоящего Соглашения</w:t>
      </w:r>
    </w:p>
    <w:bookmarkEnd w:id="84"/>
    <w:bookmarkStart w:name="z302" w:id="85"/>
    <w:p>
      <w:pPr>
        <w:spacing w:after="0"/>
        <w:ind w:left="0"/>
        <w:jc w:val="both"/>
      </w:pPr>
      <w:r>
        <w:rPr>
          <w:rFonts w:ascii="Times New Roman"/>
          <w:b w:val="false"/>
          <w:i w:val="false"/>
          <w:color w:val="000000"/>
          <w:sz w:val="28"/>
        </w:rPr>
        <w:t>
      1. Природный газ</w:t>
      </w:r>
      <w:r>
        <w:br/>
      </w:r>
      <w:r>
        <w:rPr>
          <w:rFonts w:ascii="Times New Roman"/>
          <w:b w:val="false"/>
          <w:i w:val="false"/>
          <w:color w:val="000000"/>
          <w:sz w:val="28"/>
        </w:rPr>
        <w:t>
</w:t>
      </w:r>
      <w:r>
        <w:rPr>
          <w:rFonts w:ascii="Times New Roman"/>
          <w:b w:val="false"/>
          <w:i w:val="false"/>
          <w:color w:val="000000"/>
          <w:sz w:val="28"/>
        </w:rPr>
        <w:t>
      2. Сжиженный газ для бытовых нужд</w:t>
      </w:r>
      <w:r>
        <w:br/>
      </w:r>
      <w:r>
        <w:rPr>
          <w:rFonts w:ascii="Times New Roman"/>
          <w:b w:val="false"/>
          <w:i w:val="false"/>
          <w:color w:val="000000"/>
          <w:sz w:val="28"/>
        </w:rPr>
        <w:t>
</w:t>
      </w:r>
      <w:r>
        <w:rPr>
          <w:rFonts w:ascii="Times New Roman"/>
          <w:b w:val="false"/>
          <w:i w:val="false"/>
          <w:color w:val="000000"/>
          <w:sz w:val="28"/>
        </w:rPr>
        <w:t>
      3. Электрическая и тепловая энергия</w:t>
      </w:r>
      <w:r>
        <w:br/>
      </w:r>
      <w:r>
        <w:rPr>
          <w:rFonts w:ascii="Times New Roman"/>
          <w:b w:val="false"/>
          <w:i w:val="false"/>
          <w:color w:val="000000"/>
          <w:sz w:val="28"/>
        </w:rPr>
        <w:t>
</w:t>
      </w: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r>
        <w:br/>
      </w:r>
      <w:r>
        <w:rPr>
          <w:rFonts w:ascii="Times New Roman"/>
          <w:b w:val="false"/>
          <w:i w:val="false"/>
          <w:color w:val="000000"/>
          <w:sz w:val="28"/>
        </w:rPr>
        <w:t>
</w:t>
      </w:r>
      <w:r>
        <w:rPr>
          <w:rFonts w:ascii="Times New Roman"/>
          <w:b w:val="false"/>
          <w:i w:val="false"/>
          <w:color w:val="000000"/>
          <w:sz w:val="28"/>
        </w:rPr>
        <w:t>
      5. Этиловый спирт из пищевого сырья (минимальная цена)</w:t>
      </w:r>
      <w:r>
        <w:br/>
      </w:r>
      <w:r>
        <w:rPr>
          <w:rFonts w:ascii="Times New Roman"/>
          <w:b w:val="false"/>
          <w:i w:val="false"/>
          <w:color w:val="000000"/>
          <w:sz w:val="28"/>
        </w:rPr>
        <w:t>
</w:t>
      </w:r>
      <w:r>
        <w:rPr>
          <w:rFonts w:ascii="Times New Roman"/>
          <w:b w:val="false"/>
          <w:i w:val="false"/>
          <w:color w:val="000000"/>
          <w:sz w:val="28"/>
        </w:rPr>
        <w:t>
      6. Лекарственные препараты</w:t>
      </w:r>
      <w:r>
        <w:br/>
      </w:r>
      <w:r>
        <w:rPr>
          <w:rFonts w:ascii="Times New Roman"/>
          <w:b w:val="false"/>
          <w:i w:val="false"/>
          <w:color w:val="000000"/>
          <w:sz w:val="28"/>
        </w:rPr>
        <w:t>
</w:t>
      </w:r>
      <w:r>
        <w:rPr>
          <w:rFonts w:ascii="Times New Roman"/>
          <w:b w:val="false"/>
          <w:i w:val="false"/>
          <w:color w:val="000000"/>
          <w:sz w:val="28"/>
        </w:rPr>
        <w:t>
      7. Топливо твердое, топливо печное и керосин для бытовых нужд</w:t>
      </w:r>
      <w:r>
        <w:br/>
      </w:r>
      <w:r>
        <w:rPr>
          <w:rFonts w:ascii="Times New Roman"/>
          <w:b w:val="false"/>
          <w:i w:val="false"/>
          <w:color w:val="000000"/>
          <w:sz w:val="28"/>
        </w:rPr>
        <w:t>
</w:t>
      </w:r>
      <w:r>
        <w:rPr>
          <w:rFonts w:ascii="Times New Roman"/>
          <w:b w:val="false"/>
          <w:i w:val="false"/>
          <w:color w:val="000000"/>
          <w:sz w:val="28"/>
        </w:rPr>
        <w:t>
      8. Продукция ядерно-энергетического цикла</w:t>
      </w:r>
      <w:r>
        <w:br/>
      </w:r>
      <w:r>
        <w:rPr>
          <w:rFonts w:ascii="Times New Roman"/>
          <w:b w:val="false"/>
          <w:i w:val="false"/>
          <w:color w:val="000000"/>
          <w:sz w:val="28"/>
        </w:rPr>
        <w:t>
</w:t>
      </w:r>
      <w:r>
        <w:rPr>
          <w:rFonts w:ascii="Times New Roman"/>
          <w:b w:val="false"/>
          <w:i w:val="false"/>
          <w:color w:val="000000"/>
          <w:sz w:val="28"/>
        </w:rPr>
        <w:t>
      9. Нефтепродукты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