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11de" w14:textId="35c11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Факультативного протокола к Международному пакту об экономических, социальных и культурных правах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сентября 2010 года № 1068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Подлежит опубликованию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 Президента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Подписать Факультативный протокол к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Международному пакту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экономических, социальных и культурных правах, принятый резолюцией 63/117 Генеральной Ассамблеи ООН от 10 декабря 2008 года (далее - Факультативный протокол).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секретарю Республики Казахстан - Министру иностранных дел Республики Казахстан Саудабаеву Канату Бекмурзаевичу подписать от имени Республики Казахстан Факультативный протокол.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Факультативный протокол</w:t>
      </w:r>
      <w:r>
        <w:br/>
      </w:r>
      <w:r>
        <w:rPr>
          <w:rFonts w:ascii="Times New Roman"/>
          <w:b/>
          <w:i w:val="false"/>
          <w:color w:val="000000"/>
        </w:rPr>
        <w:t>
к международному пакту об экономических,</w:t>
      </w:r>
      <w:r>
        <w:br/>
      </w:r>
      <w:r>
        <w:rPr>
          <w:rFonts w:ascii="Times New Roman"/>
          <w:b/>
          <w:i w:val="false"/>
          <w:color w:val="000000"/>
        </w:rPr>
        <w:t>
социальных и культурных правах</w:t>
      </w:r>
      <w:r>
        <w:br/>
      </w:r>
      <w:r>
        <w:rPr>
          <w:rFonts w:ascii="Times New Roman"/>
          <w:b/>
          <w:i w:val="false"/>
          <w:color w:val="000000"/>
        </w:rPr>
        <w:t>
(принят резолюцией 63/117 Генеральной Ассамблеи ООН от 10 декабря 2008 года)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Преамбула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настоящего Протокола,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в соответствии с принципами, провозглашенными в Уставе Организации Объединенных Наций, признание достоинства, присущего всем членам человеческой семьи, и равных и неотъемлемых прав их является основой свободы, справедливости и всеобщего мира,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 </w:t>
      </w:r>
      <w:r>
        <w:rPr>
          <w:rFonts w:ascii="Times New Roman"/>
          <w:b w:val="false"/>
          <w:i w:val="false"/>
          <w:color w:val="000000"/>
          <w:sz w:val="28"/>
        </w:rPr>
        <w:t>Всеобщая декларация прав человека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провозглашает, что все люди рождаются свободными и равными в своем достоинстве и правах и что каждый человек должен обладать всеми правами и всеми свободами, провозглашенными Декларацией, без какого бы то ни было различия, как то: в отношении расы, цвета кожи, пола, языка, религии, политических или иных убеждений, национального или социального происхождения, имущественного, сословного или иного 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напоминая, что во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 прав человека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Международных пактах о правах человека признается, что идеал свободной человеческой личности, свободной от страха и нужды, может быть осуществлен только, если будут созданы такие условия, при которых каждый может пользоваться гражданскими, культурными, экономическими, политическими и социальными правами,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подтверждая универсальность, неделимость, взаимозависимость и взаимосвязанность всех прав человека и основных свобод,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напоминая, что каждое государство - участник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Международного пакта об экономических, социальных и культурных правах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дальнейшем именуемого «Пакт») обязуется в индивидуальном порядке и в рамках международной помощи и сотрудничества, в частности в экономической и технической областях, принимать в максимальных пределах имеющихся ресурсов меры к тому, чтобы постепенно обеспечить полное осуществление признаваемых в Пакте прав всеми надлежащими способами, включая, в частности, принятие законодательных 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для дальнейшего достижения целей Пакта и выполнения его положений было бы целесообразно предоставить Комитету по экономическим, социальным и культурным правам (в дальнейшем именуемому «Комитет») возможность осуществлять функции, предусмотренные в настоящем Протоколе,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Статья 1</w:t>
      </w:r>
      <w:r>
        <w:br/>
      </w:r>
      <w:r>
        <w:rPr>
          <w:rFonts w:ascii="Times New Roman"/>
          <w:b/>
          <w:i w:val="false"/>
          <w:color w:val="000000"/>
        </w:rPr>
        <w:t>
      Компетенция Комитета получать и рассматривать сообщения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Государство-участник Пакта, которое становится участником настоящего Протокола, признает компетенцию Комитета получать и рассматривать сообщения, как это предусмотрено положениями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не принимает никаких сообщений, если они касаются государства-участника, которое не является участником настоящего Протокола.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Сообщения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Сообщения могут представляться находящимися под юрисдикцией государства-участника лицами или группами лиц или от их имени, которые утверждают, что они являются жертвами нарушения этим государством-участником какого-либо из экономических, социальных и культурных прав, изложенных в Пакте. Если сообщение представляется от имени отдельных лиц или групп лиц, это делается с их согласия, за исключением тех случаев, когда автор может обосновать свои действия от их имени без такого согласия.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Приемлемость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не рассматривает сообщение, пока он не удостоверится в том, что все доступные внутренние средства правовой защиты были исчерпаны. Это правило не действует в тех случаях, когда применение таких средств неоправданно затягивается.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объявляет сообщение неприемлемым, когда: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оно не представлено в течение одного года после исчерпания внутренних средств правовой защиты, за исключением случаев, когда автор может доказать, что было невозможно направить сообщение в течение этого срока;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факты, являющиеся предметом сообщения, имели место до вступления настоящего Протокола в силу для соответствующего государства-участника, если только такие факты не продолжали иметь место после этой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этот же вопрос уже был рассмотрен Комитетом или рассматривался или рассматривается в соответствии с другой процедурой международного разбирательства или урегулирования;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оно несовместимо с положениями Пакта;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оно явно не обосновано или недостаточно аргументировано или основывается исключительно на сообщениях, распространяемых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оно представляет собой злоупотребление правом на представление сообщения; или когда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оно является анонимным или представлено не в письменном виде.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Сообщения, не свидетельствующие о явном ущемлении прав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Комитет может, при необходимости, отказывать в рассмотрении сообщения, если оно не свидетельствует о явном ущемлении прав его автора, за исключением тех случаев, когда Комитет считает, что сообщение затрагивает серьезный вопрос общей значимости.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Временные меры защиты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В любой момент после получения сообщения и до принятия любого решения по существу Комитет может обратиться к соответствующему государству-участнику на предмет безотлагательного рассмотрения им просьбы о принятии этим государством-участником таких временных мер защиты, которые могут быть необходимы в исключительных обстоятельствах с целью избежать возможного причинения непоправимого ущерба жертве или жертвам предполагаемого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Комитет осуществляет свое право в соответствии с пунктом 1 настоящей статьи, это не означает, что он принял решение в отношении приемлемости или существа сообщения.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Передача сообщения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1. За исключением тех случаев, когда Комитет считает сообщение неприемлемым без упоминания соответствующего государства-участника, Комитет в конфиденциальном порядке доводит любое сообщение, представленное ему согласно настоящему Протоколу, до сведения соответствующего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Получившее уведомление государство-участник в течение шести месяцев представляет Комитету письменные объяснения или заявления, разъясняющие этот вопрос, и средства правовой защиты, если таковые имелись, которые могли быть предоставлены государством-участником.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Дружественное урегулирование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оказывает свои добрые услуги соответствующим сторонам в целях дружественного урегулирования на основе уважения обязательств, изложенных в Пакте.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Соглашение о дружественном урегулировании влечет за собой прекращение рассмотрения сообщения согласно настоящему Протоколу.ъ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Рассмотрение сообщений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рассматривает полученные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 сообщения с учетом всех представленных ему материалов при условии, что эти материалы препровождены соответствующим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рассмотрении сообщений, предусматриваемых настоящим Протоколом, Комитет проводит закрытые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рассмотрении сообщения в соответствии с настоящим Протоколом Комитет может в надлежащих случаях принимать к сведению соответствующие материалы других органов специализированных учреждений, фондов, программ и механизмов Организации Объединенных Наций и других международных организаций, включая региональные системы защиты прав человека, а также любые замечания или комментарий соответствующего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рассмотрении сообщений в соответствии с настоящим Протоколом Комитет рассматривает целесообразность мер, принятых государством-участником в соответствии с частью II Пакта. При этом Комитет учитывает, что государство-участник вправе принять ряд возможных мер политики для осуществления прав, закрепленных в Пакте.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Последующие меры в связи с соображениями Комитета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После изучения сообщения Комитет препровождает свои соображения относительно сообщения вместе со своими рекомендациями, если таковые имеются, соответствующим сторонам.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Государство-участник надлежащим образом рассматривает соображения Комитета вместе с его рекомендациями, если таковые имеются, и представляет Комитету в течение шести месяцев письменный ответ, в том числе информацию о любых мерах, принятых с учетом соображений и рекомендаций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Комитет может предложить государству-участнику представить дополнительную информацию о любых мерах, принятых государством-участником в ответ на его соображения или рекомендации, если таковые имеются, в том числе, если Комитет сочтет это уместным, в последующих докладах государства-участника, представляемых в соответствии со статьями 16 и 17 Пакта.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Межгосударственные сообщения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соответствии с настоящей статьей государство-участник настоящего Протокола может в любое время заявить, что оно признает компетенцию Комитета получать и рассматривать сообщения о том, что какое-либо государство-участник утверждает, что другое государство-участник не выполняет своих обязательств по настоящему Пакту. Сообщения, предусматриваемые настоящей статьей, могут приниматься и рассматриваться только в том случае, если они представлены государством-участником, сделавшим заявление о признании для себя компетенции Комитета. Комитет не принимает никаких сообщений, если они касаются государства-участника, не сделавшего такого заявления. Сообщения, полученные согласно настоящей статье, рассматриваются в соответствии со следующей процедурой: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если какое-либо государство-участник настоящего Протокола считает, что другое государство-участник не выполняет своих обязательств по Пакту, то оно может письменным сообщением довести этот вопрос до сведения указанного государства-участника. Государство-участник может также информировать Комитет по данному вопросу. В течение трех месяцев после получения сообщения получающее его государство представляет государству, направившему сообщение, объяснение или любое другое заявление в письменном виде с разъяснениями по этому вопросу, где должно содержаться, насколько это возможно и целесообразно, указание на внутренние процедуры и средства правовой защиты, которые применены, применяются или доступны по данному вопросу;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если вопрос не решен к удовлетворению обоих соответствующих государств-участников в течение шести месяцев после получения получающим государством первоначального сообщения, каждое из этих государств имеет право передать вопрос в Комитет путем уведомления Комитета и другого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Комитет рассматривает переданный ему вопрос только после того, как он удостоверится, что все имеющиеся внутренние средства правовой защиты были применены и исчерпаны по данному вопросу. Это правило не действует в тех случаях, когда применение этих средств неоправданно затягивается;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с соблюдением положений подпункта (с) настоящего пункта Комитет оказывает свои добрые услуги соответствующим государствам-участникам в целях дружественного урегулирования на основе уважения обязательств, закрепленных в Пакте;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e) при рассмотрении сообщений, предусмотренных настоящей статьей, Комитет проводит закрытые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f) по любому переданному на его рассмотрение вопросу в соответствии с подпунктом (b) настоящего пункта Комитет может обратиться к соответствующим государствам-участникам, упомянутым в подпункте (b), с просьбой представить любую относящуюся к делу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g) соответствующие государства-участники, упомянутые в подпункте (b) настоящего пункта, имеют право быть представленными при рассмотрении вопроса Комитетом и делать представления устно и/или письменно;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h) после получения уведомления в соответствии с подпунктом (b) настоящего пункта Комитет с должной оперативностью представляет доклад: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і) если достигается урегулирование в рамках положений подпункта (d) настоящего пункта. Комитет ограничивается в своем докладе кратким изложением фактов и достигнутого урегулирования;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ii) если урегулирование в рамках положений подпункта (d) не достигнуто, Комитет в своем докладе излагает соответствующие факты, касающиеся вопроса, который возник между соответствующими государствами-участниками. Письменные представления и запись устных представлений, сделанных соответствующими государствами-участниками, прилагаются к докладу. Комитет может также сообщать только соответствующим государствам-участникам любые мнения, которые он может считать относящимися к вопросу, возникшему между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любом случае доклад препровождается соответствующим государствам-участникам.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в соответствии с пунктом 1 настоящей статьи сдается на хранение государствами-участниками Генеральному секретарю Организации Объединенных Наций, который препровождает его копии другим государствам-участникам. Заявление может быть отозвано в любое время путем уведомления Генерального секретаря. Такой отзыв не препятствует рассмотрению любого вопроса, который является предметом сообщения, уже препровожденного в соответствии с настоящей статьей; никакие последующие сообщения не будут приниматься по данной статье от какого-либо государства-участника после получения Генеральным секретарем уведомления об отзыве заявления, если только соответствующее государство-участник не сделало нового заявления.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Процедура расследования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Государство-участник настоящего Протокола может в любое время заявить, что оно признает компетенцию Комитета, предусматриваемую настоящей статьей.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Если Комитет получает достоверную информацию, свидетельствующую о серьезных или систематических нарушениях государством-участником любого из экономических, социальных и культурных прав, закрепленных в Пакте, Комитет предлагает этому государству-участнику сотрудничать в изучении информации и в этой связи представить замечания в отношении соответствующей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 учетом любых замечаний, которые могут быть представлены соответствующим государством-участником, а также любой другой достоверной информации, имеющейся у него, Комитет может назначить одного или нескольких своих членов для проведения расследования и срочного представления доклада Комитету. В тех случаях, когда это оправданно и с согласия государства-участника, расследование может включать посещение его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Такое расследование проводится конфиденциально, и на всех стадиях этого процесса принимаются меры по обеспечению сотрудничества со стороны этого государства-участника.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изучения результатов такого расследования Комитет препровождает эти результаты соответствующему государству-участнику вместе с любыми замечаниями и рекомендациями.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течение шести месяцев с момента получения результатов такого расследования, замечаний и рекомендаций, препровожденных Комитетом, соответствующее государство-участник представляет ему свои замечания.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После завершения такого процесса в отношении расследования, проведенного в соответствии с пунктом 2 настоящей статьи, Комитет может после консультаций с соответствующим государством-участником принять решение о включении краткого отчета о результатах этого процесса в свой ежегодный доклад, предусмотренный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Любое государство-участник, сделавшее заявление в соответствии с пунктом 1 настоящей статьи, может в любое время отозвать это заявление путем уведомления Генерального секретаря.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Последующие меры по итогам процедуры расследования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 может предложить соответствующему государству-участнику включить в свой доклад, представляемый в соответствии со статьями 16 и 17 Пакта, подробную информацию о любых мерах, принятых в связи с расследованием, проведенным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необходимости, после завершения шестимесячного периода, о котором идет речь в пункте 6 статьи 11, Комитет может предложить соответствующему государству-участнику информировать его о мерах, принятых в связи с таким расследованием.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Меры защиты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Государство-участник принимает все надлежащие меры для обеспечения того, чтобы лица, находящиеся под его юрисдикцией, не подвергались какой-либо форме притеснения или запугивания вследствие обращения в Комитет в соответствии с настоящим Протоколом.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  <w:r>
        <w:br/>
      </w:r>
      <w:r>
        <w:rPr>
          <w:rFonts w:ascii="Times New Roman"/>
          <w:b/>
          <w:i w:val="false"/>
          <w:color w:val="000000"/>
        </w:rPr>
        <w:t>
Международная помощь и сотрудничество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Комитет, если он сочтет это целесообразным и с согласия соответствующего государства-участника, препровождает специализированным учреждениям, фондам и программам и другим компетентным органам Организации Объединенных Наций свои соображения или рекомендации, касающиеся сообщений и расследований, которые указывают на необходимость технических консультаций или помощи, а также замечания и предложения государства-участника, если таковые имеются, относительно таких соображений или рекомендаций.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Комитет может также доводить до сведения таких органов с согласия соответствующего государства-участника любой вопрос, возникающий в связи с сообщениями, рассмотренными в соответствии с настоящим Протоколом, который может быть полезен этим органам при вынесении каждым из них в пределах своей компетенции решений относительно целесообразности международных мер, которые могли бы способствовать оказанию помощи государствам-участникам в достижении прогресса в деле осуществления прав, признанных в Пакте.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соответствии с надлежащими процедурами Генеральной Ассамблеи создается целевой фонд, управляемый в соответствии с финансовыми положениями и правилами Организации Объединенных Наций, для предоставления экспертной и технической помощи государствам-участникам с согласия соответствующего государства-участника, в целях более полного осуществления закрепленных в Пакте прав, тем самым способствуя укреплению национальных потенциалов в области экономических, социальных и культурных прав в контексте настоящего Протокола.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настоящей статьи не влияют на обязанность каждого государства-участника выполнять свои обязательства в соответствии с Пактом.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Ежегодный доклад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Комитет включает краткий отчет о своей деятельности в соответствии с настоящим Протоколом в свой ежегодный доклад.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  <w:r>
        <w:br/>
      </w:r>
      <w:r>
        <w:rPr>
          <w:rFonts w:ascii="Times New Roman"/>
          <w:b/>
          <w:i w:val="false"/>
          <w:color w:val="000000"/>
        </w:rPr>
        <w:t>
Повышение осведомленности и информирование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Каждое государство-участник обязуется обеспечивать широкое информирование и повышение осведомленности о Пакте и настоящем Протоколе и облегчать доступ к информации о соображениях и рекомендациях Комитета, в частности по вопросам, затрагивающим данное государство-участник, делая это также в доступных форматах для инвалидов.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  <w:r>
        <w:br/>
      </w:r>
      <w:r>
        <w:rPr>
          <w:rFonts w:ascii="Times New Roman"/>
          <w:b/>
          <w:i w:val="false"/>
          <w:color w:val="000000"/>
        </w:rPr>
        <w:t>
Подписание, ратификация и присоединение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открыт для подписания любым государством, подписавшим Пакт, ратифицировавшим его или присоединившимся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Протокол подлежит ратификации любым государством, ратифицировавшим Пакт или присоединившимся к нему. Ратификационные грамоты передаются на хранение Генеральному секретарю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открыт для присоединения любого государства, ратифицировавшего Пакт или присоединившегося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Присоединение осуществляется депонированием документа о присоединении у Генерального секретаря Организации Объединенных Наций.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18</w:t>
      </w:r>
      <w:r>
        <w:br/>
      </w:r>
      <w:r>
        <w:rPr>
          <w:rFonts w:ascii="Times New Roman"/>
          <w:b/>
          <w:i w:val="false"/>
          <w:color w:val="000000"/>
        </w:rPr>
        <w:t>
Вступление в силу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вступает в силу через три месяца со дня сдачи на хранение Генеральному секретарю Организации Объединенных Наций десятой ратификационной грамоты или десятого документа о присоединении.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каждого государства, которое ратифицирует настоящий Протокол или присоединяется к нему после сдачи на хранение десятой ратификационной грамоты или десятого документа о присоединении, Протокол вступает в силу через три месяца со дня сдачи на хранение его собственной ратификационной грамоты или документа о присоединении.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19</w:t>
      </w:r>
      <w:r>
        <w:br/>
      </w:r>
      <w:r>
        <w:rPr>
          <w:rFonts w:ascii="Times New Roman"/>
          <w:b/>
          <w:i w:val="false"/>
          <w:color w:val="000000"/>
        </w:rPr>
        <w:t>
Поправки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</w:t>
      </w:r>
      <w:r>
        <w:rPr>
          <w:rFonts w:ascii="Times New Roman"/>
          <w:b w:val="false"/>
          <w:i w:val="false"/>
          <w:color w:val="000000"/>
          <w:sz w:val="28"/>
        </w:rPr>
        <w:t>. Любое государство-участник может предлагать поправки к настоящему Протоколу и представлять их Генеральному секретарю Организации Объединенных Наций. Генеральный секретарь препровождает любые предложенные поправки государствам-участникам с просьбой сообщить, высказываются ли они за созыв совещания государств-участников с целью рассмотрения этих предложений и принятия по ним решений. Если за созыв такого совещания в течение четырех месяцев с даты такого сообщения выскажется не менее одной трети государств-участников, Генеральный секретарь созывает совещание под эгидой Организации Объединенных Наций. Любая поправка, принятая большинством в две трети голосов государств-участников, присутствующих и участвующих в голосовании, представляется Генеральным секретарем Генеральной Ассамблее на утверждение, а затем всем государствам-участникам для ее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Поправка, принятая и утвержденная в соответствии с пунктом 1 настоящей статьи, вступает в силу на тридцатый день после того, как число сданных на хранение документов о принятии достигнет двух третей числа государств-участников на дату принятия поправки. Впоследствии поправка вступает в силу для любого государства-участника на тридцатый день после сдачи на хранение его собственного документа о принятии. Поправка становится обязательной только для тех государств-участников, которые ее приняли.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Статья 20</w:t>
      </w:r>
      <w:r>
        <w:br/>
      </w:r>
      <w:r>
        <w:rPr>
          <w:rFonts w:ascii="Times New Roman"/>
          <w:b/>
          <w:i w:val="false"/>
          <w:color w:val="000000"/>
        </w:rPr>
        <w:t>
      Денонсация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Любое государство-участник может в любое время денонсировать настоящий Протокол путем письменного уведомления на имя Генерального секретаря Организации Объединенных Наций. Денонсация вступает в силу через шесть месяцев после даты получения этого уведомления Генеральным секретарем.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Денонсация не препятствует продолжению применения положений настоящего Протокола к любому сообщению, представленному в соответствии со статьями 2 и 10, или к любой процедуре, инициированной в соответствии со статьей 11, до даты вступления денонсации в силу.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21</w:t>
      </w:r>
      <w:r>
        <w:br/>
      </w:r>
      <w:r>
        <w:rPr>
          <w:rFonts w:ascii="Times New Roman"/>
          <w:b/>
          <w:i w:val="false"/>
          <w:color w:val="000000"/>
        </w:rPr>
        <w:t>
Уведомление Генеральным секретарем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Генеральный секретарь Организации Объединенных Наций уведомляет все государства, о которых говорится в пункте 1 статьи 26 Пакта, о 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подписании, ратификации и присоединении в соответствии с настоящим Протоколом;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дате вступления в силу настоящего Протокола и любой поправки в соответствии со статьей 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с) любой денонсации в соответствии со статьей 20.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22</w:t>
      </w:r>
      <w:r>
        <w:br/>
      </w:r>
      <w:r>
        <w:rPr>
          <w:rFonts w:ascii="Times New Roman"/>
          <w:b/>
          <w:i w:val="false"/>
          <w:color w:val="000000"/>
        </w:rPr>
        <w:t>
Официальные языки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Протокол, английский, арабский, испанский, китайский, русский и французский тексты которого равно аутентичны, сдается на хранение в архив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Генеральный секретарь Организации Объединенных Наций препровождает заверенные копии настоящего Протокола всем государствам, указанным в статье 26 Пакта.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