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aaaf" w14:textId="c6aa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Договора между Республикой Казахстан и Китайской Народной Республикой о передаче осужденных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сентября 2010 года № 1074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Договора между Республикой Казахстан и Китайской Народной Республикой о передаче осужденных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Генерального прокурора Республики Казахстан Мами Кайрата Абдразакулы подписать от имени Республики Казахстан Договор между Республикой Казахстан и Китайской Народной Республикой о передаче осужденных лиц с правом внесения в него изменений и дополнений, не имеющих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сентября 2010 года № 1074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Китайской Народной Республикой</w:t>
      </w:r>
      <w:r>
        <w:br/>
      </w:r>
      <w:r>
        <w:rPr>
          <w:rFonts w:ascii="Times New Roman"/>
          <w:b/>
          <w:i w:val="false"/>
          <w:color w:val="000000"/>
        </w:rPr>
        <w:t>
о передаче осужденных лиц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Китайская Народная Республика (далее именуемые "Сторонами"),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основе взаимного уважения суверенитета и равенства, а также взаимной выгоды,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укрепить правовое сотрудничество между двумя странами,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содействия реинтеграции в общество осужденных лиц для отбывания ими наказания в государстве, гражданами которого они являются,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Договора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"Передающая Сторона" - Сторона, которая передает или передала осужденное лицо со своей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"Принимающая Сторона" - Сторона, которая принимает или приняла осужденное лицо на свою территорию;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"Осужденное лицо" - лицо, осужденное на установленный срок к лишению свободы или пожизненному лишению свободы в соответствии с приговором, вынесенным судом какой-либо из Сторон.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Общие положения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могут в соответствии с положениями настоящего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передавать друг другу осужденных лиц для исполнения приговоров, вынесенных Передающей Стороной, на территории Принимающей Стороны.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Центральные органы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настоящего Договора Стороны взаимодействуют друг с другом непосредственно через предназначенные для этого центральные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Центральными органами, указанными в пункте 1 настоящей статьи являются Генеральная прокуратура для Республики Казахстан и Министерство юстиции для Китайской Народной Республики. В случае изменения любой из Сторон указанных центральных органов, другая Сторона информируется о таком изменении письменно.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Условия для передачи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Передача осужденного лица может быть осуществлена лишь в том случае,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осужденное лицо является гражданином Принимающей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лицо осуждено за такое деяние, которое по законам Принимающей Стороны также является преступлением;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во время, когда получен запрос о передаче, приговор, вынесенный в отношении осужденного лица, вступил в законную силу и период времени, подлежащий отбытию осужденным лицом, составляет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имеется письменное согласие осужденного лица или его законного представителя, в силу возраста, физического или психического состояния осужденного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(e) обе Стороны согласны на передачу.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исключительных случаях Стороны могут согласиться на передачу, даже если период времени, подлежащий отбытию осужденным лицом, меньше, чем указанный в пункте 1(c) настоящей статьи.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Отказ в передаче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передаче осужденного лица может быть отказано,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одна Сторона решит, что передача причинит ущерб ее суверенитету, безопасности, общественному порядку или противоречит фундаментальным принципам национального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приговор в отношении осужденного лица вынесен за преступление, посягающее на государственную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осужденное лицо вовлечено в исковые процедуры на территории Передающей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может решить по своему усмотрению, согласна она или нет на передачу, запрашиваемую другой Стороной, вне зависимости от обстоятельств, предусмотренных в пункте 1 настоящей статьи.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Запросы и ответы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Осужденное лицо либо его законный представитель могут обратиться к любой Стороне относительно передачи в соответствии с настоящим Договором. Сторона, получившая такое обращение, должна письменно уведомить об этом другую Сторону.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Запрос о передаче может быть сделан любой из Сторон. Запрашиваемая Сторона должна оперативно уведомить запрашивающую Сторону о своем решении, согласна она или нет на запрашиваемую передачу.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Запросы и ответы о передаче должны быть составлены в письменной форме.</w:t>
      </w:r>
    </w:p>
    <w:bookmarkEnd w:id="15"/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Предоставление документов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поступления запроса одной Стороны о передаче и если другой Стороной в ней не отказано, Передающая Сторона предоставляет Принимающей Стороне следующие документы или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заверенную копию вступившего в законную силу приговора, включая соответствующие положения закона, на которых он основан;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сведения, указывающие вид и срок наказания, а также дату его исчисления;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сведения о сроках отбытой и подлежащей отбытию частей наказания, включая сроки досудебного задержания, сведения об изменении приговора и иные сведения, имеющие значение для приведения приговора в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письменное согласие на передачу, которое предусмотрено в пункте 1 (d) статьи 4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(e) информацию о состоянии здоровья осужденного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(f) сведения, описывающие поведение лица в течение отбытия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Принимающая Сторона предоставляет Передающей Стороне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документы, подтверждающие, что осужденное лицо является гражданином Принимающей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статьи закона Принимающей Стороны, свидетельствующие, что преступление, за которое был вынесен приговор в отношении осужденного лица, является уголовно-наказуемым;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сведения о порядке исполнения вынесенного Передающей Стороной приговора по национальному законодательству Принимающей Стороны.</w:t>
      </w:r>
    </w:p>
    <w:bookmarkEnd w:id="17"/>
    <w:bookmarkStart w:name="z5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Уведомление осужденного лица</w:t>
      </w:r>
    </w:p>
    <w:bookmarkEnd w:id="18"/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на своей территории должна уведомить осужденных лиц, к которым применим настоящий Договор, что они могут быть переданы в соответствии с положениями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должна в письменной форме уведомить осужденных на своей территории лиц о решениях, принятых Передающей или Принимающей Сторонами по запросу о передаче, предусмотренному статьей 6 настоящего Договора.</w:t>
      </w:r>
    </w:p>
    <w:bookmarkEnd w:id="19"/>
    <w:bookmarkStart w:name="z5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Согласие осужденного лица и его подтверждение</w:t>
      </w:r>
    </w:p>
    <w:bookmarkEnd w:id="20"/>
    <w:bookmarkStart w:name="z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Передающая Сторона должна гарантировать, что осужденное лицо либо его законный представитель добровольно дают согласие на передачу с полным осознанием ее правовых последствий и подтверждают это путем дачи согласия на передачу.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Передающая Сторона по запросу Принимающей Стороны должна предоставить возможность Принимающей Стороне через уполномоченное лицо убедиться в том, что осужденное лицо выразило свое согласие на передачу в соответствии с требованиями вышеуказанного пункта.</w:t>
      </w:r>
    </w:p>
    <w:bookmarkEnd w:id="21"/>
    <w:bookmarkStart w:name="z5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Передача осужденного лица</w:t>
      </w:r>
    </w:p>
    <w:bookmarkEnd w:id="22"/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достижения согласия на передачу, Стороны должны определить время, место и порядок передачи путем консультаций.</w:t>
      </w:r>
    </w:p>
    <w:bookmarkEnd w:id="23"/>
    <w:bookmarkStart w:name="z6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Исполнение приговора</w:t>
      </w:r>
    </w:p>
    <w:bookmarkEnd w:id="24"/>
    <w:bookmarkStart w:name="z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После получения осужденного лица, Принимающая Сторона должна в соответствии со своим национальным законодательством продолжить исполнение приговора, вынесенного Передающей Стороной, в соответствии с режимом и сроками, определенными Передающей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Если режимы и сроки отбывания по приговору, определенному Передающей Стороной, являются несовместимыми с законодательством Принимающей Стороны, Принимающая Сторона может изменить приговор с назначением меры наказания, которая предусмотрена его национальным законодательством за аналогичное преступление. В случае такого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Принимающая Сторона обязана признать факты, содержащиеся в приговоре Передающей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Принимающая Сторона не вправе заменить наказание в виде лишения свободы на денежное взыскание;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изменение приговора Принимающей Стороной должно по своей сути и насколько это возможно соответствовать приговору Передающей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изменение приговора Принимающей Стороной не должно отягчать приговор Передающей Стороны и превышать максимальный срок наказания, предусмотренный законодательством Принимающей Стороны за аналогичное преступление;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(e) изменение приговора не должно быть ограничено минимальным сроком наказания, применимого к аналогичному преступлению по законодательству Принимающей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(f) в срок наказания в виде лишения свободы засчитывается отбытый срок на территории Передающей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изменения приговора в соответствии с пунктом 2 настоящей статьи, Принимающая Сторона должна незамедлительно передать копию официального документа об изменении приговора Передающей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Принимающая Сторона вправе в соответствии со своим национальным законодательством сократить срок отбытия наказания осужденному лицу или освободить его условно-досрочно.</w:t>
      </w:r>
    </w:p>
    <w:bookmarkEnd w:id="25"/>
    <w:bookmarkStart w:name="z7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Сохранение юрисдикции</w:t>
      </w:r>
    </w:p>
    <w:bookmarkEnd w:id="26"/>
    <w:bookmarkStart w:name="z7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Передающая Сторона имеет право сохранить юрисдикцию для изменения или отмены приговора, вынесенного своим судом.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Принимающая Сторона должна изменить или отменить исполнение приговора в случае получения от Передающей Стороны измененного или отмененного в соответствии с настоящей статьей приговора, вынесенного судом Передающей Стороны.</w:t>
      </w:r>
    </w:p>
    <w:bookmarkEnd w:id="27"/>
    <w:bookmarkStart w:name="z7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Помилование</w:t>
      </w:r>
    </w:p>
    <w:bookmarkEnd w:id="28"/>
    <w:bookmarkStart w:name="z7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вправе в соответствии со своим национальным законодательством применить акт помилования в отношении переданного осужденного лица, незамедлительно уведомив об этом другую Сторону.</w:t>
      </w:r>
    </w:p>
    <w:bookmarkEnd w:id="29"/>
    <w:bookmarkStart w:name="z7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  <w:r>
        <w:br/>
      </w:r>
      <w:r>
        <w:rPr>
          <w:rFonts w:ascii="Times New Roman"/>
          <w:b/>
          <w:i w:val="false"/>
          <w:color w:val="000000"/>
        </w:rPr>
        <w:t>
Информирование об исполнении приговора</w:t>
      </w:r>
    </w:p>
    <w:bookmarkEnd w:id="30"/>
    <w:bookmarkStart w:name="z7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должна информировать Передающую Сторону об исполнении приговора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когда приговор исполнен;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когда осужденное лицо скрылось из-под стражи или скончалось до окончания срока отбытия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когда Передающая Сторона требует специального сообщения.</w:t>
      </w:r>
    </w:p>
    <w:bookmarkEnd w:id="31"/>
    <w:bookmarkStart w:name="z8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  <w:r>
        <w:br/>
      </w:r>
      <w:r>
        <w:rPr>
          <w:rFonts w:ascii="Times New Roman"/>
          <w:b/>
          <w:i w:val="false"/>
          <w:color w:val="000000"/>
        </w:rPr>
        <w:t>
Транзит</w:t>
      </w:r>
    </w:p>
    <w:bookmarkEnd w:id="32"/>
    <w:bookmarkStart w:name="z8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случае, когда одна Сторона, сотрудничая с третьей страной, осуществляет транзит осужденных лиц через территорию другой Стороны, первая должна направить последней запрос на разрешение таких транзитов.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использования воздушного транспорта и когда посадка на территории другой Стороны не запланирована, такое разрешение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 должна, если это не противоречит ее национальному законодательству, удовлетворить ходатайство о транзите запрашивающей Стороны.</w:t>
      </w:r>
    </w:p>
    <w:bookmarkEnd w:id="33"/>
    <w:bookmarkStart w:name="z8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  <w:r>
        <w:br/>
      </w:r>
      <w:r>
        <w:rPr>
          <w:rFonts w:ascii="Times New Roman"/>
          <w:b/>
          <w:i w:val="false"/>
          <w:color w:val="000000"/>
        </w:rPr>
        <w:t>
Язык</w:t>
      </w:r>
    </w:p>
    <w:bookmarkEnd w:id="34"/>
    <w:bookmarkStart w:name="z8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целей настоящего Договора Стороны должны использовать свои государственные языки с переводом на государственный язык другой Стороны либо на английский язык.</w:t>
      </w:r>
    </w:p>
    <w:bookmarkEnd w:id="35"/>
    <w:bookmarkStart w:name="z8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  <w:r>
        <w:br/>
      </w:r>
      <w:r>
        <w:rPr>
          <w:rFonts w:ascii="Times New Roman"/>
          <w:b/>
          <w:i w:val="false"/>
          <w:color w:val="000000"/>
        </w:rPr>
        <w:t>
Действительность документов</w:t>
      </w:r>
    </w:p>
    <w:bookmarkEnd w:id="36"/>
    <w:bookmarkStart w:name="z8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целей настоящего Договора любые документы, направленные центральным органом одной Стороны, скрепленные подписью и гербовой печатью, должны быть использованы на территории другой Стороны без подтверждения или легализации.</w:t>
      </w:r>
    </w:p>
    <w:bookmarkEnd w:id="37"/>
    <w:bookmarkStart w:name="z9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  <w:r>
        <w:br/>
      </w:r>
      <w:r>
        <w:rPr>
          <w:rFonts w:ascii="Times New Roman"/>
          <w:b/>
          <w:i w:val="false"/>
          <w:color w:val="000000"/>
        </w:rPr>
        <w:t>
Расходы</w:t>
      </w:r>
    </w:p>
    <w:bookmarkEnd w:id="38"/>
    <w:bookmarkStart w:name="z9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Принимающая Сторона несет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связанные с перевозкой осужденного, кроме расходов, понесенных исключительно на территории Передающей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связанные с продолжением исполнения приговора после 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Расходы, связанные с транзитной перевозкой, несет Сторона, обратившаяся с просьбой о разрешении транзитной перевозки.</w:t>
      </w:r>
    </w:p>
    <w:bookmarkEnd w:id="39"/>
    <w:bookmarkStart w:name="z9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  <w:r>
        <w:br/>
      </w:r>
      <w:r>
        <w:rPr>
          <w:rFonts w:ascii="Times New Roman"/>
          <w:b/>
          <w:i w:val="false"/>
          <w:color w:val="000000"/>
        </w:rPr>
        <w:t>
Разрешение разногласий</w:t>
      </w:r>
    </w:p>
    <w:bookmarkEnd w:id="40"/>
    <w:bookmarkStart w:name="z9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разногласия, связанные с толкованием и применением настоящего Договора, разрешаются путем проведения консультаций.</w:t>
      </w:r>
    </w:p>
    <w:bookmarkEnd w:id="41"/>
    <w:bookmarkStart w:name="z9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 и прекращение Договора</w:t>
      </w:r>
    </w:p>
    <w:bookmarkEnd w:id="42"/>
    <w:bookmarkStart w:name="z9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подлежит ратификации и вступает в силу по истечении тридцати дней с даты обмена ратификационными грамотами.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может прекратить действие настоящего Договора в любое время, письменно уведомив об этом другую Сторону. В таком случае действие настоящего Договора прекращается по истечении ста восьмидесяти дней с даты получения уведомления о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Договор также распространяется на передачу осужденных лиц, приговор в отношении которых был вынесен до его вступления в силу.</w:t>
      </w:r>
    </w:p>
    <w:bookmarkEnd w:id="43"/>
    <w:bookmarkStart w:name="z10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ДОКАЗАТЕЛЬСТВО ЧЕГО, нижеподписавшиеся, будучи должным образом на то уполномоченными, подписали настоящий Договор.</w:t>
      </w:r>
    </w:p>
    <w:bookmarkEnd w:id="44"/>
    <w:bookmarkStart w:name="z10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__________ "___" ________ 20__ г., в двух экземплярах, каждый на казахском, китайском, русском и английском языках, причем все тексты имеют одинаковую силу. В случае возникновения разногласий в толковании, текст на английском языке будет превалирующим.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Казахстан        За Китайскую Народную Республику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