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a57e5" w14:textId="f3a5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Протокола о внесении изменений и дополнений в Конвенцию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w:t>
      </w:r>
    </w:p>
    <w:p>
      <w:pPr>
        <w:spacing w:after="0"/>
        <w:ind w:left="0"/>
        <w:jc w:val="both"/>
      </w:pPr>
      <w:r>
        <w:rPr>
          <w:rFonts w:ascii="Times New Roman"/>
          <w:b w:val="false"/>
          <w:i w:val="false"/>
          <w:color w:val="000000"/>
          <w:sz w:val="28"/>
        </w:rPr>
        <w:t>Указ Президента Республики Казахстан от 27 марта 2014 года № 773</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Закона Республики Казахстан от 30 мая 2005 года «О международных договорах Республики Казахстан»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Одобрить прилагаемый проект </w:t>
      </w:r>
      <w:r>
        <w:rPr>
          <w:rFonts w:ascii="Times New Roman"/>
          <w:b w:val="false"/>
          <w:i w:val="false"/>
          <w:color w:val="000000"/>
          <w:sz w:val="28"/>
        </w:rPr>
        <w:t>Протокола</w:t>
      </w:r>
      <w:r>
        <w:rPr>
          <w:rFonts w:ascii="Times New Roman"/>
          <w:b w:val="false"/>
          <w:i w:val="false"/>
          <w:color w:val="000000"/>
          <w:sz w:val="28"/>
        </w:rPr>
        <w:t xml:space="preserve"> о внесении изменений и дополнений в Конвенцию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w:t>
      </w:r>
      <w:r>
        <w:br/>
      </w:r>
      <w:r>
        <w:rPr>
          <w:rFonts w:ascii="Times New Roman"/>
          <w:b w:val="false"/>
          <w:i w:val="false"/>
          <w:color w:val="000000"/>
          <w:sz w:val="28"/>
        </w:rPr>
        <w:t>
</w:t>
      </w:r>
      <w:r>
        <w:rPr>
          <w:rFonts w:ascii="Times New Roman"/>
          <w:b w:val="false"/>
          <w:i w:val="false"/>
          <w:color w:val="000000"/>
          <w:sz w:val="28"/>
        </w:rPr>
        <w:t>
      2. Уполномочить Министра финансов Республики Казахстан Султанова Бахыта Турлыхановича подписать от имени Республики Казахстан Протокол о внесении изменений и дополнений в Конвенцию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ff0000"/>
          <w:sz w:val="28"/>
        </w:rPr>
        <w:t xml:space="preserve">      Сноска. Пункт 2 в редакции Указа Президента РК от 20.11.2014 </w:t>
      </w:r>
      <w:r>
        <w:rPr>
          <w:rFonts w:ascii="Times New Roman"/>
          <w:b w:val="false"/>
          <w:i w:val="false"/>
          <w:color w:val="000000"/>
          <w:sz w:val="28"/>
        </w:rPr>
        <w:t>№ 963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Признать утратившим силу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24 ноября 2010 года № 1106 «О подписании Протокола о внесении изменений и дополнений в Конвенцию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w:t>
      </w:r>
      <w:r>
        <w:br/>
      </w:r>
      <w:r>
        <w:rPr>
          <w:rFonts w:ascii="Times New Roman"/>
          <w:b w:val="false"/>
          <w:i w:val="false"/>
          <w:color w:val="000000"/>
          <w:sz w:val="28"/>
        </w:rPr>
        <w:t>
      4. Настоящий Указ вводится в действие со дня подписания.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Н.Назарбаев</w:t>
      </w:r>
    </w:p>
    <w:p>
      <w:pPr>
        <w:spacing w:after="0"/>
        <w:ind w:left="0"/>
        <w:jc w:val="both"/>
      </w:pPr>
      <w:r>
        <w:rPr>
          <w:rFonts w:ascii="Times New Roman"/>
          <w:b w:val="false"/>
          <w:i w:val="false"/>
          <w:color w:val="000000"/>
          <w:sz w:val="28"/>
        </w:rPr>
        <w:t xml:space="preserve">ОДОБРЕН          </w:t>
      </w:r>
      <w:r>
        <w:br/>
      </w:r>
      <w:r>
        <w:rPr>
          <w:rFonts w:ascii="Times New Roman"/>
          <w:b w:val="false"/>
          <w:i w:val="false"/>
          <w:color w:val="000000"/>
          <w:sz w:val="28"/>
        </w:rPr>
        <w:t xml:space="preserve">
Указом Президента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27 марта 2014 года № 773</w:t>
      </w:r>
    </w:p>
    <w:p>
      <w:pPr>
        <w:spacing w:after="0"/>
        <w:ind w:left="0"/>
        <w:jc w:val="both"/>
      </w:pPr>
      <w:r>
        <w:rPr>
          <w:rFonts w:ascii="Times New Roman"/>
          <w:b w:val="false"/>
          <w:i w:val="false"/>
          <w:color w:val="000000"/>
          <w:sz w:val="28"/>
        </w:rPr>
        <w:t>Проект</w:t>
      </w:r>
    </w:p>
    <w:bookmarkStart w:name="z4" w:id="1"/>
    <w:p>
      <w:pPr>
        <w:spacing w:after="0"/>
        <w:ind w:left="0"/>
        <w:jc w:val="left"/>
      </w:pPr>
      <w:r>
        <w:rPr>
          <w:rFonts w:ascii="Times New Roman"/>
          <w:b/>
          <w:i w:val="false"/>
          <w:color w:val="000000"/>
        </w:rPr>
        <w:t xml:space="preserve"> 
ПРОТОКОЛ</w:t>
      </w:r>
      <w:r>
        <w:br/>
      </w:r>
      <w:r>
        <w:rPr>
          <w:rFonts w:ascii="Times New Roman"/>
          <w:b/>
          <w:i w:val="false"/>
          <w:color w:val="000000"/>
        </w:rPr>
        <w:t>
о внесении изменений и дополнений в Конвенцию между</w:t>
      </w:r>
      <w:r>
        <w:br/>
      </w:r>
      <w:r>
        <w:rPr>
          <w:rFonts w:ascii="Times New Roman"/>
          <w:b/>
          <w:i w:val="false"/>
          <w:color w:val="000000"/>
        </w:rPr>
        <w:t>
Республикой Казахстан и Чешской Республикой об избежании</w:t>
      </w:r>
      <w:r>
        <w:br/>
      </w:r>
      <w:r>
        <w:rPr>
          <w:rFonts w:ascii="Times New Roman"/>
          <w:b/>
          <w:i w:val="false"/>
          <w:color w:val="000000"/>
        </w:rPr>
        <w:t>
двойного налогообложения и предотвращении уклонения от уплаты</w:t>
      </w:r>
      <w:r>
        <w:br/>
      </w:r>
      <w:r>
        <w:rPr>
          <w:rFonts w:ascii="Times New Roman"/>
          <w:b/>
          <w:i w:val="false"/>
          <w:color w:val="000000"/>
        </w:rPr>
        <w:t>
налогов в отношении налогов на доход и на капитал</w:t>
      </w:r>
    </w:p>
    <w:bookmarkEnd w:id="1"/>
    <w:p>
      <w:pPr>
        <w:spacing w:after="0"/>
        <w:ind w:left="0"/>
        <w:jc w:val="both"/>
      </w:pPr>
      <w:r>
        <w:rPr>
          <w:rFonts w:ascii="Times New Roman"/>
          <w:b w:val="false"/>
          <w:i w:val="false"/>
          <w:color w:val="000000"/>
          <w:sz w:val="28"/>
        </w:rPr>
        <w:t>      Республика Казахстан и Чешская Республика,</w:t>
      </w:r>
      <w:r>
        <w:br/>
      </w:r>
      <w:r>
        <w:rPr>
          <w:rFonts w:ascii="Times New Roman"/>
          <w:b w:val="false"/>
          <w:i w:val="false"/>
          <w:color w:val="000000"/>
          <w:sz w:val="28"/>
        </w:rPr>
        <w:t>
      желая заключить Протокол о внесении изменений и дополнений в </w:t>
      </w:r>
      <w:r>
        <w:rPr>
          <w:rFonts w:ascii="Times New Roman"/>
          <w:b w:val="false"/>
          <w:i w:val="false"/>
          <w:color w:val="000000"/>
          <w:sz w:val="28"/>
        </w:rPr>
        <w:t>Конвенцию</w:t>
      </w:r>
      <w:r>
        <w:rPr>
          <w:rFonts w:ascii="Times New Roman"/>
          <w:b w:val="false"/>
          <w:i w:val="false"/>
          <w:color w:val="000000"/>
          <w:sz w:val="28"/>
        </w:rPr>
        <w:t xml:space="preserve"> между Республикой Казахстан и Чешской Республикой об избежании двойного налогообложения и предотвращении уклонения от уплаты налогов в отношении налогов на доход и на капитал от 9 апреля 1998 года (далее — Конвенция),</w:t>
      </w:r>
      <w:r>
        <w:br/>
      </w:r>
      <w:r>
        <w:rPr>
          <w:rFonts w:ascii="Times New Roman"/>
          <w:b w:val="false"/>
          <w:i w:val="false"/>
          <w:color w:val="000000"/>
          <w:sz w:val="28"/>
        </w:rPr>
        <w:t>
      согласились о нижеследующем:</w:t>
      </w:r>
    </w:p>
    <w:bookmarkStart w:name="z5" w:id="2"/>
    <w:p>
      <w:pPr>
        <w:spacing w:after="0"/>
        <w:ind w:left="0"/>
        <w:jc w:val="left"/>
      </w:pPr>
      <w:r>
        <w:rPr>
          <w:rFonts w:ascii="Times New Roman"/>
          <w:b/>
          <w:i w:val="false"/>
          <w:color w:val="000000"/>
        </w:rPr>
        <w:t xml:space="preserve"> 
Статья 1</w:t>
      </w:r>
    </w:p>
    <w:bookmarkEnd w:id="2"/>
    <w:p>
      <w:pPr>
        <w:spacing w:after="0"/>
        <w:ind w:left="0"/>
        <w:jc w:val="both"/>
      </w:pPr>
      <w:r>
        <w:rPr>
          <w:rFonts w:ascii="Times New Roman"/>
          <w:b w:val="false"/>
          <w:i w:val="false"/>
          <w:color w:val="000000"/>
          <w:sz w:val="28"/>
        </w:rPr>
        <w:t>      Подпункт а) пункта 3 </w:t>
      </w:r>
      <w:r>
        <w:rPr>
          <w:rFonts w:ascii="Times New Roman"/>
          <w:b w:val="false"/>
          <w:i w:val="false"/>
          <w:color w:val="000000"/>
          <w:sz w:val="28"/>
        </w:rPr>
        <w:t>статьи 2</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«а) в Республике Казахстан:</w:t>
      </w:r>
      <w:r>
        <w:br/>
      </w:r>
      <w:r>
        <w:rPr>
          <w:rFonts w:ascii="Times New Roman"/>
          <w:b w:val="false"/>
          <w:i w:val="false"/>
          <w:color w:val="000000"/>
          <w:sz w:val="28"/>
        </w:rPr>
        <w:t>
      (i) корпоративный подоходный налог;</w:t>
      </w:r>
      <w:r>
        <w:br/>
      </w:r>
      <w:r>
        <w:rPr>
          <w:rFonts w:ascii="Times New Roman"/>
          <w:b w:val="false"/>
          <w:i w:val="false"/>
          <w:color w:val="000000"/>
          <w:sz w:val="28"/>
        </w:rPr>
        <w:t>
      (ii) индивидуальный подоходный налог;</w:t>
      </w:r>
      <w:r>
        <w:br/>
      </w:r>
      <w:r>
        <w:rPr>
          <w:rFonts w:ascii="Times New Roman"/>
          <w:b w:val="false"/>
          <w:i w:val="false"/>
          <w:color w:val="000000"/>
          <w:sz w:val="28"/>
        </w:rPr>
        <w:t>
      (iii) налог на имущество юридических и физических лиц;</w:t>
      </w:r>
      <w:r>
        <w:br/>
      </w:r>
      <w:r>
        <w:rPr>
          <w:rFonts w:ascii="Times New Roman"/>
          <w:b w:val="false"/>
          <w:i w:val="false"/>
          <w:color w:val="000000"/>
          <w:sz w:val="28"/>
        </w:rPr>
        <w:t>
      (далее именуемые как «Казахстанский налог»);».</w:t>
      </w:r>
    </w:p>
    <w:bookmarkStart w:name="z6" w:id="3"/>
    <w:p>
      <w:pPr>
        <w:spacing w:after="0"/>
        <w:ind w:left="0"/>
        <w:jc w:val="left"/>
      </w:pPr>
      <w:r>
        <w:rPr>
          <w:rFonts w:ascii="Times New Roman"/>
          <w:b/>
          <w:i w:val="false"/>
          <w:color w:val="000000"/>
        </w:rPr>
        <w:t xml:space="preserve"> 
Статья 2</w:t>
      </w:r>
    </w:p>
    <w:bookmarkEnd w:id="3"/>
    <w:bookmarkStart w:name="z7" w:id="4"/>
    <w:p>
      <w:pPr>
        <w:spacing w:after="0"/>
        <w:ind w:left="0"/>
        <w:jc w:val="both"/>
      </w:pPr>
      <w:r>
        <w:rPr>
          <w:rFonts w:ascii="Times New Roman"/>
          <w:b w:val="false"/>
          <w:i w:val="false"/>
          <w:color w:val="000000"/>
          <w:sz w:val="28"/>
        </w:rPr>
        <w:t>
      1. Подпункт а) пункта 1 </w:t>
      </w:r>
      <w:r>
        <w:rPr>
          <w:rFonts w:ascii="Times New Roman"/>
          <w:b w:val="false"/>
          <w:i w:val="false"/>
          <w:color w:val="000000"/>
          <w:sz w:val="28"/>
        </w:rPr>
        <w:t>статьи 3</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«а) термин:</w:t>
      </w:r>
      <w:r>
        <w:br/>
      </w:r>
      <w:r>
        <w:rPr>
          <w:rFonts w:ascii="Times New Roman"/>
          <w:b w:val="false"/>
          <w:i w:val="false"/>
          <w:color w:val="000000"/>
          <w:sz w:val="28"/>
        </w:rPr>
        <w:t>
      (i) «Казахстан» означает Республику Казахстан и при использовании в географическом смысле термин «Казахстан» включает государственную территорию Республики Казахстан и зоны, на которых Казахстан осуществляет свои суверенные права и юрисдикцию, в соответствии с его законодательством и международными договорами, участником которых он является;</w:t>
      </w:r>
      <w:r>
        <w:br/>
      </w:r>
      <w:r>
        <w:rPr>
          <w:rFonts w:ascii="Times New Roman"/>
          <w:b w:val="false"/>
          <w:i w:val="false"/>
          <w:color w:val="000000"/>
          <w:sz w:val="28"/>
        </w:rPr>
        <w:t>
      (ii) «Чешская Республика» означает территорию Чешской Республики, в отношении которой согласно чешскому законодательству и в соответствии с международным правом осуществляются суверенные права Чешской Республики;».</w:t>
      </w:r>
      <w:r>
        <w:br/>
      </w:r>
      <w:r>
        <w:rPr>
          <w:rFonts w:ascii="Times New Roman"/>
          <w:b w:val="false"/>
          <w:i w:val="false"/>
          <w:color w:val="000000"/>
          <w:sz w:val="28"/>
        </w:rPr>
        <w:t>
</w:t>
      </w:r>
      <w:r>
        <w:rPr>
          <w:rFonts w:ascii="Times New Roman"/>
          <w:b w:val="false"/>
          <w:i w:val="false"/>
          <w:color w:val="000000"/>
          <w:sz w:val="28"/>
        </w:rPr>
        <w:t>
      2. Подпункт g) пункта 1 </w:t>
      </w:r>
      <w:r>
        <w:rPr>
          <w:rFonts w:ascii="Times New Roman"/>
          <w:b w:val="false"/>
          <w:i w:val="false"/>
          <w:color w:val="000000"/>
          <w:sz w:val="28"/>
        </w:rPr>
        <w:t>статьи 3</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«g) термин «международная перевозка» означает любую перевозку морским или воздушным судном, эксплуатируемым резидентом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w:t>
      </w:r>
    </w:p>
    <w:bookmarkEnd w:id="4"/>
    <w:bookmarkStart w:name="z9" w:id="5"/>
    <w:p>
      <w:pPr>
        <w:spacing w:after="0"/>
        <w:ind w:left="0"/>
        <w:jc w:val="left"/>
      </w:pPr>
      <w:r>
        <w:rPr>
          <w:rFonts w:ascii="Times New Roman"/>
          <w:b/>
          <w:i w:val="false"/>
          <w:color w:val="000000"/>
        </w:rPr>
        <w:t xml:space="preserve"> 
Статья 3</w:t>
      </w:r>
    </w:p>
    <w:bookmarkEnd w:id="5"/>
    <w:bookmarkStart w:name="z10" w:id="6"/>
    <w:p>
      <w:pPr>
        <w:spacing w:after="0"/>
        <w:ind w:left="0"/>
        <w:jc w:val="both"/>
      </w:pPr>
      <w:r>
        <w:rPr>
          <w:rFonts w:ascii="Times New Roman"/>
          <w:b w:val="false"/>
          <w:i w:val="false"/>
          <w:color w:val="000000"/>
          <w:sz w:val="28"/>
        </w:rPr>
        <w:t>
      Пункт 1 </w:t>
      </w:r>
      <w:r>
        <w:rPr>
          <w:rFonts w:ascii="Times New Roman"/>
          <w:b w:val="false"/>
          <w:i w:val="false"/>
          <w:color w:val="000000"/>
          <w:sz w:val="28"/>
        </w:rPr>
        <w:t>статьи 4</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«1. Для целей настоящей Конвенции термин «резидент Договаривающегося Государства» означает любое лицо, которое по законодательству этого Договаривающегося Государства подлежит в нем налогообложению на основании его места жительства, резидентства, места регистрации или инкорпорации, места эффективного управления или любого другого критерия аналогичного характера, и также включает Договаривающееся Государство и любое административно-территориальное подразделение, или местный орган власти. Однако этот термин не включает любое лицо, которое подлежит налогообложению в этом Договаривающемся Государстве только в отношении дохода из источников в этом Договаривающемся Государстве или капитала, расположенного в нем.».</w:t>
      </w:r>
    </w:p>
    <w:bookmarkEnd w:id="6"/>
    <w:bookmarkStart w:name="z11" w:id="7"/>
    <w:p>
      <w:pPr>
        <w:spacing w:after="0"/>
        <w:ind w:left="0"/>
        <w:jc w:val="left"/>
      </w:pPr>
      <w:r>
        <w:rPr>
          <w:rFonts w:ascii="Times New Roman"/>
          <w:b/>
          <w:i w:val="false"/>
          <w:color w:val="000000"/>
        </w:rPr>
        <w:t xml:space="preserve"> 
Статья 4</w:t>
      </w:r>
    </w:p>
    <w:bookmarkEnd w:id="7"/>
    <w:bookmarkStart w:name="z12" w:id="8"/>
    <w:p>
      <w:pPr>
        <w:spacing w:after="0"/>
        <w:ind w:left="0"/>
        <w:jc w:val="both"/>
      </w:pPr>
      <w:r>
        <w:rPr>
          <w:rFonts w:ascii="Times New Roman"/>
          <w:b w:val="false"/>
          <w:i w:val="false"/>
          <w:color w:val="000000"/>
          <w:sz w:val="28"/>
        </w:rPr>
        <w:t>
      1. Подпункт f) пункта 2 статьи 5 Конвенции изложить в следующей редакции:</w:t>
      </w:r>
      <w:r>
        <w:br/>
      </w:r>
      <w:r>
        <w:rPr>
          <w:rFonts w:ascii="Times New Roman"/>
          <w:b w:val="false"/>
          <w:i w:val="false"/>
          <w:color w:val="000000"/>
          <w:sz w:val="28"/>
        </w:rPr>
        <w:t>
      «f) любое место добычи или разведки природных ресурсов.».</w:t>
      </w:r>
      <w:r>
        <w:br/>
      </w:r>
      <w:r>
        <w:rPr>
          <w:rFonts w:ascii="Times New Roman"/>
          <w:b w:val="false"/>
          <w:i w:val="false"/>
          <w:color w:val="000000"/>
          <w:sz w:val="28"/>
        </w:rPr>
        <w:t>
</w:t>
      </w:r>
      <w:r>
        <w:rPr>
          <w:rFonts w:ascii="Times New Roman"/>
          <w:b w:val="false"/>
          <w:i w:val="false"/>
          <w:color w:val="000000"/>
          <w:sz w:val="28"/>
        </w:rPr>
        <w:t>
      2. Подпункт а) пункта 3 статьи 5 Конвенции изложить в следующей редакции:</w:t>
      </w:r>
      <w:r>
        <w:br/>
      </w:r>
      <w:r>
        <w:rPr>
          <w:rFonts w:ascii="Times New Roman"/>
          <w:b w:val="false"/>
          <w:i w:val="false"/>
          <w:color w:val="000000"/>
          <w:sz w:val="28"/>
        </w:rPr>
        <w:t>
      «а) строительную площадку или строительный, монтажный или сборочный объект или наблюдательную деятельность, связанную с этим, но только если такая площадка, объект или деятельность существуют в течение периода, превышающего двенадцать месяцев;».</w:t>
      </w:r>
      <w:r>
        <w:br/>
      </w:r>
      <w:r>
        <w:rPr>
          <w:rFonts w:ascii="Times New Roman"/>
          <w:b w:val="false"/>
          <w:i w:val="false"/>
          <w:color w:val="000000"/>
          <w:sz w:val="28"/>
        </w:rPr>
        <w:t>
</w:t>
      </w:r>
      <w:r>
        <w:rPr>
          <w:rFonts w:ascii="Times New Roman"/>
          <w:b w:val="false"/>
          <w:i w:val="false"/>
          <w:color w:val="000000"/>
          <w:sz w:val="28"/>
        </w:rPr>
        <w:t>
      3. Пункт 3 статьи 5 Конвенции дополнить предложением в следующей редакции:</w:t>
      </w:r>
      <w:r>
        <w:br/>
      </w:r>
      <w:r>
        <w:rPr>
          <w:rFonts w:ascii="Times New Roman"/>
          <w:b w:val="false"/>
          <w:i w:val="false"/>
          <w:color w:val="000000"/>
          <w:sz w:val="28"/>
        </w:rPr>
        <w:t>
      «Для целей определения временных ограничений, указанных в настоящем пункте, деятельность, осуществляемая предприятием, ассоциированным с другим предприятием согласно </w:t>
      </w:r>
      <w:r>
        <w:rPr>
          <w:rFonts w:ascii="Times New Roman"/>
          <w:b w:val="false"/>
          <w:i w:val="false"/>
          <w:color w:val="000000"/>
          <w:sz w:val="28"/>
        </w:rPr>
        <w:t>статье 9</w:t>
      </w:r>
      <w:r>
        <w:rPr>
          <w:rFonts w:ascii="Times New Roman"/>
          <w:b w:val="false"/>
          <w:i w:val="false"/>
          <w:color w:val="000000"/>
          <w:sz w:val="28"/>
        </w:rPr>
        <w:t xml:space="preserve"> Конвенции, рассматривается как осуществляемая предприятием, с которым оно ассоциируется, если деятельность соответствует условиям:</w:t>
      </w:r>
      <w:r>
        <w:br/>
      </w:r>
      <w:r>
        <w:rPr>
          <w:rFonts w:ascii="Times New Roman"/>
          <w:b w:val="false"/>
          <w:i w:val="false"/>
          <w:color w:val="000000"/>
          <w:sz w:val="28"/>
        </w:rPr>
        <w:t xml:space="preserve">
      а) по существу схожа с деятельностью, осуществляемой последним упомянутым предприятием, и </w:t>
      </w:r>
      <w:r>
        <w:br/>
      </w:r>
      <w:r>
        <w:rPr>
          <w:rFonts w:ascii="Times New Roman"/>
          <w:b w:val="false"/>
          <w:i w:val="false"/>
          <w:color w:val="000000"/>
          <w:sz w:val="28"/>
        </w:rPr>
        <w:t xml:space="preserve">
      b) осуществляется в пределах одного или связанных проектов, за исключением деятельности, осуществляемой совместно.». </w:t>
      </w:r>
      <w:r>
        <w:br/>
      </w:r>
      <w:r>
        <w:rPr>
          <w:rFonts w:ascii="Times New Roman"/>
          <w:b w:val="false"/>
          <w:i w:val="false"/>
          <w:color w:val="000000"/>
          <w:sz w:val="28"/>
        </w:rPr>
        <w:t>
</w:t>
      </w:r>
      <w:r>
        <w:rPr>
          <w:rFonts w:ascii="Times New Roman"/>
          <w:b w:val="false"/>
          <w:i w:val="false"/>
          <w:color w:val="000000"/>
          <w:sz w:val="28"/>
        </w:rPr>
        <w:t>
      4. Подпункт е) пункта 4 статьи 5 Конвенции изложить в следующей редакции:</w:t>
      </w:r>
      <w:r>
        <w:br/>
      </w:r>
      <w:r>
        <w:rPr>
          <w:rFonts w:ascii="Times New Roman"/>
          <w:b w:val="false"/>
          <w:i w:val="false"/>
          <w:color w:val="000000"/>
          <w:sz w:val="28"/>
        </w:rPr>
        <w:t>
      «е) эксплуатация постоянного места деятельности исключительно в целях осуществления для предприятия любой другой деятельности подготовительного или вспомогательного характера;».</w:t>
      </w:r>
      <w:r>
        <w:br/>
      </w:r>
      <w:r>
        <w:rPr>
          <w:rFonts w:ascii="Times New Roman"/>
          <w:b w:val="false"/>
          <w:i w:val="false"/>
          <w:color w:val="000000"/>
          <w:sz w:val="28"/>
        </w:rPr>
        <w:t>
</w:t>
      </w:r>
      <w:r>
        <w:rPr>
          <w:rFonts w:ascii="Times New Roman"/>
          <w:b w:val="false"/>
          <w:i w:val="false"/>
          <w:color w:val="000000"/>
          <w:sz w:val="28"/>
        </w:rPr>
        <w:t>
      5. Пункт 6 статьи 5 Конвенции дополнить предложением в следующей редакции:</w:t>
      </w:r>
      <w:r>
        <w:br/>
      </w:r>
      <w:r>
        <w:rPr>
          <w:rFonts w:ascii="Times New Roman"/>
          <w:b w:val="false"/>
          <w:i w:val="false"/>
          <w:color w:val="000000"/>
          <w:sz w:val="28"/>
        </w:rPr>
        <w:t>
      «Однако когда деятельность такого агента выполняется полностью или почти полностью от имени такого предприятия, и между таким предприятием и агентом в их коммерческих и финансовых взаимоотношениях создаются условия, отличные от тех, которые могут быть установлены между независимыми предприятиями, то он не считается агентом с независимым статусом в понимании настоящего пункта.».</w:t>
      </w:r>
    </w:p>
    <w:bookmarkEnd w:id="8"/>
    <w:bookmarkStart w:name="z17" w:id="9"/>
    <w:p>
      <w:pPr>
        <w:spacing w:after="0"/>
        <w:ind w:left="0"/>
        <w:jc w:val="left"/>
      </w:pPr>
      <w:r>
        <w:rPr>
          <w:rFonts w:ascii="Times New Roman"/>
          <w:b/>
          <w:i w:val="false"/>
          <w:color w:val="000000"/>
        </w:rPr>
        <w:t xml:space="preserve"> 
Статья 5</w:t>
      </w:r>
    </w:p>
    <w:bookmarkEnd w:id="9"/>
    <w:bookmarkStart w:name="z18" w:id="10"/>
    <w:p>
      <w:pPr>
        <w:spacing w:after="0"/>
        <w:ind w:left="0"/>
        <w:jc w:val="both"/>
      </w:pPr>
      <w:r>
        <w:rPr>
          <w:rFonts w:ascii="Times New Roman"/>
          <w:b w:val="false"/>
          <w:i w:val="false"/>
          <w:color w:val="000000"/>
          <w:sz w:val="28"/>
        </w:rPr>
        <w:t>
      Пункт 3 </w:t>
      </w:r>
      <w:r>
        <w:rPr>
          <w:rFonts w:ascii="Times New Roman"/>
          <w:b w:val="false"/>
          <w:i w:val="false"/>
          <w:color w:val="000000"/>
          <w:sz w:val="28"/>
        </w:rPr>
        <w:t>статьи 7</w:t>
      </w:r>
      <w:r>
        <w:rPr>
          <w:rFonts w:ascii="Times New Roman"/>
          <w:b w:val="false"/>
          <w:i w:val="false"/>
          <w:color w:val="000000"/>
          <w:sz w:val="28"/>
        </w:rPr>
        <w:t xml:space="preserve"> Конвенции дополнить предложением в следующей редакции:</w:t>
      </w:r>
      <w:r>
        <w:br/>
      </w:r>
      <w:r>
        <w:rPr>
          <w:rFonts w:ascii="Times New Roman"/>
          <w:b w:val="false"/>
          <w:i w:val="false"/>
          <w:color w:val="000000"/>
          <w:sz w:val="28"/>
        </w:rPr>
        <w:t>
      «Аналогично, прибыль постоянного учреждения не должна включать суммы (иные, чем компенсация понесенных расходов), полученные постоянным учреждением от головного офиса предприятия или любого из его других подразделений, в виде роялти, гонораров и других схожих платежей за пользование патентами или другими правами, в виде комиссионных за предоставленные особые услуги или управление, или, за исключением банковских предприятий, в виде дохода от долговых требований в отношении денежного займа, предоставленного головному офису предприятия или любому другому его подразделению.».</w:t>
      </w:r>
    </w:p>
    <w:bookmarkEnd w:id="10"/>
    <w:bookmarkStart w:name="z19" w:id="11"/>
    <w:p>
      <w:pPr>
        <w:spacing w:after="0"/>
        <w:ind w:left="0"/>
        <w:jc w:val="left"/>
      </w:pPr>
      <w:r>
        <w:rPr>
          <w:rFonts w:ascii="Times New Roman"/>
          <w:b/>
          <w:i w:val="false"/>
          <w:color w:val="000000"/>
        </w:rPr>
        <w:t xml:space="preserve"> 
Статья 6</w:t>
      </w:r>
    </w:p>
    <w:bookmarkEnd w:id="11"/>
    <w:bookmarkStart w:name="z20" w:id="12"/>
    <w:p>
      <w:pPr>
        <w:spacing w:after="0"/>
        <w:ind w:left="0"/>
        <w:jc w:val="both"/>
      </w:pPr>
      <w:r>
        <w:rPr>
          <w:rFonts w:ascii="Times New Roman"/>
          <w:b w:val="false"/>
          <w:i w:val="false"/>
          <w:color w:val="000000"/>
          <w:sz w:val="28"/>
        </w:rPr>
        <w:t>
      Пункт 3 </w:t>
      </w:r>
      <w:r>
        <w:rPr>
          <w:rFonts w:ascii="Times New Roman"/>
          <w:b w:val="false"/>
          <w:i w:val="false"/>
          <w:color w:val="000000"/>
          <w:sz w:val="28"/>
        </w:rPr>
        <w:t>статьи 10</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«3. Термин «дивиденды» при использовании в настоящей статье означает доход от акций или других прав, не являющихся долговыми требованиями, участие в прибыли, а также другие доходы, которые подлежат такому же налогообложению, как доходы от акций в соответствии законодательством государства, в котором компания, производящая выплаты, является резидентом.».</w:t>
      </w:r>
    </w:p>
    <w:bookmarkEnd w:id="12"/>
    <w:bookmarkStart w:name="z21" w:id="13"/>
    <w:p>
      <w:pPr>
        <w:spacing w:after="0"/>
        <w:ind w:left="0"/>
        <w:jc w:val="left"/>
      </w:pPr>
      <w:r>
        <w:rPr>
          <w:rFonts w:ascii="Times New Roman"/>
          <w:b/>
          <w:i w:val="false"/>
          <w:color w:val="000000"/>
        </w:rPr>
        <w:t xml:space="preserve"> 
Статья 7</w:t>
      </w:r>
    </w:p>
    <w:bookmarkEnd w:id="13"/>
    <w:bookmarkStart w:name="z22" w:id="14"/>
    <w:p>
      <w:pPr>
        <w:spacing w:after="0"/>
        <w:ind w:left="0"/>
        <w:jc w:val="both"/>
      </w:pPr>
      <w:r>
        <w:rPr>
          <w:rFonts w:ascii="Times New Roman"/>
          <w:b w:val="false"/>
          <w:i w:val="false"/>
          <w:color w:val="000000"/>
          <w:sz w:val="28"/>
        </w:rPr>
        <w:t>
      1. Пункт 3 </w:t>
      </w:r>
      <w:r>
        <w:rPr>
          <w:rFonts w:ascii="Times New Roman"/>
          <w:b w:val="false"/>
          <w:i w:val="false"/>
          <w:color w:val="000000"/>
          <w:sz w:val="28"/>
        </w:rPr>
        <w:t>статьи 11</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«3. Несмотря на положения пункта 2 настоящей статьи, процент, возникающий в Договаривающемся Государстве и выплачиваемый резиденту другого Договаривающегося Государства, который является его фактическим владельцем, освобождается от налога в Договаривающемся Государстве, в котором процент возникает, если он выплачивается:</w:t>
      </w:r>
      <w:r>
        <w:br/>
      </w:r>
      <w:r>
        <w:rPr>
          <w:rFonts w:ascii="Times New Roman"/>
          <w:b w:val="false"/>
          <w:i w:val="false"/>
          <w:color w:val="000000"/>
          <w:sz w:val="28"/>
        </w:rPr>
        <w:t>
      a) Правительству другого Договаривающегося Государства, административно-территориальному подразделению или местному органу власти, Центральному (Национальному) банку другого Договаривающегося Государства или финансовой организации, полностью принадлежащей Правительству другого Договаривающегося Государства, если целью создания финансовой организации является поддержка экспорта; или</w:t>
      </w:r>
      <w:r>
        <w:br/>
      </w:r>
      <w:r>
        <w:rPr>
          <w:rFonts w:ascii="Times New Roman"/>
          <w:b w:val="false"/>
          <w:i w:val="false"/>
          <w:color w:val="000000"/>
          <w:sz w:val="28"/>
        </w:rPr>
        <w:t>
      b) связан с займом или кредитом, гарантированным Правительством другого Договаривающегося Государства, административно-территориальным подразделением или местным органом власти, Центральным (Национальным) банком другого Договаривающегося Государства или финансовой организацией, полностью принадлежащей Правительству другого Договаривающегося Государства, если целью создания финансовой организации является поддержка экспорта.».</w:t>
      </w:r>
      <w:r>
        <w:br/>
      </w:r>
      <w:r>
        <w:rPr>
          <w:rFonts w:ascii="Times New Roman"/>
          <w:b w:val="false"/>
          <w:i w:val="false"/>
          <w:color w:val="000000"/>
          <w:sz w:val="28"/>
        </w:rPr>
        <w:t>
</w:t>
      </w:r>
      <w:r>
        <w:rPr>
          <w:rFonts w:ascii="Times New Roman"/>
          <w:b w:val="false"/>
          <w:i w:val="false"/>
          <w:color w:val="000000"/>
          <w:sz w:val="28"/>
        </w:rPr>
        <w:t>
      2. Пункт 4 </w:t>
      </w:r>
      <w:r>
        <w:rPr>
          <w:rFonts w:ascii="Times New Roman"/>
          <w:b w:val="false"/>
          <w:i w:val="false"/>
          <w:color w:val="000000"/>
          <w:sz w:val="28"/>
        </w:rPr>
        <w:t>статьи 11</w:t>
      </w:r>
      <w:r>
        <w:rPr>
          <w:rFonts w:ascii="Times New Roman"/>
          <w:b w:val="false"/>
          <w:i w:val="false"/>
          <w:color w:val="000000"/>
          <w:sz w:val="28"/>
        </w:rPr>
        <w:t xml:space="preserve"> Конвенции дополнить предложением в следующей редакции:</w:t>
      </w:r>
      <w:r>
        <w:br/>
      </w:r>
      <w:r>
        <w:rPr>
          <w:rFonts w:ascii="Times New Roman"/>
          <w:b w:val="false"/>
          <w:i w:val="false"/>
          <w:color w:val="000000"/>
          <w:sz w:val="28"/>
        </w:rPr>
        <w:t>
      «Термин «проценты» не включает любой доход, который рассматривается как дивиденды согласно положениям пункта 3 </w:t>
      </w:r>
      <w:r>
        <w:rPr>
          <w:rFonts w:ascii="Times New Roman"/>
          <w:b w:val="false"/>
          <w:i w:val="false"/>
          <w:color w:val="000000"/>
          <w:sz w:val="28"/>
        </w:rPr>
        <w:t>статьи 10</w:t>
      </w:r>
      <w:r>
        <w:rPr>
          <w:rFonts w:ascii="Times New Roman"/>
          <w:b w:val="false"/>
          <w:i w:val="false"/>
          <w:color w:val="000000"/>
          <w:sz w:val="28"/>
        </w:rPr>
        <w:t xml:space="preserve"> настоящей Конвенции.».</w:t>
      </w:r>
    </w:p>
    <w:bookmarkEnd w:id="14"/>
    <w:bookmarkStart w:name="z24" w:id="15"/>
    <w:p>
      <w:pPr>
        <w:spacing w:after="0"/>
        <w:ind w:left="0"/>
        <w:jc w:val="left"/>
      </w:pPr>
      <w:r>
        <w:rPr>
          <w:rFonts w:ascii="Times New Roman"/>
          <w:b/>
          <w:i w:val="false"/>
          <w:color w:val="000000"/>
        </w:rPr>
        <w:t xml:space="preserve"> 
Статья 8</w:t>
      </w:r>
    </w:p>
    <w:bookmarkEnd w:id="15"/>
    <w:bookmarkStart w:name="z25" w:id="16"/>
    <w:p>
      <w:pPr>
        <w:spacing w:after="0"/>
        <w:ind w:left="0"/>
        <w:jc w:val="both"/>
      </w:pPr>
      <w:r>
        <w:rPr>
          <w:rFonts w:ascii="Times New Roman"/>
          <w:b w:val="false"/>
          <w:i w:val="false"/>
          <w:color w:val="000000"/>
          <w:sz w:val="28"/>
        </w:rPr>
        <w:t>
      Пункт 2 </w:t>
      </w:r>
      <w:r>
        <w:rPr>
          <w:rFonts w:ascii="Times New Roman"/>
          <w:b w:val="false"/>
          <w:i w:val="false"/>
          <w:color w:val="000000"/>
          <w:sz w:val="28"/>
        </w:rPr>
        <w:t>статьи 13</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«2. Прирост стоимости, полученный резидентом Договаривающегося Государства от отчуждения акции, доли участия или других прав в компании, получающих более 50 процентов своей стоимости от недвижимого имущества, расположенного в другом Договаривающемся Государстве, могут облагаться налогом в этом другом Договаривающемся Государстве.».</w:t>
      </w:r>
    </w:p>
    <w:bookmarkEnd w:id="16"/>
    <w:bookmarkStart w:name="z26" w:id="17"/>
    <w:p>
      <w:pPr>
        <w:spacing w:after="0"/>
        <w:ind w:left="0"/>
        <w:jc w:val="left"/>
      </w:pPr>
      <w:r>
        <w:rPr>
          <w:rFonts w:ascii="Times New Roman"/>
          <w:b/>
          <w:i w:val="false"/>
          <w:color w:val="000000"/>
        </w:rPr>
        <w:t xml:space="preserve"> 
Статья 9</w:t>
      </w:r>
    </w:p>
    <w:bookmarkEnd w:id="17"/>
    <w:bookmarkStart w:name="z27" w:id="18"/>
    <w:p>
      <w:pPr>
        <w:spacing w:after="0"/>
        <w:ind w:left="0"/>
        <w:jc w:val="both"/>
      </w:pPr>
      <w:r>
        <w:rPr>
          <w:rFonts w:ascii="Times New Roman"/>
          <w:b w:val="false"/>
          <w:i w:val="false"/>
          <w:color w:val="000000"/>
          <w:sz w:val="28"/>
        </w:rPr>
        <w:t>
      Действующее положение </w:t>
      </w:r>
      <w:r>
        <w:rPr>
          <w:rFonts w:ascii="Times New Roman"/>
          <w:b w:val="false"/>
          <w:i w:val="false"/>
          <w:color w:val="000000"/>
          <w:sz w:val="28"/>
        </w:rPr>
        <w:t>статьи 20</w:t>
      </w:r>
      <w:r>
        <w:rPr>
          <w:rFonts w:ascii="Times New Roman"/>
          <w:b w:val="false"/>
          <w:i w:val="false"/>
          <w:color w:val="000000"/>
          <w:sz w:val="28"/>
        </w:rPr>
        <w:t xml:space="preserve"> Конвенции нумеровать пунктом 1 настоящей статьи и дополнить статью 20 Конвенции пунктом 2 в следующей редакции:</w:t>
      </w:r>
      <w:r>
        <w:br/>
      </w:r>
      <w:r>
        <w:rPr>
          <w:rFonts w:ascii="Times New Roman"/>
          <w:b w:val="false"/>
          <w:i w:val="false"/>
          <w:color w:val="000000"/>
          <w:sz w:val="28"/>
        </w:rPr>
        <w:t>
      «2. В отношении грантов, стипендий и другого схожего вознаграждения и вознаграждения от работы по найму, не указанных в пункте 1 настоящей статьи, лицо, упомянутое в пункте 1 настоящей статьи, во время такого обучения, прохождения стажировки имеет права на такие же льготы, скидки или вычеты в отношении налогов, предоставляемые резидентам Договаривающегося Государства, в котором оно пребывает.».</w:t>
      </w:r>
    </w:p>
    <w:bookmarkEnd w:id="18"/>
    <w:bookmarkStart w:name="z28" w:id="19"/>
    <w:p>
      <w:pPr>
        <w:spacing w:after="0"/>
        <w:ind w:left="0"/>
        <w:jc w:val="left"/>
      </w:pPr>
      <w:r>
        <w:rPr>
          <w:rFonts w:ascii="Times New Roman"/>
          <w:b/>
          <w:i w:val="false"/>
          <w:color w:val="000000"/>
        </w:rPr>
        <w:t xml:space="preserve"> 
Статья 10</w:t>
      </w:r>
    </w:p>
    <w:bookmarkEnd w:id="19"/>
    <w:bookmarkStart w:name="z29" w:id="20"/>
    <w:p>
      <w:pPr>
        <w:spacing w:after="0"/>
        <w:ind w:left="0"/>
        <w:jc w:val="both"/>
      </w:pPr>
      <w:r>
        <w:rPr>
          <w:rFonts w:ascii="Times New Roman"/>
          <w:b w:val="false"/>
          <w:i w:val="false"/>
          <w:color w:val="000000"/>
          <w:sz w:val="28"/>
        </w:rPr>
        <w:t>
      Пункт 2 </w:t>
      </w:r>
      <w:r>
        <w:rPr>
          <w:rFonts w:ascii="Times New Roman"/>
          <w:b w:val="false"/>
          <w:i w:val="false"/>
          <w:color w:val="000000"/>
          <w:sz w:val="28"/>
        </w:rPr>
        <w:t>Статьи 21</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«2. Несмотря на положения пункта 1 настоящей Статьи, если такой доход получает резидент Договаривающегося Государства из источников в другом Договаривающемся Государстве, то такой доход может облагаться налогом в этом другом Договаривающемся Государстве.».</w:t>
      </w:r>
    </w:p>
    <w:bookmarkEnd w:id="20"/>
    <w:bookmarkStart w:name="z30" w:id="21"/>
    <w:p>
      <w:pPr>
        <w:spacing w:after="0"/>
        <w:ind w:left="0"/>
        <w:jc w:val="left"/>
      </w:pPr>
      <w:r>
        <w:rPr>
          <w:rFonts w:ascii="Times New Roman"/>
          <w:b/>
          <w:i w:val="false"/>
          <w:color w:val="000000"/>
        </w:rPr>
        <w:t xml:space="preserve"> 
Статья 11</w:t>
      </w:r>
    </w:p>
    <w:bookmarkEnd w:id="21"/>
    <w:bookmarkStart w:name="z31" w:id="22"/>
    <w:p>
      <w:pPr>
        <w:spacing w:after="0"/>
        <w:ind w:left="0"/>
        <w:jc w:val="both"/>
      </w:pPr>
      <w:r>
        <w:rPr>
          <w:rFonts w:ascii="Times New Roman"/>
          <w:b w:val="false"/>
          <w:i w:val="false"/>
          <w:color w:val="000000"/>
          <w:sz w:val="28"/>
        </w:rPr>
        <w:t>
      </w:t>
      </w:r>
      <w:r>
        <w:rPr>
          <w:rFonts w:ascii="Times New Roman"/>
          <w:b w:val="false"/>
          <w:i w:val="false"/>
          <w:color w:val="000000"/>
          <w:sz w:val="28"/>
        </w:rPr>
        <w:t>Статью 23</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«Статья 23 УСТРАНЕНИЕ ДВОЙНОГО НАЛОГООБЛОЖЕНИЯ</w:t>
      </w:r>
      <w:r>
        <w:br/>
      </w:r>
      <w:r>
        <w:rPr>
          <w:rFonts w:ascii="Times New Roman"/>
          <w:b w:val="false"/>
          <w:i w:val="false"/>
          <w:color w:val="000000"/>
          <w:sz w:val="28"/>
        </w:rPr>
        <w:t>
      1. В случае резидента Казахстана, двойное налогообложение устраняется следующим образом:</w:t>
      </w:r>
      <w:r>
        <w:br/>
      </w:r>
      <w:r>
        <w:rPr>
          <w:rFonts w:ascii="Times New Roman"/>
          <w:b w:val="false"/>
          <w:i w:val="false"/>
          <w:color w:val="000000"/>
          <w:sz w:val="28"/>
        </w:rPr>
        <w:t>
      Если резидент Казахстана получает доход или владеет капиталом, который в соответствии с положениями настоящей Конвенции может облагаться налогом в Чешской Республике, Казахстан разрешит:</w:t>
      </w:r>
      <w:r>
        <w:br/>
      </w:r>
      <w:r>
        <w:rPr>
          <w:rFonts w:ascii="Times New Roman"/>
          <w:b w:val="false"/>
          <w:i w:val="false"/>
          <w:color w:val="000000"/>
          <w:sz w:val="28"/>
        </w:rPr>
        <w:t xml:space="preserve">
      а) вычет из налога на доход такого резидента суммы, равной подоходному налогу, уплаченному в Чешской Республике; </w:t>
      </w:r>
      <w:r>
        <w:br/>
      </w:r>
      <w:r>
        <w:rPr>
          <w:rFonts w:ascii="Times New Roman"/>
          <w:b w:val="false"/>
          <w:i w:val="false"/>
          <w:color w:val="000000"/>
          <w:sz w:val="28"/>
        </w:rPr>
        <w:t xml:space="preserve">
      b) вычет из налога на капитал такого резидента суммы, равной налогу на капитал, уплаченному в Чешской Республике. </w:t>
      </w:r>
      <w:r>
        <w:br/>
      </w:r>
      <w:r>
        <w:rPr>
          <w:rFonts w:ascii="Times New Roman"/>
          <w:b w:val="false"/>
          <w:i w:val="false"/>
          <w:color w:val="000000"/>
          <w:sz w:val="28"/>
        </w:rPr>
        <w:t>
      Такой вычет в любом случае не должен превышать той суммы налога на доход или на капитал, исчисленного до предоставления вычета, в зависимости от обстоятельств, с дохода или капитала, который может быть обложен налогом в Чешской Республике.</w:t>
      </w:r>
      <w:r>
        <w:br/>
      </w:r>
      <w:r>
        <w:rPr>
          <w:rFonts w:ascii="Times New Roman"/>
          <w:b w:val="false"/>
          <w:i w:val="false"/>
          <w:color w:val="000000"/>
          <w:sz w:val="28"/>
        </w:rPr>
        <w:t>
      2. В соответствии с положениями законодательства Чешской Республики об избежании двойного налогообложения, в случае резидента Чешской Республики, двойное налогообложение устраняется следующим образом:</w:t>
      </w:r>
      <w:r>
        <w:br/>
      </w:r>
      <w:r>
        <w:rPr>
          <w:rFonts w:ascii="Times New Roman"/>
          <w:b w:val="false"/>
          <w:i w:val="false"/>
          <w:color w:val="000000"/>
          <w:sz w:val="28"/>
        </w:rPr>
        <w:t>
      Чешская Республика, при исчислении налога на своих резидентов, может включать в налогооблагаемую базу, с которой взимаются такие налоги, доход или капитал, который в соответствии с положениями настоящей Конвенции может облагаться налогом в Республике Казахстан, но позволит вычет из суммы налога, исчисленной с такой налогооблагаемой базы, суммы налога, уплаченного в Казахстане. Такой вычет, однако, не может превышать той суммы чешского налога, исчисленной до предоставления вычета с дохода или капитала, который в соответствии с положениями настоящей Конвенции может облагаться налогом в Казахстане.</w:t>
      </w:r>
      <w:r>
        <w:br/>
      </w:r>
      <w:r>
        <w:rPr>
          <w:rFonts w:ascii="Times New Roman"/>
          <w:b w:val="false"/>
          <w:i w:val="false"/>
          <w:color w:val="000000"/>
          <w:sz w:val="28"/>
        </w:rPr>
        <w:t>
      3. Если согласно любым положениям Конвенции полученный доход или капитал резидента Договаривающегося Государства освобожден от налогообложения в этом Договаривающемся Государстве, такое Договаривающееся Государство может, тем не менее, при исчислении суммы налога на остальную часть дохода или капитала такого резидента учитывать сумму освобожденного от налогообложения дохода или капитала.».</w:t>
      </w:r>
    </w:p>
    <w:bookmarkEnd w:id="22"/>
    <w:bookmarkStart w:name="z32" w:id="23"/>
    <w:p>
      <w:pPr>
        <w:spacing w:after="0"/>
        <w:ind w:left="0"/>
        <w:jc w:val="left"/>
      </w:pPr>
      <w:r>
        <w:rPr>
          <w:rFonts w:ascii="Times New Roman"/>
          <w:b/>
          <w:i w:val="false"/>
          <w:color w:val="000000"/>
        </w:rPr>
        <w:t xml:space="preserve"> 
Статья 12</w:t>
      </w:r>
    </w:p>
    <w:bookmarkEnd w:id="23"/>
    <w:bookmarkStart w:name="z33" w:id="24"/>
    <w:p>
      <w:pPr>
        <w:spacing w:after="0"/>
        <w:ind w:left="0"/>
        <w:jc w:val="both"/>
      </w:pPr>
      <w:r>
        <w:rPr>
          <w:rFonts w:ascii="Times New Roman"/>
          <w:b w:val="false"/>
          <w:i w:val="false"/>
          <w:color w:val="000000"/>
          <w:sz w:val="28"/>
        </w:rPr>
        <w:t>
      Пункт 1 </w:t>
      </w:r>
      <w:r>
        <w:rPr>
          <w:rFonts w:ascii="Times New Roman"/>
          <w:b w:val="false"/>
          <w:i w:val="false"/>
          <w:color w:val="000000"/>
          <w:sz w:val="28"/>
        </w:rPr>
        <w:t>статьи 24</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«1. Национальные лица Договаривающегося Государства не будут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другого Договаривающегося Государства при тех же обстоятельствах, в частности, в отношении резидентства. Данное положение, несмотря на положения </w:t>
      </w:r>
      <w:r>
        <w:rPr>
          <w:rFonts w:ascii="Times New Roman"/>
          <w:b w:val="false"/>
          <w:i w:val="false"/>
          <w:color w:val="000000"/>
          <w:sz w:val="28"/>
        </w:rPr>
        <w:t>статьи 1</w:t>
      </w:r>
      <w:r>
        <w:rPr>
          <w:rFonts w:ascii="Times New Roman"/>
          <w:b w:val="false"/>
          <w:i w:val="false"/>
          <w:color w:val="000000"/>
          <w:sz w:val="28"/>
        </w:rPr>
        <w:t xml:space="preserve"> Конвенции, также применяется к лицам, которые не являются резидентами одного или обоих Договаривающихся Государств.».</w:t>
      </w:r>
      <w:r>
        <w:br/>
      </w:r>
      <w:r>
        <w:rPr>
          <w:rFonts w:ascii="Times New Roman"/>
          <w:b w:val="false"/>
          <w:i w:val="false"/>
          <w:color w:val="000000"/>
          <w:sz w:val="28"/>
        </w:rPr>
        <w:t>
</w:t>
      </w:r>
      <w:r>
        <w:rPr>
          <w:rFonts w:ascii="Times New Roman"/>
          <w:b w:val="false"/>
          <w:i w:val="false"/>
          <w:color w:val="000000"/>
          <w:sz w:val="28"/>
        </w:rPr>
        <w:t>
      2. Пункт 2 </w:t>
      </w:r>
      <w:r>
        <w:rPr>
          <w:rFonts w:ascii="Times New Roman"/>
          <w:b w:val="false"/>
          <w:i w:val="false"/>
          <w:color w:val="000000"/>
          <w:sz w:val="28"/>
        </w:rPr>
        <w:t>статьи 24</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«2. Налогообложение постоянного учреждения, которое предприятие Договаривающегося Государства имеет в другом Договаривающемся Государстве, или постоянной базы, которую резидент Договаривающегося Государства имеет в другом Договаривающемся Государстве, не может быть менее благоприятным в этом другом Договаривающемся Государстве, чем налогообложение предприятий или резидентов этого другого Договаривающегося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личные налоговые льготы, скидки и вычеты для целей налогообложения на основе гражданского статуса или семейного положения, которые оно предоставляет своим резидентам.».</w:t>
      </w:r>
    </w:p>
    <w:bookmarkEnd w:id="24"/>
    <w:bookmarkStart w:name="z35" w:id="25"/>
    <w:p>
      <w:pPr>
        <w:spacing w:after="0"/>
        <w:ind w:left="0"/>
        <w:jc w:val="left"/>
      </w:pPr>
      <w:r>
        <w:rPr>
          <w:rFonts w:ascii="Times New Roman"/>
          <w:b/>
          <w:i w:val="false"/>
          <w:color w:val="000000"/>
        </w:rPr>
        <w:t xml:space="preserve"> 
Статья 13</w:t>
      </w:r>
    </w:p>
    <w:bookmarkEnd w:id="25"/>
    <w:bookmarkStart w:name="z36" w:id="26"/>
    <w:p>
      <w:pPr>
        <w:spacing w:after="0"/>
        <w:ind w:left="0"/>
        <w:jc w:val="both"/>
      </w:pPr>
      <w:r>
        <w:rPr>
          <w:rFonts w:ascii="Times New Roman"/>
          <w:b w:val="false"/>
          <w:i w:val="false"/>
          <w:color w:val="000000"/>
          <w:sz w:val="28"/>
        </w:rPr>
        <w:t>
      </w:t>
      </w:r>
      <w:r>
        <w:rPr>
          <w:rFonts w:ascii="Times New Roman"/>
          <w:b w:val="false"/>
          <w:i w:val="false"/>
          <w:color w:val="000000"/>
          <w:sz w:val="28"/>
        </w:rPr>
        <w:t>Статью 26</w:t>
      </w:r>
      <w:r>
        <w:rPr>
          <w:rFonts w:ascii="Times New Roman"/>
          <w:b w:val="false"/>
          <w:i w:val="false"/>
          <w:color w:val="000000"/>
          <w:sz w:val="28"/>
        </w:rPr>
        <w:t xml:space="preserve"> Конвенции изложить в следующей редакции:</w:t>
      </w:r>
      <w:r>
        <w:br/>
      </w:r>
      <w:r>
        <w:rPr>
          <w:rFonts w:ascii="Times New Roman"/>
          <w:b w:val="false"/>
          <w:i w:val="false"/>
          <w:color w:val="000000"/>
          <w:sz w:val="28"/>
        </w:rPr>
        <w:t>
      «Статья 26 ОБМЕН ИНФОРМАЦИЕЙ</w:t>
      </w:r>
      <w:r>
        <w:br/>
      </w:r>
      <w:r>
        <w:rPr>
          <w:rFonts w:ascii="Times New Roman"/>
          <w:b w:val="false"/>
          <w:i w:val="false"/>
          <w:color w:val="000000"/>
          <w:sz w:val="28"/>
        </w:rPr>
        <w:t>
      1. Компетентные органы Договаривающихся Государств обмениваются информацией, которая необходима для выполнения положений настоящей Конвенции или администрирования, или применения национального законодательства, касающегося налогов любого вида, взимаемых от имени Договаривающихся Государств или их административно-территориальных подразделений, или местных органов власти, в той мере, в которой налогообложение не противоречит настоящей Конвенции. Обмен информацией не ограничивается </w:t>
      </w:r>
      <w:r>
        <w:rPr>
          <w:rFonts w:ascii="Times New Roman"/>
          <w:b w:val="false"/>
          <w:i w:val="false"/>
          <w:color w:val="000000"/>
          <w:sz w:val="28"/>
        </w:rPr>
        <w:t>статьями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настоящей Конвенции. </w:t>
      </w:r>
      <w:r>
        <w:br/>
      </w:r>
      <w:r>
        <w:rPr>
          <w:rFonts w:ascii="Times New Roman"/>
          <w:b w:val="false"/>
          <w:i w:val="false"/>
          <w:color w:val="000000"/>
          <w:sz w:val="28"/>
        </w:rPr>
        <w:t>
      2. Любая информация, полученная Договаривающимся Государством в соответствии с пунктом 1 настоящей статьи, считается конфиденциальной, как и информация, полученная в соответствии с национальным законодательством этого Договаривающегося Государства, и может быть раскрыта только лицам или органам (включая суды и административные органы), занятым как оценкой или сбором, принудительным взысканием или судебным преследованием, или рассмотрением апелляций в отношении налогов, упомянутых в пункте 1 и настоящей статьи, так и надзором за всем вышеуказанным. Такие лица или органы могут использовать информацию только для этих целей. Они могут раскрыть информацию в ходе открытого судебного заседания или при принятии судебных решений. Несмотря на вышеизложенное, информация, полученная Договаривающимся Государством, может быть  использована для других целей согласно законодательству обоих Договаривающихся Государств, и компетентный орган запрашиваемого Договаривающегося Государства дает согласие на такое использование.</w:t>
      </w:r>
      <w:r>
        <w:br/>
      </w:r>
      <w:r>
        <w:rPr>
          <w:rFonts w:ascii="Times New Roman"/>
          <w:b w:val="false"/>
          <w:i w:val="false"/>
          <w:color w:val="000000"/>
          <w:sz w:val="28"/>
        </w:rPr>
        <w:t>
      3. Положения пунктов 1 и 2 настоящей статьи не могут толковаться как налагающие на Договаривающееся Государство обязательство:</w:t>
      </w:r>
      <w:r>
        <w:br/>
      </w:r>
      <w:r>
        <w:rPr>
          <w:rFonts w:ascii="Times New Roman"/>
          <w:b w:val="false"/>
          <w:i w:val="false"/>
          <w:color w:val="000000"/>
          <w:sz w:val="28"/>
        </w:rPr>
        <w:t>
      a) предпринимать административные меры, противоречащие законодательству и административной практике этого или другого Договаривающегося Государства;</w:t>
      </w:r>
      <w:r>
        <w:br/>
      </w:r>
      <w:r>
        <w:rPr>
          <w:rFonts w:ascii="Times New Roman"/>
          <w:b w:val="false"/>
          <w:i w:val="false"/>
          <w:color w:val="000000"/>
          <w:sz w:val="28"/>
        </w:rPr>
        <w:t xml:space="preserve">
      b) представлять информацию, которую нельзя получить по законодательству или в ходе обычного администрирования этого или другого Договаривающегося Государства; </w:t>
      </w:r>
      <w:r>
        <w:br/>
      </w:r>
      <w:r>
        <w:rPr>
          <w:rFonts w:ascii="Times New Roman"/>
          <w:b w:val="false"/>
          <w:i w:val="false"/>
          <w:color w:val="000000"/>
          <w:sz w:val="28"/>
        </w:rPr>
        <w:t xml:space="preserve">
      c) представлять информацию, которая раскрыла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(ordre public). </w:t>
      </w:r>
      <w:r>
        <w:br/>
      </w:r>
      <w:r>
        <w:rPr>
          <w:rFonts w:ascii="Times New Roman"/>
          <w:b w:val="false"/>
          <w:i w:val="false"/>
          <w:color w:val="000000"/>
          <w:sz w:val="28"/>
        </w:rPr>
        <w:t>
      4. Если информация запрошена одним Договаривающимся Государством в соответствии с настоящей статьей, другое Договаривающееся Государство принимает меры по сбору запрошенной информации, даже если такая информация не требуется этому другому Договаривающемуся Государству для собственных налоговых целей. Обязательство, содержащееся в предыдущем предложении, подпадает под ограничения пункта 3 настоящей статьи, но такие ограничения не могут толковаться как разрешающие Договаривающемуся Государству отказать в представлении информации исключительно по причине отсутствия внутренней заинтересованности в такой информации.</w:t>
      </w:r>
      <w:r>
        <w:br/>
      </w:r>
      <w:r>
        <w:rPr>
          <w:rFonts w:ascii="Times New Roman"/>
          <w:b w:val="false"/>
          <w:i w:val="false"/>
          <w:color w:val="000000"/>
          <w:sz w:val="28"/>
        </w:rPr>
        <w:t>
      5. Положения пункта 3 настоящей статьи не могут толковаться как разрешающие Договаривающемуся Государству отказать в представлении информации исключительно по причине того, что обладателем информации являются банк, другое финансовое учреждение, номинальный держатель или лицо, выступающее агентом или поверенным, или по причине того, что информация касается лица, наделенного правом собственности.».</w:t>
      </w:r>
    </w:p>
    <w:bookmarkEnd w:id="26"/>
    <w:bookmarkStart w:name="z37" w:id="27"/>
    <w:p>
      <w:pPr>
        <w:spacing w:after="0"/>
        <w:ind w:left="0"/>
        <w:jc w:val="left"/>
      </w:pPr>
      <w:r>
        <w:rPr>
          <w:rFonts w:ascii="Times New Roman"/>
          <w:b/>
          <w:i w:val="false"/>
          <w:color w:val="000000"/>
        </w:rPr>
        <w:t xml:space="preserve"> 
Статья 14</w:t>
      </w:r>
    </w:p>
    <w:bookmarkEnd w:id="27"/>
    <w:bookmarkStart w:name="z38" w:id="28"/>
    <w:p>
      <w:pPr>
        <w:spacing w:after="0"/>
        <w:ind w:left="0"/>
        <w:jc w:val="both"/>
      </w:pPr>
      <w:r>
        <w:rPr>
          <w:rFonts w:ascii="Times New Roman"/>
          <w:b w:val="false"/>
          <w:i w:val="false"/>
          <w:color w:val="000000"/>
          <w:sz w:val="28"/>
        </w:rPr>
        <w:t>
      Понимается для целей Конвенции, что ее положения ни в коем случае не запрещают Договаривающемуся Государству в применении положений своего внутреннего законодательства и мер против налоговых уклонений или уклонений, описанных как таковые.</w:t>
      </w:r>
    </w:p>
    <w:bookmarkEnd w:id="28"/>
    <w:bookmarkStart w:name="z39" w:id="29"/>
    <w:p>
      <w:pPr>
        <w:spacing w:after="0"/>
        <w:ind w:left="0"/>
        <w:jc w:val="left"/>
      </w:pPr>
      <w:r>
        <w:rPr>
          <w:rFonts w:ascii="Times New Roman"/>
          <w:b/>
          <w:i w:val="false"/>
          <w:color w:val="000000"/>
        </w:rPr>
        <w:t xml:space="preserve"> 
Статья 15</w:t>
      </w:r>
    </w:p>
    <w:bookmarkEnd w:id="29"/>
    <w:bookmarkStart w:name="z40" w:id="30"/>
    <w:p>
      <w:pPr>
        <w:spacing w:after="0"/>
        <w:ind w:left="0"/>
        <w:jc w:val="both"/>
      </w:pPr>
      <w:r>
        <w:rPr>
          <w:rFonts w:ascii="Times New Roman"/>
          <w:b w:val="false"/>
          <w:i w:val="false"/>
          <w:color w:val="000000"/>
          <w:sz w:val="28"/>
        </w:rPr>
        <w:t>
      Каждое Договаривающееся Государство уведомляет другое по дипломатическим каналам о завершении внутригосударственных процедур по вступлению в силу настоящего Протокола. Настоящий Протокол, который является неотъемлемой частью </w:t>
      </w:r>
      <w:r>
        <w:rPr>
          <w:rFonts w:ascii="Times New Roman"/>
          <w:b w:val="false"/>
          <w:i w:val="false"/>
          <w:color w:val="000000"/>
          <w:sz w:val="28"/>
        </w:rPr>
        <w:t>Конвенции</w:t>
      </w:r>
      <w:r>
        <w:rPr>
          <w:rFonts w:ascii="Times New Roman"/>
          <w:b w:val="false"/>
          <w:i w:val="false"/>
          <w:color w:val="000000"/>
          <w:sz w:val="28"/>
        </w:rPr>
        <w:t>, вступает в силу с даты последнего из этих уведомлений и его положения применяются:</w:t>
      </w:r>
      <w:r>
        <w:br/>
      </w:r>
      <w:r>
        <w:rPr>
          <w:rFonts w:ascii="Times New Roman"/>
          <w:b w:val="false"/>
          <w:i w:val="false"/>
          <w:color w:val="000000"/>
          <w:sz w:val="28"/>
        </w:rPr>
        <w:t>
</w:t>
      </w:r>
      <w:r>
        <w:rPr>
          <w:rFonts w:ascii="Times New Roman"/>
          <w:b w:val="false"/>
          <w:i w:val="false"/>
          <w:color w:val="000000"/>
          <w:sz w:val="28"/>
        </w:rPr>
        <w:t xml:space="preserve">
      a) в отношении налогов, удерживаемых у источника выплаты, к налогам, взимаемым с дохода, выплаченного или зачитываемого с или после первого января календарного года, следующего за годом вступления в силу настоящего Протокола; </w:t>
      </w:r>
      <w:r>
        <w:br/>
      </w:r>
      <w:r>
        <w:rPr>
          <w:rFonts w:ascii="Times New Roman"/>
          <w:b w:val="false"/>
          <w:i w:val="false"/>
          <w:color w:val="000000"/>
          <w:sz w:val="28"/>
        </w:rPr>
        <w:t>
</w:t>
      </w:r>
      <w:r>
        <w:rPr>
          <w:rFonts w:ascii="Times New Roman"/>
          <w:b w:val="false"/>
          <w:i w:val="false"/>
          <w:color w:val="000000"/>
          <w:sz w:val="28"/>
        </w:rPr>
        <w:t xml:space="preserve">
      b) в отношении других налогов, к налогам, взимаемым за налогооблагаемый период, начинающийся с или после первого января календарного года, следующего за годом вступления в силу настоящего Протокола; </w:t>
      </w:r>
      <w:r>
        <w:br/>
      </w:r>
      <w:r>
        <w:rPr>
          <w:rFonts w:ascii="Times New Roman"/>
          <w:b w:val="false"/>
          <w:i w:val="false"/>
          <w:color w:val="000000"/>
          <w:sz w:val="28"/>
        </w:rPr>
        <w:t>
</w:t>
      </w:r>
      <w:r>
        <w:rPr>
          <w:rFonts w:ascii="Times New Roman"/>
          <w:b w:val="false"/>
          <w:i w:val="false"/>
          <w:color w:val="000000"/>
          <w:sz w:val="28"/>
        </w:rPr>
        <w:t>
      c) в отношении </w:t>
      </w:r>
      <w:r>
        <w:rPr>
          <w:rFonts w:ascii="Times New Roman"/>
          <w:b w:val="false"/>
          <w:i w:val="false"/>
          <w:color w:val="000000"/>
          <w:sz w:val="28"/>
        </w:rPr>
        <w:t>Статьи 13</w:t>
      </w:r>
      <w:r>
        <w:rPr>
          <w:rFonts w:ascii="Times New Roman"/>
          <w:b w:val="false"/>
          <w:i w:val="false"/>
          <w:color w:val="000000"/>
          <w:sz w:val="28"/>
        </w:rPr>
        <w:t xml:space="preserve"> Протокола, к запросам, направляемым с или после даты вступления в силу Протокола. </w:t>
      </w:r>
    </w:p>
    <w:bookmarkEnd w:id="30"/>
    <w:bookmarkStart w:name="z44" w:id="31"/>
    <w:p>
      <w:pPr>
        <w:spacing w:after="0"/>
        <w:ind w:left="0"/>
        <w:jc w:val="both"/>
      </w:pPr>
      <w:r>
        <w:rPr>
          <w:rFonts w:ascii="Times New Roman"/>
          <w:b w:val="false"/>
          <w:i w:val="false"/>
          <w:color w:val="000000"/>
          <w:sz w:val="28"/>
        </w:rPr>
        <w:t>
      В удостоверение чего, нижеподписавшиеся, должным образом на то уполномоченные, подписали настоящий Протокол.</w:t>
      </w:r>
    </w:p>
    <w:bookmarkEnd w:id="31"/>
    <w:bookmarkStart w:name="z45" w:id="32"/>
    <w:p>
      <w:pPr>
        <w:spacing w:after="0"/>
        <w:ind w:left="0"/>
        <w:jc w:val="both"/>
      </w:pPr>
      <w:r>
        <w:rPr>
          <w:rFonts w:ascii="Times New Roman"/>
          <w:b w:val="false"/>
          <w:i w:val="false"/>
          <w:color w:val="000000"/>
          <w:sz w:val="28"/>
        </w:rPr>
        <w:t>
      Совершено в городе ___________ ___________ 201_ года в двух экземплярах на казахском, чешском, английском и русском языках, причем все тексты имеют одинаковую силу. В случае возникновения расхождения, текст на английском языке является определяющим.</w:t>
      </w:r>
    </w:p>
    <w:bookmarkEnd w:id="32"/>
    <w:p>
      <w:pPr>
        <w:spacing w:after="0"/>
        <w:ind w:left="0"/>
        <w:jc w:val="both"/>
      </w:pPr>
      <w:r>
        <w:rPr>
          <w:rFonts w:ascii="Times New Roman"/>
          <w:b w:val="false"/>
          <w:i/>
          <w:color w:val="000000"/>
          <w:sz w:val="28"/>
        </w:rPr>
        <w:t>                За                         За</w:t>
      </w:r>
      <w:r>
        <w:br/>
      </w:r>
      <w:r>
        <w:rPr>
          <w:rFonts w:ascii="Times New Roman"/>
          <w:b w:val="false"/>
          <w:i w:val="false"/>
          <w:color w:val="000000"/>
          <w:sz w:val="28"/>
        </w:rPr>
        <w:t>
</w:t>
      </w:r>
      <w:r>
        <w:rPr>
          <w:rFonts w:ascii="Times New Roman"/>
          <w:b w:val="false"/>
          <w:i/>
          <w:color w:val="000000"/>
          <w:sz w:val="28"/>
        </w:rPr>
        <w:t>      Республику Казахстан          Чешскую Республику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