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7c3d" w14:textId="d437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w:t>
      </w:r>
    </w:p>
    <w:p>
      <w:pPr>
        <w:spacing w:after="0"/>
        <w:ind w:left="0"/>
        <w:jc w:val="both"/>
      </w:pPr>
      <w:r>
        <w:rPr>
          <w:rFonts w:ascii="Times New Roman"/>
          <w:b w:val="false"/>
          <w:i w:val="false"/>
          <w:color w:val="000000"/>
          <w:sz w:val="28"/>
        </w:rPr>
        <w:t>Указ Президента Республики Казахстан от 19 декабря 2014 года № 982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взаимодействии государств-членов Организации Договора о коллективной безопасности по противодействию преступной деятельности в информационной сфере.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его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2014 года № 982</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ПРОТОКОЛ</w:t>
      </w:r>
      <w:r>
        <w:br/>
      </w:r>
      <w:r>
        <w:rPr>
          <w:rFonts w:ascii="Times New Roman"/>
          <w:b/>
          <w:i w:val="false"/>
          <w:color w:val="000000"/>
        </w:rPr>
        <w:t>
о взаимодействии государств-членов Организации Договора</w:t>
      </w:r>
      <w:r>
        <w:br/>
      </w:r>
      <w:r>
        <w:rPr>
          <w:rFonts w:ascii="Times New Roman"/>
          <w:b/>
          <w:i w:val="false"/>
          <w:color w:val="000000"/>
        </w:rPr>
        <w:t>
о коллективной безопасности по противодействию преступной</w:t>
      </w:r>
      <w:r>
        <w:br/>
      </w:r>
      <w:r>
        <w:rPr>
          <w:rFonts w:ascii="Times New Roman"/>
          <w:b/>
          <w:i w:val="false"/>
          <w:color w:val="000000"/>
        </w:rPr>
        <w:t>
деятельности в информационной сфере</w:t>
      </w:r>
    </w:p>
    <w:bookmarkEnd w:id="3"/>
    <w:p>
      <w:pPr>
        <w:spacing w:after="0"/>
        <w:ind w:left="0"/>
        <w:jc w:val="both"/>
      </w:pPr>
      <w:r>
        <w:rPr>
          <w:rFonts w:ascii="Times New Roman"/>
          <w:b w:val="false"/>
          <w:i w:val="false"/>
          <w:color w:val="000000"/>
          <w:sz w:val="28"/>
        </w:rPr>
        <w:t>      Государства-члены Организации Договора о коллективной безопасности, именуемые в дальнейшем Сторонами,</w:t>
      </w:r>
      <w:r>
        <w:br/>
      </w:r>
      <w:r>
        <w:rPr>
          <w:rFonts w:ascii="Times New Roman"/>
          <w:b w:val="false"/>
          <w:i w:val="false"/>
          <w:color w:val="000000"/>
          <w:sz w:val="28"/>
        </w:rPr>
        <w:t>
      подтверждая свои обязательства о совместных действиях, направленных на формирование системы информационной безопасности государств-членов ОДКБ,</w:t>
      </w:r>
      <w:r>
        <w:br/>
      </w:r>
      <w:r>
        <w:rPr>
          <w:rFonts w:ascii="Times New Roman"/>
          <w:b w:val="false"/>
          <w:i w:val="false"/>
          <w:color w:val="000000"/>
          <w:sz w:val="28"/>
        </w:rPr>
        <w:t>
      будучи убежденными в настоятельной необходимости защиты информационного пространства и информационных ресурсов Сторон,</w:t>
      </w:r>
      <w:r>
        <w:br/>
      </w:r>
      <w:r>
        <w:rPr>
          <w:rFonts w:ascii="Times New Roman"/>
          <w:b w:val="false"/>
          <w:i w:val="false"/>
          <w:color w:val="000000"/>
          <w:sz w:val="28"/>
        </w:rPr>
        <w:t>
      в целях реализации договоренностей по воспрепятствованию использования информационных технологий для дестабилизации обстановки на территориях Сторон,</w:t>
      </w:r>
      <w:r>
        <w:br/>
      </w:r>
      <w:r>
        <w:rPr>
          <w:rFonts w:ascii="Times New Roman"/>
          <w:b w:val="false"/>
          <w:i w:val="false"/>
          <w:color w:val="000000"/>
          <w:sz w:val="28"/>
        </w:rPr>
        <w:t>
      понимая важность оказания взаимной помощи в области предотвращения деструктивных информационных воздействий и чрезвычайных ситуаций в информационной сфере, координации оперативного реагирования на них и ликвидации их последствий,</w:t>
      </w:r>
      <w:r>
        <w:br/>
      </w:r>
      <w:r>
        <w:rPr>
          <w:rFonts w:ascii="Times New Roman"/>
          <w:b w:val="false"/>
          <w:i w:val="false"/>
          <w:color w:val="000000"/>
          <w:sz w:val="28"/>
        </w:rPr>
        <w:t>
      стремясь к обеспечению эффективного коллективного взаимодействия по противодействию преступной деятельности в информационной сфере и созданию правовых основ сотрудничества специальных служб и правоохранительных органов Сторон в борьбе с преступлениями в сфере информационных технологий,</w:t>
      </w:r>
      <w:r>
        <w:br/>
      </w:r>
      <w:r>
        <w:rPr>
          <w:rFonts w:ascii="Times New Roman"/>
          <w:b w:val="false"/>
          <w:i w:val="false"/>
          <w:color w:val="000000"/>
          <w:sz w:val="28"/>
        </w:rPr>
        <w:t>
      договорились о нижеследующем:</w:t>
      </w:r>
    </w:p>
    <w:bookmarkStart w:name="z7" w:id="4"/>
    <w:p>
      <w:pPr>
        <w:spacing w:after="0"/>
        <w:ind w:left="0"/>
        <w:jc w:val="left"/>
      </w:pPr>
      <w:r>
        <w:rPr>
          <w:rFonts w:ascii="Times New Roman"/>
          <w:b/>
          <w:i w:val="false"/>
          <w:color w:val="000000"/>
        </w:rPr>
        <w:t xml:space="preserve"> 
Статья 1</w:t>
      </w:r>
    </w:p>
    <w:bookmarkEnd w:id="4"/>
    <w:bookmarkStart w:name="z8" w:id="5"/>
    <w:p>
      <w:pPr>
        <w:spacing w:after="0"/>
        <w:ind w:left="0"/>
        <w:jc w:val="both"/>
      </w:pPr>
      <w:r>
        <w:rPr>
          <w:rFonts w:ascii="Times New Roman"/>
          <w:b w:val="false"/>
          <w:i w:val="false"/>
          <w:color w:val="000000"/>
          <w:sz w:val="28"/>
        </w:rPr>
        <w:t>      Используемые для целей настоящего Протокола термины означают:</w:t>
      </w:r>
      <w:r>
        <w:br/>
      </w:r>
      <w:r>
        <w:rPr>
          <w:rFonts w:ascii="Times New Roman"/>
          <w:b w:val="false"/>
          <w:i w:val="false"/>
          <w:color w:val="000000"/>
          <w:sz w:val="28"/>
        </w:rPr>
        <w:t>
      информационная сфера -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w:t>
      </w:r>
      <w:r>
        <w:br/>
      </w:r>
      <w:r>
        <w:rPr>
          <w:rFonts w:ascii="Times New Roman"/>
          <w:b w:val="false"/>
          <w:i w:val="false"/>
          <w:color w:val="000000"/>
          <w:sz w:val="28"/>
        </w:rPr>
        <w:t>
</w:t>
      </w:r>
      <w:r>
        <w:rPr>
          <w:rFonts w:ascii="Times New Roman"/>
          <w:b w:val="false"/>
          <w:i w:val="false"/>
          <w:color w:val="000000"/>
          <w:sz w:val="28"/>
        </w:rPr>
        <w:t>
      информационное пространство -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w:t>
      </w:r>
      <w:r>
        <w:br/>
      </w:r>
      <w:r>
        <w:rPr>
          <w:rFonts w:ascii="Times New Roman"/>
          <w:b w:val="false"/>
          <w:i w:val="false"/>
          <w:color w:val="000000"/>
          <w:sz w:val="28"/>
        </w:rPr>
        <w:t>
</w:t>
      </w:r>
      <w:r>
        <w:rPr>
          <w:rFonts w:ascii="Times New Roman"/>
          <w:b w:val="false"/>
          <w:i w:val="false"/>
          <w:color w:val="000000"/>
          <w:sz w:val="28"/>
        </w:rPr>
        <w:t>
      информационная инфраструктура - совокупность технических средств и систем формирования, создания, преобразования, передачи, использования и хранения информации;</w:t>
      </w:r>
      <w:r>
        <w:br/>
      </w:r>
      <w:r>
        <w:rPr>
          <w:rFonts w:ascii="Times New Roman"/>
          <w:b w:val="false"/>
          <w:i w:val="false"/>
          <w:color w:val="000000"/>
          <w:sz w:val="28"/>
        </w:rPr>
        <w:t>
</w:t>
      </w:r>
      <w:r>
        <w:rPr>
          <w:rFonts w:ascii="Times New Roman"/>
          <w:b w:val="false"/>
          <w:i w:val="false"/>
          <w:color w:val="000000"/>
          <w:sz w:val="28"/>
        </w:rPr>
        <w:t>
      информационные ресурсы - информационная инфраструктура, собственно информация и ее потоки;</w:t>
      </w:r>
      <w:r>
        <w:br/>
      </w:r>
      <w:r>
        <w:rPr>
          <w:rFonts w:ascii="Times New Roman"/>
          <w:b w:val="false"/>
          <w:i w:val="false"/>
          <w:color w:val="000000"/>
          <w:sz w:val="28"/>
        </w:rPr>
        <w:t>
</w:t>
      </w:r>
      <w:r>
        <w:rPr>
          <w:rFonts w:ascii="Times New Roman"/>
          <w:b w:val="false"/>
          <w:i w:val="false"/>
          <w:color w:val="000000"/>
          <w:sz w:val="28"/>
        </w:rPr>
        <w:t>
      преступление в сфере информационных технологий - умышленно совершенное общественно опасное деяние, предусмотренное уголовным законодательством Стороны, совершаемое с использованием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компьютерная информация - информация, находящаяся в памяти компьютера (ЭВМ), на машинных или иных носителях в форме, доступной восприятию ЭВМ, или передающаяся по каналам связи;</w:t>
      </w:r>
      <w:r>
        <w:br/>
      </w:r>
      <w:r>
        <w:rPr>
          <w:rFonts w:ascii="Times New Roman"/>
          <w:b w:val="false"/>
          <w:i w:val="false"/>
          <w:color w:val="000000"/>
          <w:sz w:val="28"/>
        </w:rPr>
        <w:t>
</w:t>
      </w:r>
      <w:r>
        <w:rPr>
          <w:rFonts w:ascii="Times New Roman"/>
          <w:b w:val="false"/>
          <w:i w:val="false"/>
          <w:color w:val="000000"/>
          <w:sz w:val="28"/>
        </w:rPr>
        <w:t>
      уполномоченный компетентный орган - государственный орган, в чью компетенцию входит противодействие преступлениям в сфере информационных технологий, определенный в качестве уполномоченного компетентного органа в данной области сотрудничества в формате ОДКБ.</w:t>
      </w:r>
      <w:r>
        <w:br/>
      </w:r>
      <w:r>
        <w:rPr>
          <w:rFonts w:ascii="Times New Roman"/>
          <w:b w:val="false"/>
          <w:i w:val="false"/>
          <w:color w:val="000000"/>
          <w:sz w:val="28"/>
        </w:rPr>
        <w:t>
</w:t>
      </w:r>
      <w:r>
        <w:rPr>
          <w:rFonts w:ascii="Times New Roman"/>
          <w:b w:val="false"/>
          <w:i w:val="false"/>
          <w:color w:val="000000"/>
          <w:sz w:val="28"/>
        </w:rPr>
        <w:t>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p>
    <w:bookmarkEnd w:id="5"/>
    <w:bookmarkStart w:name="z16"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Настоящий Протокол определяет порядок взаимодействия Сторон по противодействию преступной деятельности в информационной сфере.</w:t>
      </w:r>
    </w:p>
    <w:bookmarkStart w:name="z17"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Стороны обязуются в соответствии с настоящим Протоколом, национальным законодательством и международными договорами, участниками которых они являются, сотрудничать в интересах защиты информационного пространства Сторон от деструктивного воздействия и противодействия использованию национальных сегментов сети Интернет в целях, запрещенных национальным законодательством, а также осуществлять взаимодействие по признакам преступлений, совершаемых с применением информационных технологий и квалифицируемых национальным законодательством как преступления:</w:t>
      </w:r>
      <w:r>
        <w:br/>
      </w:r>
      <w:r>
        <w:rPr>
          <w:rFonts w:ascii="Times New Roman"/>
          <w:b w:val="false"/>
          <w:i w:val="false"/>
          <w:color w:val="000000"/>
          <w:sz w:val="28"/>
        </w:rPr>
        <w:t>
      против основ конституционного строя и безопасности государства,</w:t>
      </w:r>
      <w:r>
        <w:br/>
      </w:r>
      <w:r>
        <w:rPr>
          <w:rFonts w:ascii="Times New Roman"/>
          <w:b w:val="false"/>
          <w:i w:val="false"/>
          <w:color w:val="000000"/>
          <w:sz w:val="28"/>
        </w:rPr>
        <w:t>
      против мира и безопасности человечества, в сфере информационных технологий.</w:t>
      </w:r>
      <w:r>
        <w:br/>
      </w:r>
      <w:r>
        <w:rPr>
          <w:rFonts w:ascii="Times New Roman"/>
          <w:b w:val="false"/>
          <w:i w:val="false"/>
          <w:color w:val="000000"/>
          <w:sz w:val="28"/>
        </w:rPr>
        <w:t>
      Стороны примут необходимые организационные меры для выполнения положений настоящего Протокола.</w:t>
      </w:r>
    </w:p>
    <w:bookmarkStart w:name="z18"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Сотрудничество в рамках настоящего Протокола осуществляется непосредственно между уполномоченными компетентными органами, определенными Сторонами.</w:t>
      </w:r>
      <w:r>
        <w:br/>
      </w:r>
      <w:r>
        <w:rPr>
          <w:rFonts w:ascii="Times New Roman"/>
          <w:b w:val="false"/>
          <w:i w:val="false"/>
          <w:color w:val="000000"/>
          <w:sz w:val="28"/>
        </w:rPr>
        <w:t>
      Каждая из Сторон уведомляет Генерального секретаря ОДКБ об определении/изменении уполномоченного компетентного органа.</w:t>
      </w:r>
      <w:r>
        <w:br/>
      </w:r>
      <w:r>
        <w:rPr>
          <w:rFonts w:ascii="Times New Roman"/>
          <w:b w:val="false"/>
          <w:i w:val="false"/>
          <w:color w:val="000000"/>
          <w:sz w:val="28"/>
        </w:rPr>
        <w:t>
      Генеральный секретарь ОДКБ при получении уведомления незамедлительно информирует об этом каждую из Сторон.</w:t>
      </w:r>
    </w:p>
    <w:bookmarkStart w:name="z19" w:id="9"/>
    <w:p>
      <w:pPr>
        <w:spacing w:after="0"/>
        <w:ind w:left="0"/>
        <w:jc w:val="left"/>
      </w:pPr>
      <w:r>
        <w:rPr>
          <w:rFonts w:ascii="Times New Roman"/>
          <w:b/>
          <w:i w:val="false"/>
          <w:color w:val="000000"/>
        </w:rPr>
        <w:t xml:space="preserve"> 
Статья 5</w:t>
      </w:r>
    </w:p>
    <w:bookmarkEnd w:id="9"/>
    <w:bookmarkStart w:name="z20" w:id="10"/>
    <w:p>
      <w:pPr>
        <w:spacing w:after="0"/>
        <w:ind w:left="0"/>
        <w:jc w:val="both"/>
      </w:pPr>
      <w:r>
        <w:rPr>
          <w:rFonts w:ascii="Times New Roman"/>
          <w:b w:val="false"/>
          <w:i w:val="false"/>
          <w:color w:val="000000"/>
          <w:sz w:val="28"/>
        </w:rPr>
        <w:t>      Стороны в рамках настоящего Протокола осуществляют сотрудничество в формах:</w:t>
      </w:r>
      <w:r>
        <w:br/>
      </w:r>
      <w:r>
        <w:rPr>
          <w:rFonts w:ascii="Times New Roman"/>
          <w:b w:val="false"/>
          <w:i w:val="false"/>
          <w:color w:val="000000"/>
          <w:sz w:val="28"/>
        </w:rPr>
        <w:t>
      1. Обмена информацией о:</w:t>
      </w:r>
      <w:r>
        <w:br/>
      </w:r>
      <w:r>
        <w:rPr>
          <w:rFonts w:ascii="Times New Roman"/>
          <w:b w:val="false"/>
          <w:i w:val="false"/>
          <w:color w:val="000000"/>
          <w:sz w:val="28"/>
        </w:rPr>
        <w:t>
      готовящихся или совершенных преступлениях в сфере информационных технологий;</w:t>
      </w:r>
      <w:r>
        <w:br/>
      </w:r>
      <w:r>
        <w:rPr>
          <w:rFonts w:ascii="Times New Roman"/>
          <w:b w:val="false"/>
          <w:i w:val="false"/>
          <w:color w:val="000000"/>
          <w:sz w:val="28"/>
        </w:rPr>
        <w:t>
      причастных к ним физических и юридических лицах;</w:t>
      </w:r>
      <w:r>
        <w:br/>
      </w:r>
      <w:r>
        <w:rPr>
          <w:rFonts w:ascii="Times New Roman"/>
          <w:b w:val="false"/>
          <w:i w:val="false"/>
          <w:color w:val="000000"/>
          <w:sz w:val="28"/>
        </w:rPr>
        <w:t>
      формах и методах предупреждения, выявления, пресечения, раскрытия и расследования преступлений в сфере информационных технологий;</w:t>
      </w:r>
      <w:r>
        <w:br/>
      </w:r>
      <w:r>
        <w:rPr>
          <w:rFonts w:ascii="Times New Roman"/>
          <w:b w:val="false"/>
          <w:i w:val="false"/>
          <w:color w:val="000000"/>
          <w:sz w:val="28"/>
        </w:rPr>
        <w:t>
      новых формах и способах совершения преступлений в сфере информационных технологий;</w:t>
      </w:r>
      <w:r>
        <w:br/>
      </w:r>
      <w:r>
        <w:rPr>
          <w:rFonts w:ascii="Times New Roman"/>
          <w:b w:val="false"/>
          <w:i w:val="false"/>
          <w:color w:val="000000"/>
          <w:sz w:val="28"/>
        </w:rPr>
        <w:t>
      национальных законодательных и нормативных правовых актах, принятых/принимаемых в целях регулирования вопросов предупреждения, выявления, пресечения, раскрытия и расследования преступлений в сфере информационных технологий;</w:t>
      </w:r>
      <w:r>
        <w:br/>
      </w:r>
      <w:r>
        <w:rPr>
          <w:rFonts w:ascii="Times New Roman"/>
          <w:b w:val="false"/>
          <w:i w:val="false"/>
          <w:color w:val="000000"/>
          <w:sz w:val="28"/>
        </w:rPr>
        <w:t>
      соответствующих международных договорах, участниками которых являются/становятся Стороны.</w:t>
      </w:r>
      <w:r>
        <w:br/>
      </w:r>
      <w:r>
        <w:rPr>
          <w:rFonts w:ascii="Times New Roman"/>
          <w:b w:val="false"/>
          <w:i w:val="false"/>
          <w:color w:val="000000"/>
          <w:sz w:val="28"/>
        </w:rPr>
        <w:t>
</w:t>
      </w:r>
      <w:r>
        <w:rPr>
          <w:rFonts w:ascii="Times New Roman"/>
          <w:b w:val="false"/>
          <w:i w:val="false"/>
          <w:color w:val="000000"/>
          <w:sz w:val="28"/>
        </w:rPr>
        <w:t xml:space="preserve">
      2. Исполнения обращений о проведении оперативно-розыскных мероприятий, а также процессуальных действий в соответствии с международными договорами о правовой помощи и другими соответствующими международными договорами, участниками которых являются Стороны. </w:t>
      </w:r>
      <w:r>
        <w:br/>
      </w:r>
      <w:r>
        <w:rPr>
          <w:rFonts w:ascii="Times New Roman"/>
          <w:b w:val="false"/>
          <w:i w:val="false"/>
          <w:color w:val="000000"/>
          <w:sz w:val="28"/>
        </w:rPr>
        <w:t>
</w:t>
      </w:r>
      <w:r>
        <w:rPr>
          <w:rFonts w:ascii="Times New Roman"/>
          <w:b w:val="false"/>
          <w:i w:val="false"/>
          <w:color w:val="000000"/>
          <w:sz w:val="28"/>
        </w:rPr>
        <w:t xml:space="preserve">
      3. Планирования и проведения скоординированных мероприятий и операций по предупреждению, выявлению, пресечению, раскрытию и расследованию преступлений в сфере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
      4. Оказания содействия в подготовке и повышении квалификации кадров, в том числе путем стажировки специалистов, организации конференций, семинаров, учебных курсов и тренингов. </w:t>
      </w:r>
      <w:r>
        <w:br/>
      </w:r>
      <w:r>
        <w:rPr>
          <w:rFonts w:ascii="Times New Roman"/>
          <w:b w:val="false"/>
          <w:i w:val="false"/>
          <w:color w:val="000000"/>
          <w:sz w:val="28"/>
        </w:rPr>
        <w:t>
</w:t>
      </w:r>
      <w:r>
        <w:rPr>
          <w:rFonts w:ascii="Times New Roman"/>
          <w:b w:val="false"/>
          <w:i w:val="false"/>
          <w:color w:val="000000"/>
          <w:sz w:val="28"/>
        </w:rPr>
        <w:t xml:space="preserve">
      5. Создания информационных систем, обеспечивающих выполнение задач по предупреждению, выявлению, пресечению, раскрытию и расследованию преступлений в сфере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
      6. Проведения совместных научных исследований по представляющим взаимный интерес проблемам борьбы с преступлениями в сфере информационных технологий и обмена научно-технической литературой по вопросам борьбы с преступлениями в сфере информационных технологий. </w:t>
      </w:r>
      <w:r>
        <w:br/>
      </w:r>
      <w:r>
        <w:rPr>
          <w:rFonts w:ascii="Times New Roman"/>
          <w:b w:val="false"/>
          <w:i w:val="false"/>
          <w:color w:val="000000"/>
          <w:sz w:val="28"/>
        </w:rPr>
        <w:t>
</w:t>
      </w:r>
      <w:r>
        <w:rPr>
          <w:rFonts w:ascii="Times New Roman"/>
          <w:b w:val="false"/>
          <w:i w:val="false"/>
          <w:color w:val="000000"/>
          <w:sz w:val="28"/>
        </w:rPr>
        <w:t xml:space="preserve">
      7. В других взаимоприемлемых формах. </w:t>
      </w:r>
    </w:p>
    <w:bookmarkEnd w:id="10"/>
    <w:bookmarkStart w:name="z27" w:id="11"/>
    <w:p>
      <w:pPr>
        <w:spacing w:after="0"/>
        <w:ind w:left="0"/>
        <w:jc w:val="left"/>
      </w:pPr>
      <w:r>
        <w:rPr>
          <w:rFonts w:ascii="Times New Roman"/>
          <w:b/>
          <w:i w:val="false"/>
          <w:color w:val="000000"/>
        </w:rPr>
        <w:t xml:space="preserve"> 
Статья 6</w:t>
      </w:r>
    </w:p>
    <w:bookmarkEnd w:id="11"/>
    <w:p>
      <w:pPr>
        <w:spacing w:after="0"/>
        <w:ind w:left="0"/>
        <w:jc w:val="both"/>
      </w:pPr>
      <w:r>
        <w:rPr>
          <w:rFonts w:ascii="Times New Roman"/>
          <w:b w:val="false"/>
          <w:i w:val="false"/>
          <w:color w:val="000000"/>
          <w:sz w:val="28"/>
        </w:rPr>
        <w:t>      Сотрудничество в рамках настоящего Протокола осуществляется на основании обращения уполномоченного компетентного органа о необходимости оказания содействия (далее - обращение).</w:t>
      </w:r>
      <w:r>
        <w:br/>
      </w:r>
      <w:r>
        <w:rPr>
          <w:rFonts w:ascii="Times New Roman"/>
          <w:b w:val="false"/>
          <w:i w:val="false"/>
          <w:color w:val="000000"/>
          <w:sz w:val="28"/>
        </w:rPr>
        <w:t>
      В обращении указываются наименование уполномоченного компетентного органа запрашивающей Стороны и уполномоченного компетентного органа запрашиваемой Стороны, цели и обоснование обращения, излагается существо вопроса и содержание запрашиваемого содействия, предусмотренные законодательством сроки исполнения, любая другая информация, которая может быть полезна для исполнения обращения.</w:t>
      </w:r>
      <w:r>
        <w:br/>
      </w:r>
      <w:r>
        <w:rPr>
          <w:rFonts w:ascii="Times New Roman"/>
          <w:b w:val="false"/>
          <w:i w:val="false"/>
          <w:color w:val="000000"/>
          <w:sz w:val="28"/>
        </w:rPr>
        <w:t>
      Обращение направляется в письменной форме.</w:t>
      </w:r>
      <w:r>
        <w:br/>
      </w:r>
      <w:r>
        <w:rPr>
          <w:rFonts w:ascii="Times New Roman"/>
          <w:b w:val="false"/>
          <w:i w:val="false"/>
          <w:color w:val="000000"/>
          <w:sz w:val="28"/>
        </w:rPr>
        <w:t>
      При получении оперативной информации о готовящихся преступлениях, перечисленных в </w:t>
      </w:r>
      <w:r>
        <w:rPr>
          <w:rFonts w:ascii="Times New Roman"/>
          <w:b w:val="false"/>
          <w:i w:val="false"/>
          <w:color w:val="000000"/>
          <w:sz w:val="28"/>
        </w:rPr>
        <w:t>статье 3</w:t>
      </w:r>
      <w:r>
        <w:rPr>
          <w:rFonts w:ascii="Times New Roman"/>
          <w:b w:val="false"/>
          <w:i w:val="false"/>
          <w:color w:val="000000"/>
          <w:sz w:val="28"/>
        </w:rPr>
        <w:t xml:space="preserve"> настоящего Протокола, требующей немедленного реагирования в отношении причастных к ней лиц, по договоренности Сторон, обращение может передаваться с использованием технических средств связи, с последующим официальным письменным подтверждением в течение трех суток.</w:t>
      </w:r>
      <w:r>
        <w:br/>
      </w:r>
      <w:r>
        <w:rPr>
          <w:rFonts w:ascii="Times New Roman"/>
          <w:b w:val="false"/>
          <w:i w:val="false"/>
          <w:color w:val="000000"/>
          <w:sz w:val="28"/>
        </w:rPr>
        <w:t>
      Обращение, переданное или подтвержденное в письменной форме, подписывается руководителем запрашивающего уполномоченного компетентного органа или его заместителем.</w:t>
      </w:r>
    </w:p>
    <w:bookmarkStart w:name="z28" w:id="12"/>
    <w:p>
      <w:pPr>
        <w:spacing w:after="0"/>
        <w:ind w:left="0"/>
        <w:jc w:val="left"/>
      </w:pPr>
      <w:r>
        <w:rPr>
          <w:rFonts w:ascii="Times New Roman"/>
          <w:b/>
          <w:i w:val="false"/>
          <w:color w:val="000000"/>
        </w:rPr>
        <w:t xml:space="preserve"> 
Статья 7</w:t>
      </w:r>
    </w:p>
    <w:bookmarkEnd w:id="12"/>
    <w:p>
      <w:pPr>
        <w:spacing w:after="0"/>
        <w:ind w:left="0"/>
        <w:jc w:val="both"/>
      </w:pPr>
      <w:r>
        <w:rPr>
          <w:rFonts w:ascii="Times New Roman"/>
          <w:b w:val="false"/>
          <w:i w:val="false"/>
          <w:color w:val="000000"/>
          <w:sz w:val="28"/>
        </w:rPr>
        <w:t>      Запрашиваемая Сторона принимает все необходимые меры для обеспечения быстрого и более полного исполнения обращения.</w:t>
      </w:r>
      <w:r>
        <w:br/>
      </w:r>
      <w:r>
        <w:rPr>
          <w:rFonts w:ascii="Times New Roman"/>
          <w:b w:val="false"/>
          <w:i w:val="false"/>
          <w:color w:val="000000"/>
          <w:sz w:val="28"/>
        </w:rPr>
        <w:t>
      Обращение исполняется, как правило, в срок, не превышающий 30 (тридцати) дней от даты его получения, если не будет согласован иной срок в соответствии с международными договорами о взаимной помощи.</w:t>
      </w:r>
      <w:r>
        <w:br/>
      </w:r>
      <w:r>
        <w:rPr>
          <w:rFonts w:ascii="Times New Roman"/>
          <w:b w:val="false"/>
          <w:i w:val="false"/>
          <w:color w:val="000000"/>
          <w:sz w:val="28"/>
        </w:rPr>
        <w:t>
      При наличии обстоятельств, препятствующих исполнению обращения или существенно задерживающих его исполнение, запрашивающая Сторона уведомляется незамедлительно.</w:t>
      </w:r>
      <w:r>
        <w:br/>
      </w:r>
      <w:r>
        <w:rPr>
          <w:rFonts w:ascii="Times New Roman"/>
          <w:b w:val="false"/>
          <w:i w:val="false"/>
          <w:color w:val="000000"/>
          <w:sz w:val="28"/>
        </w:rPr>
        <w:t>
      Если исполнение обращения не входит в компетенцию запрашиваемого уполномоченного компетентного органа, то он в течение трех дней от даты получения передает обращение органу своего государства, компетентному его исполнить, и одновременно уведомляет об этом запрашивающий уполномоченный компетентный орган.</w:t>
      </w:r>
      <w:r>
        <w:br/>
      </w:r>
      <w:r>
        <w:rPr>
          <w:rFonts w:ascii="Times New Roman"/>
          <w:b w:val="false"/>
          <w:i w:val="false"/>
          <w:color w:val="000000"/>
          <w:sz w:val="28"/>
        </w:rPr>
        <w:t>
      Запрашиваемая Сторона вправе запросить дополнительные сведения, необходимые для надлежащего исполнения обращения.</w:t>
      </w:r>
      <w:r>
        <w:br/>
      </w:r>
      <w:r>
        <w:rPr>
          <w:rFonts w:ascii="Times New Roman"/>
          <w:b w:val="false"/>
          <w:i w:val="false"/>
          <w:color w:val="000000"/>
          <w:sz w:val="28"/>
        </w:rPr>
        <w:t>
      Если запрашиваемая Сторона полагает, что незамедлительное исполнение обращения может помешать уголовному преследованию или иному производству, осуществляемому на территории ее государства, то она может отложить исполнение обращения, уведомив об этом запрашивающую Сторону,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то она должна соблюдать эти условия.</w:t>
      </w:r>
      <w:r>
        <w:br/>
      </w:r>
      <w:r>
        <w:rPr>
          <w:rFonts w:ascii="Times New Roman"/>
          <w:b w:val="false"/>
          <w:i w:val="false"/>
          <w:color w:val="000000"/>
          <w:sz w:val="28"/>
        </w:rPr>
        <w:t>
      Запрашиваемая Сторона информирует запрашивающую Сторону о результатах исполнения обращения в возможно короткие сроки.</w:t>
      </w:r>
    </w:p>
    <w:bookmarkStart w:name="z29" w:id="13"/>
    <w:p>
      <w:pPr>
        <w:spacing w:after="0"/>
        <w:ind w:left="0"/>
        <w:jc w:val="left"/>
      </w:pPr>
      <w:r>
        <w:rPr>
          <w:rFonts w:ascii="Times New Roman"/>
          <w:b/>
          <w:i w:val="false"/>
          <w:color w:val="000000"/>
        </w:rPr>
        <w:t xml:space="preserve"> 
Статья 8</w:t>
      </w:r>
    </w:p>
    <w:bookmarkEnd w:id="13"/>
    <w:p>
      <w:pPr>
        <w:spacing w:after="0"/>
        <w:ind w:left="0"/>
        <w:jc w:val="both"/>
      </w:pPr>
      <w:r>
        <w:rPr>
          <w:rFonts w:ascii="Times New Roman"/>
          <w:b w:val="false"/>
          <w:i w:val="false"/>
          <w:color w:val="000000"/>
          <w:sz w:val="28"/>
        </w:rPr>
        <w:t>      При необходимости и по согласованию с запрашиваемой Стороной, с учетом ее национального законодательства, возможно присутствие представителей уполномоченных компетентных органов запрашивающей Стороны при исполнении обращения об оказании содействия.</w:t>
      </w:r>
    </w:p>
    <w:bookmarkStart w:name="z30" w:id="14"/>
    <w:p>
      <w:pPr>
        <w:spacing w:after="0"/>
        <w:ind w:left="0"/>
        <w:jc w:val="left"/>
      </w:pPr>
      <w:r>
        <w:rPr>
          <w:rFonts w:ascii="Times New Roman"/>
          <w:b/>
          <w:i w:val="false"/>
          <w:color w:val="000000"/>
        </w:rPr>
        <w:t xml:space="preserve"> 
Статья 9</w:t>
      </w:r>
    </w:p>
    <w:bookmarkEnd w:id="14"/>
    <w:p>
      <w:pPr>
        <w:spacing w:after="0"/>
        <w:ind w:left="0"/>
        <w:jc w:val="both"/>
      </w:pPr>
      <w:r>
        <w:rPr>
          <w:rFonts w:ascii="Times New Roman"/>
          <w:b w:val="false"/>
          <w:i w:val="false"/>
          <w:color w:val="000000"/>
          <w:sz w:val="28"/>
        </w:rPr>
        <w:t>      В рамках настоящего Протокола в исполнении обращения может быть отказано полностью или частично, если запрашиваемая Сторона полагает, что его исполнение противоречит ее национальному законодательству.</w:t>
      </w:r>
      <w:r>
        <w:br/>
      </w:r>
      <w:r>
        <w:rPr>
          <w:rFonts w:ascii="Times New Roman"/>
          <w:b w:val="false"/>
          <w:i w:val="false"/>
          <w:color w:val="000000"/>
          <w:sz w:val="28"/>
        </w:rPr>
        <w:t>
      Запрашивающая Сторона письменно уведомляется о полном или частичном отказе в исполнении обращения с указанием причин отказа.</w:t>
      </w:r>
    </w:p>
    <w:bookmarkStart w:name="z31" w:id="15"/>
    <w:p>
      <w:pPr>
        <w:spacing w:after="0"/>
        <w:ind w:left="0"/>
        <w:jc w:val="left"/>
      </w:pPr>
      <w:r>
        <w:rPr>
          <w:rFonts w:ascii="Times New Roman"/>
          <w:b/>
          <w:i w:val="false"/>
          <w:color w:val="000000"/>
        </w:rPr>
        <w:t xml:space="preserve"> 
Статья 10</w:t>
      </w:r>
    </w:p>
    <w:bookmarkEnd w:id="15"/>
    <w:p>
      <w:pPr>
        <w:spacing w:after="0"/>
        <w:ind w:left="0"/>
        <w:jc w:val="both"/>
      </w:pPr>
      <w:r>
        <w:rPr>
          <w:rFonts w:ascii="Times New Roman"/>
          <w:b w:val="false"/>
          <w:i w:val="false"/>
          <w:color w:val="000000"/>
          <w:sz w:val="28"/>
        </w:rPr>
        <w:t>      Уполномоченные компетентные органы Сторон принимают необходимые меры в соответствии с национальным законодательством для обеспечения необходимого уровня конфиденциальности информации, связанной с исполнением обращения.</w:t>
      </w:r>
      <w:r>
        <w:br/>
      </w:r>
      <w:r>
        <w:rPr>
          <w:rFonts w:ascii="Times New Roman"/>
          <w:b w:val="false"/>
          <w:i w:val="false"/>
          <w:color w:val="000000"/>
          <w:sz w:val="28"/>
        </w:rPr>
        <w:t>
      Информация, полученная в рамках настоящего Протокола, не может быть использована без согласия запрашиваемого уполномоченного компетентного органа для иных целей, помимо тех, что указаны в обращении и на которые дал согласие запрашиваемый уполномоченный компетентный орган.</w:t>
      </w:r>
      <w:r>
        <w:br/>
      </w:r>
      <w:r>
        <w:rPr>
          <w:rFonts w:ascii="Times New Roman"/>
          <w:b w:val="false"/>
          <w:i w:val="false"/>
          <w:color w:val="000000"/>
          <w:sz w:val="28"/>
        </w:rPr>
        <w:t>
      При необходимости обмена сведениями, составляющими государственную тайну, такие сведения передаются и защищаются в порядке, предусмотренном Соглашением о взаимном обеспечении сохранности секретной информации в рамках Организации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18 июня 2004 года.</w:t>
      </w:r>
    </w:p>
    <w:bookmarkStart w:name="z32" w:id="16"/>
    <w:p>
      <w:pPr>
        <w:spacing w:after="0"/>
        <w:ind w:left="0"/>
        <w:jc w:val="left"/>
      </w:pPr>
      <w:r>
        <w:rPr>
          <w:rFonts w:ascii="Times New Roman"/>
          <w:b/>
          <w:i w:val="false"/>
          <w:color w:val="000000"/>
        </w:rPr>
        <w:t xml:space="preserve"> 
Статья 11</w:t>
      </w:r>
    </w:p>
    <w:bookmarkEnd w:id="16"/>
    <w:p>
      <w:pPr>
        <w:spacing w:after="0"/>
        <w:ind w:left="0"/>
        <w:jc w:val="both"/>
      </w:pPr>
      <w:r>
        <w:rPr>
          <w:rFonts w:ascii="Times New Roman"/>
          <w:b w:val="false"/>
          <w:i w:val="false"/>
          <w:color w:val="000000"/>
          <w:sz w:val="28"/>
        </w:rPr>
        <w:t>      Стороны решают спорные вопросы, которые могут возникнуть в связи с толкованием или применением положений настоящего Протокола, путем консультаций и переговоров.</w:t>
      </w:r>
    </w:p>
    <w:bookmarkStart w:name="z33" w:id="17"/>
    <w:p>
      <w:pPr>
        <w:spacing w:after="0"/>
        <w:ind w:left="0"/>
        <w:jc w:val="left"/>
      </w:pPr>
      <w:r>
        <w:rPr>
          <w:rFonts w:ascii="Times New Roman"/>
          <w:b/>
          <w:i w:val="false"/>
          <w:color w:val="000000"/>
        </w:rPr>
        <w:t xml:space="preserve"> 
Статья 12</w:t>
      </w:r>
    </w:p>
    <w:bookmarkEnd w:id="17"/>
    <w:p>
      <w:pPr>
        <w:spacing w:after="0"/>
        <w:ind w:left="0"/>
        <w:jc w:val="both"/>
      </w:pPr>
      <w:r>
        <w:rPr>
          <w:rFonts w:ascii="Times New Roman"/>
          <w:b w:val="false"/>
          <w:i w:val="false"/>
          <w:color w:val="000000"/>
          <w:sz w:val="28"/>
        </w:rPr>
        <w:t>      Стороны самостоятельно несут расходы, которые могут возникать в ходе выполнения условий настоящего Протокола, если в каждом конкретном случае не будет согласован иной порядок.</w:t>
      </w:r>
    </w:p>
    <w:bookmarkStart w:name="z34" w:id="18"/>
    <w:p>
      <w:pPr>
        <w:spacing w:after="0"/>
        <w:ind w:left="0"/>
        <w:jc w:val="left"/>
      </w:pPr>
      <w:r>
        <w:rPr>
          <w:rFonts w:ascii="Times New Roman"/>
          <w:b/>
          <w:i w:val="false"/>
          <w:color w:val="000000"/>
        </w:rPr>
        <w:t xml:space="preserve"> 
Статья 13</w:t>
      </w:r>
    </w:p>
    <w:bookmarkEnd w:id="18"/>
    <w:p>
      <w:pPr>
        <w:spacing w:after="0"/>
        <w:ind w:left="0"/>
        <w:jc w:val="both"/>
      </w:pPr>
      <w:r>
        <w:rPr>
          <w:rFonts w:ascii="Times New Roman"/>
          <w:b w:val="false"/>
          <w:i w:val="false"/>
          <w:color w:val="000000"/>
          <w:sz w:val="28"/>
        </w:rPr>
        <w:t>      Уполномоченные компетентные органы Сторон при осуществлении сотрудничества в рамках настоящего Протокола используют в качестве рабочего русский язык.</w:t>
      </w:r>
    </w:p>
    <w:bookmarkStart w:name="z35" w:id="19"/>
    <w:p>
      <w:pPr>
        <w:spacing w:after="0"/>
        <w:ind w:left="0"/>
        <w:jc w:val="left"/>
      </w:pPr>
      <w:r>
        <w:rPr>
          <w:rFonts w:ascii="Times New Roman"/>
          <w:b/>
          <w:i w:val="false"/>
          <w:color w:val="000000"/>
        </w:rPr>
        <w:t xml:space="preserve"> 
Статья 14</w:t>
      </w:r>
    </w:p>
    <w:bookmarkEnd w:id="19"/>
    <w:p>
      <w:pPr>
        <w:spacing w:after="0"/>
        <w:ind w:left="0"/>
        <w:jc w:val="both"/>
      </w:pPr>
      <w:r>
        <w:rPr>
          <w:rFonts w:ascii="Times New Roman"/>
          <w:b w:val="false"/>
          <w:i w:val="false"/>
          <w:color w:val="000000"/>
          <w:sz w:val="28"/>
        </w:rPr>
        <w:t>      Положения настоящего Протокола не затрагивают права и обязательства Сторон по другим международным договорам, участниками которых они являются.</w:t>
      </w:r>
    </w:p>
    <w:bookmarkStart w:name="z36" w:id="20"/>
    <w:p>
      <w:pPr>
        <w:spacing w:after="0"/>
        <w:ind w:left="0"/>
        <w:jc w:val="left"/>
      </w:pPr>
      <w:r>
        <w:rPr>
          <w:rFonts w:ascii="Times New Roman"/>
          <w:b/>
          <w:i w:val="false"/>
          <w:color w:val="000000"/>
        </w:rPr>
        <w:t xml:space="preserve"> 
Статья 15</w:t>
      </w:r>
    </w:p>
    <w:bookmarkEnd w:id="20"/>
    <w:p>
      <w:pPr>
        <w:spacing w:after="0"/>
        <w:ind w:left="0"/>
        <w:jc w:val="both"/>
      </w:pPr>
      <w:r>
        <w:rPr>
          <w:rFonts w:ascii="Times New Roman"/>
          <w:b w:val="false"/>
          <w:i w:val="false"/>
          <w:color w:val="000000"/>
          <w:sz w:val="28"/>
        </w:rPr>
        <w:t>      По согласию Сторон в настоящий Протокол могут вноситься изменения и дополнения, которые оформляются отдельными протоколами, вступающими в силу в порядке, предусмотренном </w:t>
      </w:r>
      <w:r>
        <w:rPr>
          <w:rFonts w:ascii="Times New Roman"/>
          <w:b w:val="false"/>
          <w:i w:val="false"/>
          <w:color w:val="000000"/>
          <w:sz w:val="28"/>
        </w:rPr>
        <w:t>Статьей 16</w:t>
      </w:r>
      <w:r>
        <w:rPr>
          <w:rFonts w:ascii="Times New Roman"/>
          <w:b w:val="false"/>
          <w:i w:val="false"/>
          <w:color w:val="000000"/>
          <w:sz w:val="28"/>
        </w:rPr>
        <w:t xml:space="preserve"> настоящего Протокола.</w:t>
      </w:r>
    </w:p>
    <w:bookmarkStart w:name="z37" w:id="21"/>
    <w:p>
      <w:pPr>
        <w:spacing w:after="0"/>
        <w:ind w:left="0"/>
        <w:jc w:val="left"/>
      </w:pPr>
      <w:r>
        <w:rPr>
          <w:rFonts w:ascii="Times New Roman"/>
          <w:b/>
          <w:i w:val="false"/>
          <w:color w:val="000000"/>
        </w:rPr>
        <w:t xml:space="preserve"> 
Статья 16</w:t>
      </w:r>
    </w:p>
    <w:bookmarkEnd w:id="21"/>
    <w:p>
      <w:pPr>
        <w:spacing w:after="0"/>
        <w:ind w:left="0"/>
        <w:jc w:val="both"/>
      </w:pPr>
      <w:r>
        <w:rPr>
          <w:rFonts w:ascii="Times New Roman"/>
          <w:b w:val="false"/>
          <w:i w:val="false"/>
          <w:color w:val="000000"/>
          <w:sz w:val="28"/>
        </w:rPr>
        <w:t>      Настоящий Протокол вступает в силу с даты получения депозитарием четвертого письменного уведомления о выполнении подписавшими его Сторонами необходимых внутригосударственных процедур.</w:t>
      </w:r>
      <w:r>
        <w:br/>
      </w:r>
      <w:r>
        <w:rPr>
          <w:rFonts w:ascii="Times New Roman"/>
          <w:b w:val="false"/>
          <w:i w:val="false"/>
          <w:color w:val="000000"/>
          <w:sz w:val="28"/>
        </w:rPr>
        <w:t>
      Для Сторон, выполнивших аналогичные внутригосударственные процедуры позднее, настоящий Протокол вступает в силу с даты получения депозитарием соответствующего письменного уведомления.</w:t>
      </w:r>
    </w:p>
    <w:bookmarkStart w:name="z38" w:id="22"/>
    <w:p>
      <w:pPr>
        <w:spacing w:after="0"/>
        <w:ind w:left="0"/>
        <w:jc w:val="left"/>
      </w:pPr>
      <w:r>
        <w:rPr>
          <w:rFonts w:ascii="Times New Roman"/>
          <w:b/>
          <w:i w:val="false"/>
          <w:color w:val="000000"/>
        </w:rPr>
        <w:t xml:space="preserve"> 
Статья 17</w:t>
      </w:r>
    </w:p>
    <w:bookmarkEnd w:id="22"/>
    <w:p>
      <w:pPr>
        <w:spacing w:after="0"/>
        <w:ind w:left="0"/>
        <w:jc w:val="both"/>
      </w:pPr>
      <w:r>
        <w:rPr>
          <w:rFonts w:ascii="Times New Roman"/>
          <w:b w:val="false"/>
          <w:i w:val="false"/>
          <w:color w:val="000000"/>
          <w:sz w:val="28"/>
        </w:rPr>
        <w:t>      Настоящий Протокол действует в течение срока действия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15 мая 1992 года.</w:t>
      </w:r>
    </w:p>
    <w:bookmarkStart w:name="z39" w:id="23"/>
    <w:p>
      <w:pPr>
        <w:spacing w:after="0"/>
        <w:ind w:left="0"/>
        <w:jc w:val="left"/>
      </w:pPr>
      <w:r>
        <w:rPr>
          <w:rFonts w:ascii="Times New Roman"/>
          <w:b/>
          <w:i w:val="false"/>
          <w:color w:val="000000"/>
        </w:rPr>
        <w:t xml:space="preserve"> 
Статья 18</w:t>
      </w:r>
    </w:p>
    <w:bookmarkEnd w:id="23"/>
    <w:p>
      <w:pPr>
        <w:spacing w:after="0"/>
        <w:ind w:left="0"/>
        <w:jc w:val="both"/>
      </w:pPr>
      <w:r>
        <w:rPr>
          <w:rFonts w:ascii="Times New Roman"/>
          <w:b w:val="false"/>
          <w:i w:val="false"/>
          <w:color w:val="000000"/>
          <w:sz w:val="28"/>
        </w:rPr>
        <w:t>      Каждая Сторона может выйти из настоящего Протокола, направив письменное уведомление об этом Генеральному секретарю ОДКБ не позднее, чем за 6 месяцев до даты выхода, урегулировав все обязательства, возникшие за время действия Протокола.</w:t>
      </w:r>
    </w:p>
    <w:p>
      <w:pPr>
        <w:spacing w:after="0"/>
        <w:ind w:left="0"/>
        <w:jc w:val="both"/>
      </w:pPr>
      <w:r>
        <w:rPr>
          <w:rFonts w:ascii="Times New Roman"/>
          <w:b w:val="false"/>
          <w:i w:val="false"/>
          <w:color w:val="000000"/>
          <w:sz w:val="28"/>
        </w:rPr>
        <w:t>      Совершено в городе __________ «__» _________ 201__ года в одном подлинном экземпляре на русском языке. Подлинный экземпляр хранится в Секретариате Организации Договора о коллективной безопасности, который направит каждой Стороне, подписавшей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Армения</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Кыргызскую Республику</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Беларусь</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 Федерацию</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Таджикистан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