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a4fd8" w14:textId="09a4f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Республикой Казахстан и Республикой Индия о передаче осужденных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 июля 2015 года № 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Подлежит опубликованию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Собрании актов Президента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</w:p>
    <w:bookmarkStart w:name="z2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30 мая 2005 года «О международных договорах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Республикой Казахстан и Республикой Индия о передаче осужденных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Генерального Прокурора Республики Казахстан Даулбаева Асхата Кайзуллаевича подписать от имени Республики Казахстан Соглашение между Республикой Казахстан и Республикой Индия о передаче осужденных лиц,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июля 2015 года № 51</w:t>
      </w:r>
    </w:p>
    <w:bookmarkEnd w:id="1"/>
    <w:bookmarkStart w:name="z2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2"/>
    <w:bookmarkStart w:name="z2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Республикой Казахстан и Республикой Индия</w:t>
      </w:r>
      <w:r>
        <w:br/>
      </w:r>
      <w:r>
        <w:rPr>
          <w:rFonts w:ascii="Times New Roman"/>
          <w:b/>
          <w:i w:val="false"/>
          <w:color w:val="000000"/>
        </w:rPr>
        <w:t>
о передаче осужденных лиц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Казахстан и Республика Индия (далее именуемые Договаривающиеся государства),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способствовать социальной реабилитации осужденных лиц в своих странах,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полагая, что эта цель должна быть достигнута посредством предоставления иностранцам, которые признаны виновными и осуждены в результате совершения ими преступления, возможности отбывать наказание в своей стране,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  <w:r>
        <w:br/>
      </w:r>
      <w:r>
        <w:rPr>
          <w:rFonts w:ascii="Times New Roman"/>
          <w:b/>
          <w:i w:val="false"/>
          <w:color w:val="000000"/>
        </w:rPr>
        <w:t>
Определения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«судебное решение» означает решение или приговор суда либо трибунала, назначающего наказание,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«Принимающее государство» означает государство, в которое осужденное лицо может быть или уже было передано для того, чтобы отбывать наказание или его оставшуюся часть;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«приговор» означает любое окончательное судебное решение, предусматривающее наказание в виде лишения свободы на определенный срок или пожизненное лишение свободы за совершение преступления;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«осужденное лицо» означает лицо, отбывающее наказание назначенное судом в виде лишения свободы в Договаривающемся государстве;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e) «Передающее государство» означает государство, в котором было назначено наказание в отношении лица, которое может быть или уже было передано. </w:t>
      </w:r>
    </w:p>
    <w:bookmarkEnd w:id="5"/>
    <w:bookmarkStart w:name="z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  <w:r>
        <w:br/>
      </w:r>
      <w:r>
        <w:rPr>
          <w:rFonts w:ascii="Times New Roman"/>
          <w:b/>
          <w:i w:val="false"/>
          <w:color w:val="000000"/>
        </w:rPr>
        <w:t>
Общие положения</w:t>
      </w:r>
    </w:p>
    <w:bookmarkEnd w:id="6"/>
    <w:bookmarkStart w:name="z3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Лицо, осужденное на территории одного Договаривающегося государства, может быть передано на территорию другого Договаривающегося государства в соответствии с положениями настоящего Соглашения для дальнейшего отбывания наказания. Для этого оно может выразить Передающему государству или Принимающему государству свое желание быть переданным в соответствии с настоящим Соглашением.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Передача может быть запрошена любым осужденным лицом, который является гражданином Договаривающегося государства или любым другим лицом, который имеет право действовать от его имени в соответствии законодательством Договаривающегося государства путем подачи заявления Договаривающемуся государству и в порядке, утвержденном законодательством данного Договаривающегося государства.</w:t>
      </w:r>
    </w:p>
    <w:bookmarkEnd w:id="7"/>
    <w:bookmarkStart w:name="z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  <w:r>
        <w:br/>
      </w:r>
      <w:r>
        <w:rPr>
          <w:rFonts w:ascii="Times New Roman"/>
          <w:b/>
          <w:i w:val="false"/>
          <w:color w:val="000000"/>
        </w:rPr>
        <w:t>
Центральные органы</w:t>
      </w:r>
    </w:p>
    <w:bookmarkEnd w:id="8"/>
    <w:bookmarkStart w:name="z3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Центральными органами, ответственными за реализацию настоящего Соглашения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Республики Казахстан: Генеральная прокуратура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Республики Индия: Министерство внутренних дел, Правительство Республики Индия.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если Договаривающееся государство сменит свой центральный орган, оно должно уведомить об этом другое государство по дипломатическим каналам. </w:t>
      </w:r>
    </w:p>
    <w:bookmarkEnd w:id="9"/>
    <w:bookmarkStart w:name="z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  <w:r>
        <w:br/>
      </w:r>
      <w:r>
        <w:rPr>
          <w:rFonts w:ascii="Times New Roman"/>
          <w:b/>
          <w:i w:val="false"/>
          <w:color w:val="000000"/>
        </w:rPr>
        <w:t>
Условия для передачи</w:t>
      </w:r>
    </w:p>
    <w:bookmarkEnd w:id="10"/>
    <w:bookmarkStart w:name="z3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 настоящим Соглашением осужденное лицо может быть передано на следующих условиях: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лицо является гражданином Принимающего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осужденное лицо не приговорено к смертной казни;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приговор является окончательным;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в Передающем государстве в отношении осужденного лица не ведутся другие уголовные или иные разбирательства, в связи с которыми требуется его присутствие;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e) осужденное лицо не признано виновным за совершение воинского преступления;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f) на момент получения запроса о передаче срок, подлежащий отбытию осужденным лицом по приговору, составляет не менее шести месяцев, или оно осуждено на пожизненный срок;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g) действия или бездействие, за которые лицо было осуждено в Передающем государстве, признаются уголовно наказуемыми в Принимающем государстве или составляли бы преступления, если бы были совершены на его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Һ) передача и этапирование осужденного лица в Принимающее государство не нанесет ущерба суверенитету, безопасности или любым другим интересам Передающего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i) согласие на передачу дано осужденным лицом или, когда любое из Договаривающихся государств сочтет необходимым в силу его возраста либо физического или психического состояния, любым законным представителем или иным лицом, имеющим право действовать от его имени в соответствии с законодательством Договаривающегося государства;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j) Принимающее и Передающее государства согласны на передачу.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исключительных случаях Передающее и Принимающее государства могут согласиться на передачу даже если оставшийся период, подлежащий отбытию осужденным лицом, менее шести месяцев. </w:t>
      </w:r>
    </w:p>
    <w:bookmarkEnd w:id="11"/>
    <w:bookmarkStart w:name="z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  <w:r>
        <w:br/>
      </w:r>
      <w:r>
        <w:rPr>
          <w:rFonts w:ascii="Times New Roman"/>
          <w:b/>
          <w:i w:val="false"/>
          <w:color w:val="000000"/>
        </w:rPr>
        <w:t>
Обязательство предоставления информации</w:t>
      </w:r>
    </w:p>
    <w:bookmarkEnd w:id="12"/>
    <w:bookmarkStart w:name="z4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Если осужденное лицо изъявило желание Передающему государству быть переданным в соответствии настоящим Соглашением, Передающее государство должно направить Принимающему государству следующую информацию и документы, за исключением случаев, когда Принимающее или Передающее государство уже решило не давать согласие на передачу: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об имени и фамилии, гражданстве, дате и месте рождения осужденного лица и, если имеется, о его адресе в принимающем Государстве вместе с копией его паспорта или любого другого идентифицирующего личность документа и по возможности отпечатки пальцев осужденного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изложение фактов, на основании которых вынесен приговор;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о виде, сроке и дате начала исполнения наказания;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заверенную копию приговора и копии соответствующих статей законодательства, в соответствии с которыми был вынесен приговор в отношении осужденного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e) медицинский, социальный или любой другой отчет касательно прошлого и поведения осужденного лица, в случае, когда это необходимо для рассмотрения его заявления или для определения вида тюремного заключения;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f) любую другую информацию, которая потребуется Принимающему государству для рассмотрения возможности передачи, а также позволяющая проинформировать осужденное лицо о всех последствиях его передачи по своему законодательству;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g) заявление, связанное с прошением осужденного лица на передачу, или лица, уполномоченного действовать в интересах осужденного лица, в соответствии с законодательством Передающего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Һ) документ, указывающий, какой срок наказания он уже отбыл, в том числе информацию о досудебном заключении под стражу, о смягчении наказания или любые другие факторы, относящиеся к исполнению приговора.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целях вынесения решения по запросу в соответствии с настоящим Соглашением Принимающее государство должно направить следующую информацию и документы Передающему государству, за исключением случая, когда Принимающее или Передающее государство приняло решение о несогласии с передачей: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подтверждение или заверенная копия документа, свидетельствующего о том, что осужденное лицо является гражданином Принимающего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копии соответствующего законодательства Принимающего государства, предусматривающего, что действия или бездействие лица, на основании которых был вынесен приговор в Передающем государстве, составляют преступление в соответствии с законодательством Принимающего государства или составляли бы преступление в случае совершения на его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сведения касательно любого закона или нормы, указывающих на порядок исполнения наказания в Принимающем государстве после передачи осужденного лица, в том числе, если будут применимы положения подпункта с)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готовность Принимающего государства согласиться на передачу осужденного лица и принять обязательство по исполнению оставшейся части наказания в отношении осужденного лица;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e) любую другую информацию или документ, которые будут необходимы Передающему государству. </w:t>
      </w:r>
    </w:p>
    <w:bookmarkEnd w:id="13"/>
    <w:bookmarkStart w:name="z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  <w:r>
        <w:br/>
      </w:r>
      <w:r>
        <w:rPr>
          <w:rFonts w:ascii="Times New Roman"/>
          <w:b/>
          <w:i w:val="false"/>
          <w:color w:val="000000"/>
        </w:rPr>
        <w:t>
Запросы и ответы</w:t>
      </w:r>
    </w:p>
    <w:bookmarkEnd w:id="14"/>
    <w:bookmarkStart w:name="z4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Запросы на передачу осужденного лица должны быть составлены письменно в предписанной проформе, если таковая имеется, направлены центральным органом Передающего государства по дипломатическим каналам центральному органу Принимающего государства. Ответы должны быть переданы через те же каналы.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Принимающее государство должно незамедлительно сообщить Передающему государству свое решение о согласии или несогласии относительно запрашиваемой передачи. </w:t>
      </w:r>
    </w:p>
    <w:bookmarkEnd w:id="15"/>
    <w:bookmarkStart w:name="z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  <w:r>
        <w:br/>
      </w:r>
      <w:r>
        <w:rPr>
          <w:rFonts w:ascii="Times New Roman"/>
          <w:b/>
          <w:i w:val="false"/>
          <w:color w:val="000000"/>
        </w:rPr>
        <w:t>
Согласие и его подтверждение</w:t>
      </w:r>
    </w:p>
    <w:bookmarkEnd w:id="16"/>
    <w:bookmarkStart w:name="z4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Передающее государство должно убедиться, что лицо, от которого требуется согласие на передачу в соответствии с подпунктом i)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настоящего Соглашения, делает это добровольно и с полным осознанием юридических последствий вследствие такого. Процедура дачи такого согласия регламентируется, если это предусмотрено, законодательством Передающего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Передающее государство должно предоставить возможность Принимающему государству убедиться в том, что согласие было дано в соответствии с условиями,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 </w:t>
      </w:r>
    </w:p>
    <w:bookmarkEnd w:id="17"/>
    <w:bookmarkStart w:name="z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  <w:r>
        <w:br/>
      </w:r>
      <w:r>
        <w:rPr>
          <w:rFonts w:ascii="Times New Roman"/>
          <w:b/>
          <w:i w:val="false"/>
          <w:color w:val="000000"/>
        </w:rPr>
        <w:t>
Последствия передачи для Принимающего государства</w:t>
      </w:r>
    </w:p>
    <w:bookmarkEnd w:id="18"/>
    <w:bookmarkStart w:name="z4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Компетентные органы Принимающего государства продолжают исполнение приговора путем вынесения судебного или административного решения, если это требуется по его национальному законодательству, в соответствии с условиями,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статье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 учетом положений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исполнение приговора должно регулироваться законодательством Принимающего государства, и только это Государство компетентно принимать все соответствующие решения. </w:t>
      </w:r>
    </w:p>
    <w:bookmarkEnd w:id="19"/>
    <w:bookmarkStart w:name="z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  <w:r>
        <w:br/>
      </w:r>
      <w:r>
        <w:rPr>
          <w:rFonts w:ascii="Times New Roman"/>
          <w:b/>
          <w:i w:val="false"/>
          <w:color w:val="000000"/>
        </w:rPr>
        <w:t>
Передача осужденного лица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Передача осужденного лица Передающим государством Принимающему государству осуществляется на месте, согласованном между Передающим и Принимающим государствами. Принимающее государство несет ответственность за этапирование осужденного лица из Передающего государства и также несет ответственность за содержание под стражей осужденного лица вне территории Передающего государства.</w:t>
      </w:r>
    </w:p>
    <w:bookmarkStart w:name="z1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  <w:r>
        <w:br/>
      </w:r>
      <w:r>
        <w:rPr>
          <w:rFonts w:ascii="Times New Roman"/>
          <w:b/>
          <w:i w:val="false"/>
          <w:color w:val="000000"/>
        </w:rPr>
        <w:t>
Продолжение исполнения приговора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После получения осужденного лица Принимающее государство должно обеспечить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порядок и процедуры исполнения приговора должны соответствовать его действующему национальному законодательству;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исполнение приговора должно соответствовать судебному решению без изменений срока наказания и условий его отбытия. В любом случае приговор не может быть отягчен;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если национальное законодательство Принимающего государства предусматривает максимальный срок наказания меньший, чем срок наказания, определенный Передающим государством, Принимающее государство должно назначить максимальный срок наказания, предусмотренный его законодательством за аналогичное преступление. В случае такого преобразования приговора Принимающее государство должно незамедлительно передать копию официального документа о преобразовании приговора Передающему государству;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в срок наказания в виде лишения свободы засчитывается срок, отбытый осужденным лицом на территории Передающего государства приговора;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e) Принимающее государство обязуется не заменять наказание в виде лишения свободы на денежное взыскание. </w:t>
      </w:r>
    </w:p>
    <w:bookmarkStart w:name="z1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  <w:r>
        <w:br/>
      </w:r>
      <w:r>
        <w:rPr>
          <w:rFonts w:ascii="Times New Roman"/>
          <w:b/>
          <w:i w:val="false"/>
          <w:color w:val="000000"/>
        </w:rPr>
        <w:t>
Последствия исполнения приговора для Передающего государства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Если Принимающее государство уведомляет Передающее государство в соответствии с подпунктом а)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настоящего Соглашения об исполнении приговора, такое уведомление имеет последствие в виде освобождения от наказания в Передающем государстве.</w:t>
      </w:r>
    </w:p>
    <w:bookmarkStart w:name="z1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  <w:r>
        <w:br/>
      </w:r>
      <w:r>
        <w:rPr>
          <w:rFonts w:ascii="Times New Roman"/>
          <w:b/>
          <w:i w:val="false"/>
          <w:color w:val="000000"/>
        </w:rPr>
        <w:t>
Пересмотр судебного решения, помилование, амнистия</w:t>
      </w:r>
      <w:r>
        <w:br/>
      </w:r>
      <w:r>
        <w:rPr>
          <w:rFonts w:ascii="Times New Roman"/>
          <w:b/>
          <w:i w:val="false"/>
          <w:color w:val="000000"/>
        </w:rPr>
        <w:t>
или смягчение наказания</w:t>
      </w:r>
    </w:p>
    <w:bookmarkEnd w:id="23"/>
    <w:bookmarkStart w:name="z4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Только Передающее государство вправе пересмотреть свой приговор по любым прошениям о пересмотре.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Любое из Договаривающихся государств вправе применить помилование, амнистию или смягчить наказание в соответствии со своей конституцией или другими законами. </w:t>
      </w:r>
    </w:p>
    <w:bookmarkEnd w:id="24"/>
    <w:bookmarkStart w:name="z1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  <w:r>
        <w:br/>
      </w:r>
      <w:r>
        <w:rPr>
          <w:rFonts w:ascii="Times New Roman"/>
          <w:b/>
          <w:i w:val="false"/>
          <w:color w:val="000000"/>
        </w:rPr>
        <w:t>
Прекращение исполнения приговора</w:t>
      </w:r>
    </w:p>
    <w:bookmarkEnd w:id="25"/>
    <w:bookmarkStart w:name="z5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Передающее государство должно незамедлительно уведомить Принимающее государство о любых решениях, принятых на его территории, которые влекут за собой прекращение исполнение приговора или его части.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Принимающее государство должно прекратить исполнение приговора или его части как только Передающее государство сообщит о любом решении или мере, в результате которых приговор теряет законную силу. </w:t>
      </w:r>
    </w:p>
    <w:bookmarkEnd w:id="26"/>
    <w:bookmarkStart w:name="z1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  <w:r>
        <w:br/>
      </w:r>
      <w:r>
        <w:rPr>
          <w:rFonts w:ascii="Times New Roman"/>
          <w:b/>
          <w:i w:val="false"/>
          <w:color w:val="000000"/>
        </w:rPr>
        <w:t>
Недопустимость двойного наказания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После передачи осужденное лицо не может быть подвергнуто уголовному преследованию или предано суду в Принимающем государстве за те же деяния, которые повлекли назначение наказания в Передающем государстве.</w:t>
      </w:r>
    </w:p>
    <w:bookmarkStart w:name="z1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</w:t>
      </w:r>
      <w:r>
        <w:br/>
      </w:r>
      <w:r>
        <w:rPr>
          <w:rFonts w:ascii="Times New Roman"/>
          <w:b/>
          <w:i w:val="false"/>
          <w:color w:val="000000"/>
        </w:rPr>
        <w:t>
Информация об исполнении приговора</w:t>
      </w:r>
    </w:p>
    <w:bookmarkEnd w:id="28"/>
    <w:bookmarkStart w:name="z5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Принимающее государство должно проинформировать Передающее государство: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об окончании исполнения приговора;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если осужденное лицо совершило побег из-под стражи до окончания исполнения приговора, в таких случаях Принимающее государство должно принять необходимые меры для обеспечения ареста с целью отбытия оставшейся части наказания и привлечь его к ответственности за совершение этого преступления в соответствии законодательством Принимающего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если переданное осужденное лицо скончалось до окончания отбытия срока наказания.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Принимающее государство также должно представить специальный отчет относительно исполнения приговора, если того потребует Передающее государство. </w:t>
      </w:r>
    </w:p>
    <w:bookmarkEnd w:id="29"/>
    <w:bookmarkStart w:name="z1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</w:t>
      </w:r>
      <w:r>
        <w:br/>
      </w:r>
      <w:r>
        <w:rPr>
          <w:rFonts w:ascii="Times New Roman"/>
          <w:b/>
          <w:i w:val="false"/>
          <w:color w:val="000000"/>
        </w:rPr>
        <w:t>
Транзит</w:t>
      </w:r>
    </w:p>
    <w:bookmarkEnd w:id="30"/>
    <w:bookmarkStart w:name="z5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Если любое из Договаривающихся Государств договорилось о передаче осужденных лиц с любым третьим государством, другое Договаривающееся государство должно сотрудничать в облегчении транзита передающихся осужденных лиц через свою территорию в соответствии с такой договоренностью, за исключением, когда оно вправе отказать в транзите: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если осужденное лицо является его гражданином;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если запрос может нанести ущерб суверенитету, безопасности, общественному порядку или любым другим существенным интересам Договаривающегося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Договаривающееся государство, намеренное осуществить такой транзит, должно предварительно уведомить другое Договаривающееся государство о таком транзите. </w:t>
      </w:r>
    </w:p>
    <w:bookmarkEnd w:id="31"/>
    <w:bookmarkStart w:name="z1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</w:t>
      </w:r>
      <w:r>
        <w:br/>
      </w:r>
      <w:r>
        <w:rPr>
          <w:rFonts w:ascii="Times New Roman"/>
          <w:b/>
          <w:i w:val="false"/>
          <w:color w:val="000000"/>
        </w:rPr>
        <w:t>
Расходы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Любые расходы по применению настоящего Соглашения должны быть покрыты Принимающим государством, за исключением расходов, понесенных исключительно на территории Передающего государства. В случае если Индия является Принимающим государством, она вправе просить о компенсации всех или части расходов по передаче у осужденного лица или другого источника.</w:t>
      </w:r>
    </w:p>
    <w:bookmarkStart w:name="z1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</w:t>
      </w:r>
      <w:r>
        <w:br/>
      </w:r>
      <w:r>
        <w:rPr>
          <w:rFonts w:ascii="Times New Roman"/>
          <w:b/>
          <w:i w:val="false"/>
          <w:color w:val="000000"/>
        </w:rPr>
        <w:t>
Языки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настоящего Соглашения Договаривающиеся государства используют свои официальные языки, обеспечивая переводом на официальный язык другого Договаривающегося государства или на английский язык.</w:t>
      </w:r>
    </w:p>
    <w:bookmarkStart w:name="z1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19</w:t>
      </w:r>
      <w:r>
        <w:br/>
      </w:r>
      <w:r>
        <w:rPr>
          <w:rFonts w:ascii="Times New Roman"/>
          <w:b/>
          <w:i w:val="false"/>
          <w:color w:val="000000"/>
        </w:rPr>
        <w:t>
Сфера применения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применяется в отношении исполнения приговоров, вынесенных как до, так и после вступления в силу настоящего Соглашения.</w:t>
      </w:r>
    </w:p>
    <w:bookmarkStart w:name="z2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20</w:t>
      </w:r>
      <w:r>
        <w:br/>
      </w:r>
      <w:r>
        <w:rPr>
          <w:rFonts w:ascii="Times New Roman"/>
          <w:b/>
          <w:i w:val="false"/>
          <w:color w:val="000000"/>
        </w:rPr>
        <w:t>
Разрешение споров</w:t>
      </w:r>
    </w:p>
    <w:bookmarkEnd w:id="35"/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Центральные органы должны приложить усилия к взаимному решению любого спора, возникающего при толковании, реализации или применении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центральные органы не могут обоюдно разрешить спор, то он должен решаться по дипломатическим каналам. </w:t>
      </w:r>
    </w:p>
    <w:bookmarkEnd w:id="36"/>
    <w:bookmarkStart w:name="z2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21</w:t>
      </w:r>
      <w:r>
        <w:br/>
      </w:r>
      <w:r>
        <w:rPr>
          <w:rFonts w:ascii="Times New Roman"/>
          <w:b/>
          <w:i w:val="false"/>
          <w:color w:val="000000"/>
        </w:rPr>
        <w:t>
Изменения и дополнения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Любые изменения и дополнения в настоящее Соглашение, согласованные Договаривающимися государствами, вступают в силу таким же образом как и само Соглашение.</w:t>
      </w:r>
    </w:p>
    <w:bookmarkStart w:name="z2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22</w:t>
      </w:r>
      <w:r>
        <w:br/>
      </w:r>
      <w:r>
        <w:rPr>
          <w:rFonts w:ascii="Times New Roman"/>
          <w:b/>
          <w:i w:val="false"/>
          <w:color w:val="000000"/>
        </w:rPr>
        <w:t>
Заключительные положения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Соглашение подлежит ратификации. Каждое Договаривающееся государство должно как можно скорее уведомить другое в письменной форме через дипломатические каналы о завершении правовых процедур, необходимых для вступления в силу настоящего Соглашения. Соглашение вступает в силу в первый день второго месяца с даты последнего уведомления.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остается в силе на неопределенное время. Это, однако, может быть прекращено любым Договаривающимся государством путем направления в письменной форме уведомления о прекращении другому Договаривающемуся государству. Прекращение вступает в силу после шести месяцев с даты направления такого уведомления.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Несмотря на любое прекращение, настоящее Соглашение применяется относительно исполнения приговоров в отношении осужденных лиц, которые были переданы в соответствии с настоящим Соглашением до даты, с которой такое прекращение вступает в силу.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подтверждении чего нижеподписавшиеся, будучи должным образом на то уполномоченными, подписали настоящее Соглашение.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Астане « » июля 2015 года в двух подлинных экземплярах, каждый на казахском, хинди и английском языке, причем все три текста являются аутентичными. В случае разногласий в толковании настоящего Соглашения текст на английском языке является превалирующим.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Казахстан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Индия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