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5624" w14:textId="fa45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указы Президента Республики Казахстан от 21 апреля 2000 года № 378 "О некоторых вопросах Управления Делами Президента Республики Казахстан" и от 18 августа 2003 года № 1167 "О структуре Управления делами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18 февраля 2016 года № 196.</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Подлежит опубликованию     </w:t>
      </w:r>
    </w:p>
    <w:p>
      <w:pPr>
        <w:spacing w:after="0"/>
        <w:ind w:left="0"/>
        <w:jc w:val="both"/>
      </w:pPr>
      <w:r>
        <w:rPr>
          <w:rFonts w:ascii="Times New Roman"/>
          <w:b w:val="false"/>
          <w:i w:val="false"/>
          <w:color w:val="000000"/>
          <w:sz w:val="28"/>
        </w:rPr>
        <w:t xml:space="preserve">
      в Собрании актов Президента и  </w:t>
      </w:r>
    </w:p>
    <w:p>
      <w:pPr>
        <w:spacing w:after="0"/>
        <w:ind w:left="0"/>
        <w:jc w:val="both"/>
      </w:pPr>
      <w:r>
        <w:rPr>
          <w:rFonts w:ascii="Times New Roman"/>
          <w:b w:val="false"/>
          <w:i w:val="false"/>
          <w:color w:val="000000"/>
          <w:sz w:val="28"/>
        </w:rPr>
        <w:t>
      Правительства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Внести изменения в следующие указы Президента Республики Казахстан: </w:t>
      </w:r>
    </w:p>
    <w:bookmarkEnd w:id="0"/>
    <w:bookmarkStart w:name="z2"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апреля 2000 года № 378 "О некоторых вопросах Управления Делами Президента Республики Казахстан" (САПП Республики Казахстан, 2000 г., № 20, ст. 218): </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Управлении Делами Президента Республики Казахстан, утвержденном вышеназванным Указом: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15 изложить в следующей редакции:</w:t>
      </w:r>
    </w:p>
    <w:p>
      <w:pPr>
        <w:spacing w:after="0"/>
        <w:ind w:left="0"/>
        <w:jc w:val="both"/>
      </w:pPr>
      <w:r>
        <w:rPr>
          <w:rFonts w:ascii="Times New Roman"/>
          <w:b w:val="false"/>
          <w:i w:val="false"/>
          <w:color w:val="000000"/>
          <w:sz w:val="28"/>
        </w:rPr>
        <w:t xml:space="preserve">
      "4) транспортное и медицинское обеспечение деятельности лиц, указанных в </w:t>
      </w:r>
      <w:r>
        <w:rPr>
          <w:rFonts w:ascii="Times New Roman"/>
          <w:b w:val="false"/>
          <w:i w:val="false"/>
          <w:color w:val="000000"/>
          <w:sz w:val="28"/>
        </w:rPr>
        <w:t>подпункте 1)</w:t>
      </w:r>
      <w:r>
        <w:rPr>
          <w:rFonts w:ascii="Times New Roman"/>
          <w:b w:val="false"/>
          <w:i w:val="false"/>
          <w:color w:val="000000"/>
          <w:sz w:val="28"/>
        </w:rPr>
        <w:t xml:space="preserve"> настоящего пункта, а также председателей Конституционного Совета, Верховного Суда, Национального Банка, Центральной избирательной комиссии, Высшего Судебного Совета Республики Казахстан, Генерального Прокурора, председателей Комитета национальной безопасности, Счетного комитета по контролю за исполнением республиканского бюджета, Управляющего Делами, акимов столицы, городов республиканского значения и областей, членов Конституционного Совета, Центральной избирательной комиссии, Счетного комитета по контролю за исполнением республиканского бюджета Республики Казахстан, руководителя Аппарата Высшего Судебного Совета Республики Казахстан, а также руководителей государственных органов, непосредственно подчиненных и подотчетных Президенту Республики Казахстан, по согласованию с Президентом Республики Казахстан (далее - обслуживаемые лица);";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xml:space="preserve"> пункта 17 изложить в следующей редакции:</w:t>
      </w:r>
    </w:p>
    <w:p>
      <w:pPr>
        <w:spacing w:after="0"/>
        <w:ind w:left="0"/>
        <w:jc w:val="both"/>
      </w:pPr>
      <w:r>
        <w:rPr>
          <w:rFonts w:ascii="Times New Roman"/>
          <w:b w:val="false"/>
          <w:i w:val="false"/>
          <w:color w:val="000000"/>
          <w:sz w:val="28"/>
        </w:rPr>
        <w:t>
      "14) осуществлять внутренний аудит по направлениям деятельности;";</w:t>
      </w:r>
    </w:p>
    <w:bookmarkStart w:name="z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21</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назначает руководителей подведомственных предприятий и их заместителей;</w:t>
      </w:r>
    </w:p>
    <w:p>
      <w:pPr>
        <w:spacing w:after="0"/>
        <w:ind w:left="0"/>
        <w:jc w:val="both"/>
      </w:pPr>
      <w:r>
        <w:rPr>
          <w:rFonts w:ascii="Times New Roman"/>
          <w:b w:val="false"/>
          <w:i w:val="false"/>
          <w:color w:val="000000"/>
          <w:sz w:val="28"/>
        </w:rPr>
        <w:t xml:space="preserve">
      5) назначает на должности и освобождает от должностей работников Управления Делами Президента Республики Казахстан, за исключением случаев, предусмотренных законами, актами Президента Республики Казахстан и иным законодательством Республики Казахстан; </w:t>
      </w:r>
    </w:p>
    <w:p>
      <w:pPr>
        <w:spacing w:after="0"/>
        <w:ind w:left="0"/>
        <w:jc w:val="both"/>
      </w:pPr>
      <w:r>
        <w:rPr>
          <w:rFonts w:ascii="Times New Roman"/>
          <w:b w:val="false"/>
          <w:i w:val="false"/>
          <w:color w:val="000000"/>
          <w:sz w:val="28"/>
        </w:rPr>
        <w:t xml:space="preserve">
      6) в установленном законодательством порядке налагает дисциплинарные взыскания на работников Управления Делами Президента Республики Казахстан, руководителей ведомств и подведомственных предприятий Управления Делами Президента Республики Казахстан, за исключением случаев, предусмотренных законами, актами Президента Республики Казахстан и иным законодательством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утверждает в установленном порядке уставы подведомственных предприятий Управления Делами Президента Республики Казахстан, фонд оплаты труда и должностные оклады руководителей подведомственных предприятий, учреждений и организаций;";</w:t>
      </w:r>
    </w:p>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организаций, находящихся в ведении Управления Делами Президента Республики Казахстан и его ведомств, абзацы четырнадцать, семнадцать и восемнадцать исключить;</w:t>
      </w:r>
    </w:p>
    <w:bookmarkEnd w:id="4"/>
    <w:bookmarkStart w:name="z11"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августа 2003 года № 1167 "О структуре Управления делами Президента Республики Казахстан" (САПП Республики Казахстан, 2003 г., № 33, ст. 323):</w:t>
      </w:r>
    </w:p>
    <w:bookmarkEnd w:id="5"/>
    <w:bookmarkStart w:name="z12"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структуре</w:t>
      </w:r>
      <w:r>
        <w:rPr>
          <w:rFonts w:ascii="Times New Roman"/>
          <w:b w:val="false"/>
          <w:i w:val="false"/>
          <w:color w:val="000000"/>
          <w:sz w:val="28"/>
        </w:rPr>
        <w:t xml:space="preserve"> Управления делами Президента Республики Казахстан, утвержденной вышеназванным Указом, абзац второй изложить в следующей редакции:</w:t>
      </w:r>
    </w:p>
    <w:bookmarkEnd w:id="6"/>
    <w:p>
      <w:pPr>
        <w:spacing w:after="0"/>
        <w:ind w:left="0"/>
        <w:jc w:val="both"/>
      </w:pPr>
      <w:r>
        <w:rPr>
          <w:rFonts w:ascii="Times New Roman"/>
          <w:b w:val="false"/>
          <w:i w:val="false"/>
          <w:color w:val="000000"/>
          <w:sz w:val="28"/>
        </w:rPr>
        <w:t>
      "Отдел внутреннего аудита".</w:t>
      </w:r>
    </w:p>
    <w:bookmarkStart w:name="z13" w:id="7"/>
    <w:p>
      <w:pPr>
        <w:spacing w:after="0"/>
        <w:ind w:left="0"/>
        <w:jc w:val="both"/>
      </w:pPr>
      <w:r>
        <w:rPr>
          <w:rFonts w:ascii="Times New Roman"/>
          <w:b w:val="false"/>
          <w:i w:val="false"/>
          <w:color w:val="000000"/>
          <w:sz w:val="28"/>
        </w:rPr>
        <w:t>
      2. Настоящий Указ вводится в действие со дня подписания.</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