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cd65" w14:textId="a7bc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образования и науки Республики Казахстан на 2016 - 2019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 марта 2016 года № 205. Утратил силу Указом Президента Республики Казахстан от 29 октября 2018 года № 781</w:t>
      </w:r>
    </w:p>
    <w:p>
      <w:pPr>
        <w:spacing w:after="0"/>
        <w:ind w:left="0"/>
        <w:jc w:val="both"/>
      </w:pPr>
      <w:r>
        <w:rPr>
          <w:rFonts w:ascii="Times New Roman"/>
          <w:b w:val="false"/>
          <w:i w:val="false"/>
          <w:color w:val="ff0000"/>
          <w:sz w:val="28"/>
        </w:rPr>
        <w:t xml:space="preserve">
      Сноска. Утратил силу Указом Президента РК от 29.10.2018 </w:t>
      </w:r>
      <w:r>
        <w:rPr>
          <w:rFonts w:ascii="Times New Roman"/>
          <w:b w:val="false"/>
          <w:i w:val="false"/>
          <w:color w:val="ff0000"/>
          <w:sz w:val="28"/>
        </w:rPr>
        <w:t>№ 781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и науки Республики Казахстан на 2016 - 2019 годы (далее – Программа).</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p>
      <w:pPr>
        <w:spacing w:after="0"/>
        <w:ind w:left="0"/>
        <w:jc w:val="both"/>
      </w:pPr>
      <w:r>
        <w:rPr>
          <w:rFonts w:ascii="Times New Roman"/>
          <w:b w:val="false"/>
          <w:i w:val="false"/>
          <w:color w:val="000000"/>
          <w:sz w:val="28"/>
        </w:rP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Start w:name="z3" w:id="2"/>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2"/>
    <w:bookmarkStart w:name="z4" w:id="3"/>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4"/>
    <w:bookmarkStart w:name="z6" w:id="5"/>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Указом Президента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марта 2016 года № 205</w:t>
                  </w:r>
                </w:p>
              </w:tc>
            </w:tr>
          </w:tbl>
          <w:p/>
        </w:tc>
      </w:tr>
    </w:tbl>
    <w:bookmarkStart w:name="z8"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образования и науки Республики Казахстан</w:t>
      </w:r>
      <w:r>
        <w:br/>
      </w:r>
      <w:r>
        <w:rPr>
          <w:rFonts w:ascii="Times New Roman"/>
          <w:b/>
          <w:i w:val="false"/>
          <w:color w:val="000000"/>
        </w:rPr>
        <w:t>на 2016 - 2019 годы</w:t>
      </w:r>
      <w:r>
        <w:br/>
      </w:r>
      <w:r>
        <w:rPr>
          <w:rFonts w:ascii="Times New Roman"/>
          <w:b/>
          <w:i w:val="false"/>
          <w:color w:val="000000"/>
        </w:rPr>
        <w:t>Астана, 2016 год</w:t>
      </w:r>
      <w:r>
        <w:br/>
      </w:r>
      <w:r>
        <w:rPr>
          <w:rFonts w:ascii="Times New Roman"/>
          <w:b/>
          <w:i w:val="false"/>
          <w:color w:val="000000"/>
        </w:rPr>
        <w:t>1. Паспорт Программы</w:t>
      </w:r>
    </w:p>
    <w:bookmarkEnd w:id="6"/>
    <w:tbl>
      <w:tblPr>
        <w:tblW w:w="0" w:type="auto"/>
        <w:tblCellSpacing w:w="0" w:type="auto"/>
        <w:tblBorders>
          <w:top w:val="none"/>
          <w:left w:val="none"/>
          <w:bottom w:val="none"/>
          <w:right w:val="none"/>
          <w:insideH w:val="none"/>
          <w:insideV w:val="none"/>
        </w:tblBorders>
      </w:tblPr>
      <w:tblGrid>
        <w:gridCol w:w="520"/>
        <w:gridCol w:w="11780"/>
      </w:tblGrid>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образования и науки Республики Казахстан на 2016 - 2019 годы (далее – Программа)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Н.Назарбаева народу Казахстана от 11 ноября 2014 года "Нұрлы жол – путь в будущее";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Н.Назарбаева народу Казахстана от 30 ноября 2015 года "Казахстан в новой глобальной реальности: рост, реформы, 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нации</w:t>
            </w:r>
            <w:r>
              <w:rPr>
                <w:rFonts w:ascii="Times New Roman"/>
                <w:b w:val="false"/>
                <w:i w:val="false"/>
                <w:color w:val="000000"/>
                <w:sz w:val="20"/>
              </w:rPr>
              <w:t xml:space="preserve"> "100 конкретных шагов: современное государство для всех"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(далее –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городов Астаны и Алматы, областей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образования и науки, развитие человеческого капитала для устойчивого роста экономики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Программы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равного доступа к качественному дошкольному воспитанию и обучению;</w:t>
            </w:r>
          </w:p>
          <w:p>
            <w:pPr>
              <w:spacing w:after="20"/>
              <w:ind w:left="20"/>
              <w:jc w:val="both"/>
            </w:pPr>
            <w:r>
              <w:rPr>
                <w:rFonts w:ascii="Times New Roman"/>
                <w:b w:val="false"/>
                <w:i w:val="false"/>
                <w:color w:val="000000"/>
                <w:sz w:val="20"/>
              </w:rPr>
              <w:t>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pPr>
              <w:spacing w:after="20"/>
              <w:ind w:left="20"/>
              <w:jc w:val="both"/>
            </w:pPr>
            <w:r>
              <w:rPr>
                <w:rFonts w:ascii="Times New Roman"/>
                <w:b w:val="false"/>
                <w:i w:val="false"/>
                <w:color w:val="000000"/>
                <w:sz w:val="20"/>
              </w:rPr>
              <w:t>
социально-экономическая интеграция молодежи через создание условий для получения технического и профессионального образования;</w:t>
            </w:r>
          </w:p>
          <w:p>
            <w:pPr>
              <w:spacing w:after="20"/>
              <w:ind w:left="20"/>
              <w:jc w:val="both"/>
            </w:pPr>
            <w:r>
              <w:rPr>
                <w:rFonts w:ascii="Times New Roman"/>
                <w:b w:val="false"/>
                <w:i w:val="false"/>
                <w:color w:val="000000"/>
                <w:sz w:val="20"/>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 </w:t>
            </w:r>
          </w:p>
          <w:p>
            <w:pPr>
              <w:spacing w:after="20"/>
              <w:ind w:left="20"/>
              <w:jc w:val="both"/>
            </w:pPr>
            <w:r>
              <w:rPr>
                <w:rFonts w:ascii="Times New Roman"/>
                <w:b w:val="false"/>
                <w:i w:val="false"/>
                <w:color w:val="000000"/>
                <w:sz w:val="20"/>
              </w:rPr>
              <w:t>
обеспечение реального вклада науки для ускоренной диверсификации и устойчивого развития экономики страны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качественного состава педагогических кадров дошкольных организаций и повышение престижа профессии;</w:t>
            </w:r>
          </w:p>
          <w:p>
            <w:pPr>
              <w:spacing w:after="20"/>
              <w:ind w:left="20"/>
              <w:jc w:val="both"/>
            </w:pPr>
            <w:r>
              <w:rPr>
                <w:rFonts w:ascii="Times New Roman"/>
                <w:b w:val="false"/>
                <w:i w:val="false"/>
                <w:color w:val="000000"/>
                <w:sz w:val="20"/>
              </w:rPr>
              <w:t>
увеличение сети дошкольных организаций с учетом демографической ситуации;</w:t>
            </w:r>
          </w:p>
          <w:p>
            <w:pPr>
              <w:spacing w:after="20"/>
              <w:ind w:left="20"/>
              <w:jc w:val="both"/>
            </w:pPr>
            <w:r>
              <w:rPr>
                <w:rFonts w:ascii="Times New Roman"/>
                <w:b w:val="false"/>
                <w:i w:val="false"/>
                <w:color w:val="000000"/>
                <w:sz w:val="20"/>
              </w:rPr>
              <w:t>
обновление содержания дошкольного воспитания и обучения, ориентированного на качественную подготовку детей к школе;</w:t>
            </w:r>
          </w:p>
          <w:p>
            <w:pPr>
              <w:spacing w:after="20"/>
              <w:ind w:left="20"/>
              <w:jc w:val="both"/>
            </w:pPr>
            <w:r>
              <w:rPr>
                <w:rFonts w:ascii="Times New Roman"/>
                <w:b w:val="false"/>
                <w:i w:val="false"/>
                <w:color w:val="000000"/>
                <w:sz w:val="20"/>
              </w:rPr>
              <w:t>
усовершенствование менеджмента и мониторинга развития дошкольного воспитания и обучения;</w:t>
            </w:r>
          </w:p>
          <w:p>
            <w:pPr>
              <w:spacing w:after="20"/>
              <w:ind w:left="20"/>
              <w:jc w:val="both"/>
            </w:pPr>
            <w:r>
              <w:rPr>
                <w:rFonts w:ascii="Times New Roman"/>
                <w:b w:val="false"/>
                <w:i w:val="false"/>
                <w:color w:val="000000"/>
                <w:sz w:val="20"/>
              </w:rPr>
              <w:t>
повышение престижа профессии педагогов и повышение их качественного состава;</w:t>
            </w:r>
          </w:p>
          <w:p>
            <w:pPr>
              <w:spacing w:after="20"/>
              <w:ind w:left="20"/>
              <w:jc w:val="both"/>
            </w:pPr>
            <w:r>
              <w:rPr>
                <w:rFonts w:ascii="Times New Roman"/>
                <w:b w:val="false"/>
                <w:i w:val="false"/>
                <w:color w:val="000000"/>
                <w:sz w:val="20"/>
              </w:rPr>
              <w:t>
обеспечение инфраструктурного развития среднего образования;</w:t>
            </w:r>
          </w:p>
          <w:p>
            <w:pPr>
              <w:spacing w:after="20"/>
              <w:ind w:left="20"/>
              <w:jc w:val="both"/>
            </w:pPr>
            <w:r>
              <w:rPr>
                <w:rFonts w:ascii="Times New Roman"/>
                <w:b w:val="false"/>
                <w:i w:val="false"/>
                <w:color w:val="000000"/>
                <w:sz w:val="20"/>
              </w:rPr>
              <w:t>
обновление содержания среднего образования;</w:t>
            </w:r>
          </w:p>
          <w:p>
            <w:pPr>
              <w:spacing w:after="20"/>
              <w:ind w:left="20"/>
              <w:jc w:val="both"/>
            </w:pPr>
            <w:r>
              <w:rPr>
                <w:rFonts w:ascii="Times New Roman"/>
                <w:b w:val="false"/>
                <w:i w:val="false"/>
                <w:color w:val="000000"/>
                <w:sz w:val="20"/>
              </w:rPr>
              <w:t>
формирование у школьников духовно-нравственных ценностей Общенациональной патриотической идеи "Мәңгілік Ел" и культуры здорового образа жизни;</w:t>
            </w:r>
          </w:p>
          <w:p>
            <w:pPr>
              <w:spacing w:after="20"/>
              <w:ind w:left="20"/>
              <w:jc w:val="both"/>
            </w:pPr>
            <w:r>
              <w:rPr>
                <w:rFonts w:ascii="Times New Roman"/>
                <w:b w:val="false"/>
                <w:i w:val="false"/>
                <w:color w:val="000000"/>
                <w:sz w:val="20"/>
              </w:rPr>
              <w:t>
усовершенствование менеджмента и мониторинга развития среднего образования;</w:t>
            </w:r>
          </w:p>
          <w:p>
            <w:pPr>
              <w:spacing w:after="20"/>
              <w:ind w:left="20"/>
              <w:jc w:val="both"/>
            </w:pPr>
            <w:r>
              <w:rPr>
                <w:rFonts w:ascii="Times New Roman"/>
                <w:b w:val="false"/>
                <w:i w:val="false"/>
                <w:color w:val="000000"/>
                <w:sz w:val="20"/>
              </w:rPr>
              <w:t>
повышение престижа системы технического и профессионального образования (далее – ТиПО);</w:t>
            </w:r>
          </w:p>
          <w:p>
            <w:pPr>
              <w:spacing w:after="20"/>
              <w:ind w:left="20"/>
              <w:jc w:val="both"/>
            </w:pPr>
            <w:r>
              <w:rPr>
                <w:rFonts w:ascii="Times New Roman"/>
                <w:b w:val="false"/>
                <w:i w:val="false"/>
                <w:color w:val="000000"/>
                <w:sz w:val="20"/>
              </w:rPr>
              <w:t>
обеспечение доступности ТиПО и качества подготовки кадров;</w:t>
            </w:r>
          </w:p>
          <w:p>
            <w:pPr>
              <w:spacing w:after="20"/>
              <w:ind w:left="20"/>
              <w:jc w:val="both"/>
            </w:pPr>
            <w:r>
              <w:rPr>
                <w:rFonts w:ascii="Times New Roman"/>
                <w:b w:val="false"/>
                <w:i w:val="false"/>
                <w:color w:val="000000"/>
                <w:sz w:val="20"/>
              </w:rPr>
              <w:t>
обновление содержания ТиПО с учетом запросов индустриально-инновационного развития страны;</w:t>
            </w:r>
          </w:p>
          <w:p>
            <w:pPr>
              <w:spacing w:after="20"/>
              <w:ind w:left="20"/>
              <w:jc w:val="both"/>
            </w:pPr>
            <w:r>
              <w:rPr>
                <w:rFonts w:ascii="Times New Roman"/>
                <w:b w:val="false"/>
                <w:i w:val="false"/>
                <w:color w:val="000000"/>
                <w:sz w:val="20"/>
              </w:rPr>
              <w:t>
укрепление духовно-нравственных ценностей Общенациональной патриотической идеи "Мәңгілік Ел" и культуры здорового образа жизни;</w:t>
            </w:r>
          </w:p>
          <w:p>
            <w:pPr>
              <w:spacing w:after="20"/>
              <w:ind w:left="20"/>
              <w:jc w:val="both"/>
            </w:pPr>
            <w:r>
              <w:rPr>
                <w:rFonts w:ascii="Times New Roman"/>
                <w:b w:val="false"/>
                <w:i w:val="false"/>
                <w:color w:val="000000"/>
                <w:sz w:val="20"/>
              </w:rPr>
              <w:t>
усовершенствование менеджмента и мониторинга развития ТиПО;</w:t>
            </w:r>
          </w:p>
          <w:p>
            <w:pPr>
              <w:spacing w:after="20"/>
              <w:ind w:left="20"/>
              <w:jc w:val="both"/>
            </w:pPr>
            <w:r>
              <w:rPr>
                <w:rFonts w:ascii="Times New Roman"/>
                <w:b w:val="false"/>
                <w:i w:val="false"/>
                <w:color w:val="000000"/>
                <w:sz w:val="20"/>
              </w:rPr>
              <w:t>
обеспечение качественной подготовки конкурентоспособных кадров;</w:t>
            </w:r>
          </w:p>
          <w:p>
            <w:pPr>
              <w:spacing w:after="20"/>
              <w:ind w:left="20"/>
              <w:jc w:val="both"/>
            </w:pPr>
            <w:r>
              <w:rPr>
                <w:rFonts w:ascii="Times New Roman"/>
                <w:b w:val="false"/>
                <w:i w:val="false"/>
                <w:color w:val="000000"/>
                <w:sz w:val="20"/>
              </w:rPr>
              <w:t>
модернизация содержания высшего и послевузовского образования в контексте мировых тенденций;</w:t>
            </w:r>
          </w:p>
          <w:p>
            <w:pPr>
              <w:spacing w:after="20"/>
              <w:ind w:left="20"/>
              <w:jc w:val="both"/>
            </w:pPr>
            <w:r>
              <w:rPr>
                <w:rFonts w:ascii="Times New Roman"/>
                <w:b w:val="false"/>
                <w:i w:val="false"/>
                <w:color w:val="000000"/>
                <w:sz w:val="20"/>
              </w:rPr>
              <w:t>
создание условий для коммерциализации результатов научных исследований и технологий;</w:t>
            </w:r>
          </w:p>
          <w:p>
            <w:pPr>
              <w:spacing w:after="20"/>
              <w:ind w:left="20"/>
              <w:jc w:val="both"/>
            </w:pPr>
            <w:r>
              <w:rPr>
                <w:rFonts w:ascii="Times New Roman"/>
                <w:b w:val="false"/>
                <w:i w:val="false"/>
                <w:color w:val="000000"/>
                <w:sz w:val="20"/>
              </w:rPr>
              <w:t>
вовлечение молодежи, высших учебных заведений (далее - ВУЗ) в укрепление духовно-нравственных ценностей Общенациональной патриотической идеи "Мәңгілік Ел" и культуры здорового образа жизни;</w:t>
            </w:r>
          </w:p>
          <w:p>
            <w:pPr>
              <w:spacing w:after="20"/>
              <w:ind w:left="20"/>
              <w:jc w:val="both"/>
            </w:pPr>
            <w:r>
              <w:rPr>
                <w:rFonts w:ascii="Times New Roman"/>
                <w:b w:val="false"/>
                <w:i w:val="false"/>
                <w:color w:val="000000"/>
                <w:sz w:val="20"/>
              </w:rPr>
              <w:t>
усовершенствование менеджмента и мониторинга развития высшего и послевузовского образования;</w:t>
            </w:r>
          </w:p>
          <w:p>
            <w:pPr>
              <w:spacing w:after="20"/>
              <w:ind w:left="20"/>
              <w:jc w:val="both"/>
            </w:pPr>
            <w:r>
              <w:rPr>
                <w:rFonts w:ascii="Times New Roman"/>
                <w:b w:val="false"/>
                <w:i w:val="false"/>
                <w:color w:val="000000"/>
                <w:sz w:val="20"/>
              </w:rPr>
              <w:t>
увеличение вклада науки в развитие экономики страны;</w:t>
            </w:r>
          </w:p>
          <w:p>
            <w:pPr>
              <w:spacing w:after="20"/>
              <w:ind w:left="20"/>
              <w:jc w:val="both"/>
            </w:pPr>
            <w:r>
              <w:rPr>
                <w:rFonts w:ascii="Times New Roman"/>
                <w:b w:val="false"/>
                <w:i w:val="false"/>
                <w:color w:val="000000"/>
                <w:sz w:val="20"/>
              </w:rPr>
              <w:t>
укрепление научного потенциала и статуса ученого;</w:t>
            </w:r>
          </w:p>
          <w:p>
            <w:pPr>
              <w:spacing w:after="20"/>
              <w:ind w:left="20"/>
              <w:jc w:val="both"/>
            </w:pPr>
            <w:r>
              <w:rPr>
                <w:rFonts w:ascii="Times New Roman"/>
                <w:b w:val="false"/>
                <w:i w:val="false"/>
                <w:color w:val="000000"/>
                <w:sz w:val="20"/>
              </w:rPr>
              <w:t>
модернизация инфраструктуры науки;</w:t>
            </w:r>
          </w:p>
          <w:p>
            <w:pPr>
              <w:spacing w:after="20"/>
              <w:ind w:left="20"/>
              <w:jc w:val="both"/>
            </w:pPr>
            <w:r>
              <w:rPr>
                <w:rFonts w:ascii="Times New Roman"/>
                <w:b w:val="false"/>
                <w:i w:val="false"/>
                <w:color w:val="000000"/>
                <w:sz w:val="20"/>
              </w:rPr>
              <w:t>
усовершенствование менеджмента и мониторинга развития науки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3-6 лет, охваченных дошкольным воспитанием и обучением по обновленному содержанию, в 2017 году – 87,5 %, в 2019 году – 100 %;</w:t>
            </w:r>
          </w:p>
          <w:p>
            <w:pPr>
              <w:spacing w:after="20"/>
              <w:ind w:left="20"/>
              <w:jc w:val="both"/>
            </w:pPr>
            <w:r>
              <w:rPr>
                <w:rFonts w:ascii="Times New Roman"/>
                <w:b w:val="false"/>
                <w:i w:val="false"/>
                <w:color w:val="000000"/>
                <w:sz w:val="20"/>
              </w:rPr>
              <w:t>
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p>
          <w:p>
            <w:pPr>
              <w:spacing w:after="20"/>
              <w:ind w:left="20"/>
              <w:jc w:val="both"/>
            </w:pPr>
            <w:r>
              <w:rPr>
                <w:rFonts w:ascii="Times New Roman"/>
                <w:b w:val="false"/>
                <w:i w:val="false"/>
                <w:color w:val="000000"/>
                <w:sz w:val="20"/>
              </w:rPr>
              <w:t>
доля учащихся с успеваемостью на "хорошо" и "отлично" (качество обучения) в 2017 году – 62 %, в 2019 году – 70 %;</w:t>
            </w:r>
          </w:p>
          <w:p>
            <w:pPr>
              <w:spacing w:after="20"/>
              <w:ind w:left="20"/>
              <w:jc w:val="both"/>
            </w:pPr>
            <w:r>
              <w:rPr>
                <w:rFonts w:ascii="Times New Roman"/>
                <w:b w:val="false"/>
                <w:i w:val="false"/>
                <w:color w:val="000000"/>
                <w:sz w:val="20"/>
              </w:rPr>
              <w:t xml:space="preserve">
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 </w:t>
            </w:r>
          </w:p>
          <w:p>
            <w:pPr>
              <w:spacing w:after="20"/>
              <w:ind w:left="20"/>
              <w:jc w:val="both"/>
            </w:pPr>
            <w:r>
              <w:rPr>
                <w:rFonts w:ascii="Times New Roman"/>
                <w:b w:val="false"/>
                <w:i w:val="false"/>
                <w:color w:val="000000"/>
                <w:sz w:val="20"/>
              </w:rPr>
              <w:t>
2017 год 2019 год</w:t>
            </w:r>
          </w:p>
          <w:p>
            <w:pPr>
              <w:spacing w:after="20"/>
              <w:ind w:left="20"/>
              <w:jc w:val="both"/>
            </w:pPr>
            <w:r>
              <w:rPr>
                <w:rFonts w:ascii="Times New Roman"/>
                <w:b w:val="false"/>
                <w:i w:val="false"/>
                <w:color w:val="000000"/>
                <w:sz w:val="20"/>
              </w:rPr>
              <w:t>
топ-200 0 2</w:t>
            </w:r>
          </w:p>
          <w:p>
            <w:pPr>
              <w:spacing w:after="20"/>
              <w:ind w:left="20"/>
              <w:jc w:val="both"/>
            </w:pPr>
            <w:r>
              <w:rPr>
                <w:rFonts w:ascii="Times New Roman"/>
                <w:b w:val="false"/>
                <w:i w:val="false"/>
                <w:color w:val="000000"/>
                <w:sz w:val="20"/>
              </w:rPr>
              <w:t>
топ-300 2 2</w:t>
            </w:r>
          </w:p>
          <w:p>
            <w:pPr>
              <w:spacing w:after="20"/>
              <w:ind w:left="20"/>
              <w:jc w:val="both"/>
            </w:pPr>
            <w:r>
              <w:rPr>
                <w:rFonts w:ascii="Times New Roman"/>
                <w:b w:val="false"/>
                <w:i w:val="false"/>
                <w:color w:val="000000"/>
                <w:sz w:val="20"/>
              </w:rPr>
              <w:t>
топ-500 2 3</w:t>
            </w:r>
          </w:p>
          <w:p>
            <w:pPr>
              <w:spacing w:after="20"/>
              <w:ind w:left="20"/>
              <w:jc w:val="both"/>
            </w:pPr>
            <w:r>
              <w:rPr>
                <w:rFonts w:ascii="Times New Roman"/>
                <w:b w:val="false"/>
                <w:i w:val="false"/>
                <w:color w:val="000000"/>
                <w:sz w:val="20"/>
              </w:rPr>
              <w:t>
топ-701+ 7 9</w:t>
            </w:r>
          </w:p>
          <w:p>
            <w:pPr>
              <w:spacing w:after="20"/>
              <w:ind w:left="20"/>
              <w:jc w:val="both"/>
            </w:pPr>
            <w:r>
              <w:rPr>
                <w:rFonts w:ascii="Times New Roman"/>
                <w:b w:val="false"/>
                <w:i w:val="false"/>
                <w:color w:val="000000"/>
                <w:sz w:val="20"/>
              </w:rPr>
              <w:t>
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p>
          <w:p>
            <w:pPr>
              <w:spacing w:after="20"/>
              <w:ind w:left="20"/>
              <w:jc w:val="both"/>
            </w:pPr>
            <w:r>
              <w:rPr>
                <w:rFonts w:ascii="Times New Roman"/>
                <w:b w:val="false"/>
                <w:i w:val="false"/>
                <w:color w:val="000000"/>
                <w:sz w:val="20"/>
              </w:rPr>
              <w:t>
доля коммерциализированных проектов в общем количестве прикладных научно-исследовательских работ в 2017 году – 17,5 %, в 2019 году – 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0" w:id="7"/>
    <w:p>
      <w:pPr>
        <w:spacing w:after="0"/>
        <w:ind w:left="0"/>
        <w:jc w:val="left"/>
      </w:pPr>
      <w:r>
        <w:rPr>
          <w:rFonts w:ascii="Times New Roman"/>
          <w:b/>
          <w:i w:val="false"/>
          <w:color w:val="000000"/>
        </w:rPr>
        <w:t xml:space="preserve"> 2. Введение</w:t>
      </w:r>
    </w:p>
    <w:bookmarkEnd w:id="7"/>
    <w:p>
      <w:pPr>
        <w:spacing w:after="0"/>
        <w:ind w:left="0"/>
        <w:jc w:val="both"/>
      </w:pPr>
      <w:r>
        <w:rPr>
          <w:rFonts w:ascii="Times New Roman"/>
          <w:b w:val="false"/>
          <w:i w:val="false"/>
          <w:color w:val="000000"/>
          <w:sz w:val="28"/>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p>
    <w:p>
      <w:pPr>
        <w:spacing w:after="0"/>
        <w:ind w:left="0"/>
        <w:jc w:val="both"/>
      </w:pPr>
      <w:r>
        <w:rPr>
          <w:rFonts w:ascii="Times New Roman"/>
          <w:b w:val="false"/>
          <w:i w:val="false"/>
          <w:color w:val="000000"/>
          <w:sz w:val="28"/>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p>
    <w:p>
      <w:pPr>
        <w:spacing w:after="0"/>
        <w:ind w:left="0"/>
        <w:jc w:val="both"/>
      </w:pPr>
      <w:r>
        <w:rPr>
          <w:rFonts w:ascii="Times New Roman"/>
          <w:b w:val="false"/>
          <w:i w:val="false"/>
          <w:color w:val="000000"/>
          <w:sz w:val="28"/>
        </w:rPr>
        <w:t>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p>
    <w:p>
      <w:pPr>
        <w:spacing w:after="0"/>
        <w:ind w:left="0"/>
        <w:jc w:val="both"/>
      </w:pPr>
      <w:r>
        <w:rPr>
          <w:rFonts w:ascii="Times New Roman"/>
          <w:b w:val="false"/>
          <w:i w:val="false"/>
          <w:color w:val="000000"/>
          <w:sz w:val="28"/>
        </w:rPr>
        <w:t xml:space="preserve">
      Принятый в 2011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открыл новые возможности для передовых научных достижений. </w:t>
      </w:r>
    </w:p>
    <w:p>
      <w:pPr>
        <w:spacing w:after="0"/>
        <w:ind w:left="0"/>
        <w:jc w:val="both"/>
      </w:pPr>
      <w:r>
        <w:rPr>
          <w:rFonts w:ascii="Times New Roman"/>
          <w:b w:val="false"/>
          <w:i w:val="false"/>
          <w:color w:val="000000"/>
          <w:sz w:val="28"/>
        </w:rPr>
        <w:t xml:space="preserve">
      Развитие казахстанской науки во благо интересов экономики и бизнеса обозначено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w:t>
      </w:r>
    </w:p>
    <w:p>
      <w:pPr>
        <w:spacing w:after="0"/>
        <w:ind w:left="0"/>
        <w:jc w:val="both"/>
      </w:pPr>
      <w:r>
        <w:rPr>
          <w:rFonts w:ascii="Times New Roman"/>
          <w:b w:val="false"/>
          <w:i w:val="false"/>
          <w:color w:val="000000"/>
          <w:sz w:val="28"/>
        </w:rPr>
        <w:t xml:space="preserve">
      В 2015 году внесены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p>
    <w:p>
      <w:pPr>
        <w:spacing w:after="0"/>
        <w:ind w:left="0"/>
        <w:jc w:val="both"/>
      </w:pPr>
      <w:r>
        <w:rPr>
          <w:rFonts w:ascii="Times New Roman"/>
          <w:b w:val="false"/>
          <w:i w:val="false"/>
          <w:color w:val="000000"/>
          <w:sz w:val="28"/>
        </w:rPr>
        <w:t xml:space="preserve">
      Особый статус и государственная поддержка молодежи обозначены в новом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молодежной политике". </w:t>
      </w:r>
    </w:p>
    <w:p>
      <w:pPr>
        <w:spacing w:after="0"/>
        <w:ind w:left="0"/>
        <w:jc w:val="both"/>
      </w:pPr>
      <w:r>
        <w:rPr>
          <w:rFonts w:ascii="Times New Roman"/>
          <w:b w:val="false"/>
          <w:i w:val="false"/>
          <w:color w:val="000000"/>
          <w:sz w:val="28"/>
        </w:rPr>
        <w:t>
      Тем самым создана основа для реализации новых образовательных стратегий и научных достижений.</w:t>
      </w:r>
    </w:p>
    <w:p>
      <w:pPr>
        <w:spacing w:after="0"/>
        <w:ind w:left="0"/>
        <w:jc w:val="both"/>
      </w:pPr>
      <w:r>
        <w:rPr>
          <w:rFonts w:ascii="Times New Roman"/>
          <w:b w:val="false"/>
          <w:i w:val="false"/>
          <w:color w:val="000000"/>
          <w:sz w:val="28"/>
        </w:rPr>
        <w:t xml:space="preserve">
      Программа разработана на основе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 учетом ведущих мировых трендов. </w:t>
      </w:r>
    </w:p>
    <w:p>
      <w:pPr>
        <w:spacing w:after="0"/>
        <w:ind w:left="0"/>
        <w:jc w:val="both"/>
      </w:pPr>
      <w:r>
        <w:rPr>
          <w:rFonts w:ascii="Times New Roman"/>
          <w:b w:val="false"/>
          <w:i w:val="false"/>
          <w:color w:val="000000"/>
          <w:sz w:val="28"/>
        </w:rPr>
        <w:t>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p>
    <w:bookmarkStart w:name="z11" w:id="8"/>
    <w:p>
      <w:pPr>
        <w:spacing w:after="0"/>
        <w:ind w:left="0"/>
        <w:jc w:val="left"/>
      </w:pPr>
      <w:r>
        <w:rPr>
          <w:rFonts w:ascii="Times New Roman"/>
          <w:b/>
          <w:i w:val="false"/>
          <w:color w:val="000000"/>
        </w:rPr>
        <w:t xml:space="preserve"> 3. Анализ текущей ситуации</w:t>
      </w:r>
    </w:p>
    <w:bookmarkEnd w:id="8"/>
    <w:p>
      <w:pPr>
        <w:spacing w:after="0"/>
        <w:ind w:left="0"/>
        <w:jc w:val="both"/>
      </w:pPr>
      <w:r>
        <w:rPr>
          <w:rFonts w:ascii="Times New Roman"/>
          <w:b w:val="false"/>
          <w:i w:val="false"/>
          <w:color w:val="000000"/>
          <w:sz w:val="28"/>
        </w:rPr>
        <w:t>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p>
    <w:p>
      <w:pPr>
        <w:spacing w:after="0"/>
        <w:ind w:left="0"/>
        <w:jc w:val="both"/>
      </w:pPr>
      <w:r>
        <w:rPr>
          <w:rFonts w:ascii="Times New Roman"/>
          <w:b w:val="false"/>
          <w:i w:val="false"/>
          <w:color w:val="000000"/>
          <w:sz w:val="28"/>
        </w:rPr>
        <w:t>
      Прогресс страны в достижении целей развития тысячелетия отмечает ЮНЕСКО. Казахстан входит в десятку стран-лидеров по индексу развития образования.</w:t>
      </w:r>
    </w:p>
    <w:p>
      <w:pPr>
        <w:spacing w:after="0"/>
        <w:ind w:left="0"/>
        <w:jc w:val="both"/>
      </w:pPr>
      <w:r>
        <w:rPr>
          <w:rFonts w:ascii="Times New Roman"/>
          <w:b w:val="false"/>
          <w:i w:val="false"/>
          <w:color w:val="000000"/>
          <w:sz w:val="28"/>
        </w:rPr>
        <w:t xml:space="preserve">
      Образование – один из трех основных субъективных факторов рейтинга человеческого развития Программы развития организации объединенных наций (далее – ПРООН). В 2015 году Казахстан вошел в группу стран с высоким уровнем развития, заняв 56-е место среди 188 экономик мира. </w:t>
      </w:r>
    </w:p>
    <w:p>
      <w:pPr>
        <w:spacing w:after="0"/>
        <w:ind w:left="0"/>
        <w:jc w:val="both"/>
      </w:pPr>
      <w:r>
        <w:rPr>
          <w:rFonts w:ascii="Times New Roman"/>
          <w:b w:val="false"/>
          <w:i w:val="false"/>
          <w:color w:val="000000"/>
          <w:sz w:val="28"/>
        </w:rPr>
        <w:t>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p>
    <w:p>
      <w:pPr>
        <w:spacing w:after="0"/>
        <w:ind w:left="0"/>
        <w:jc w:val="both"/>
      </w:pPr>
      <w:r>
        <w:rPr>
          <w:rFonts w:ascii="Times New Roman"/>
          <w:b w:val="false"/>
          <w:i w:val="false"/>
          <w:color w:val="000000"/>
          <w:sz w:val="28"/>
        </w:rPr>
        <w:t xml:space="preserve">
      Значительно улучшены результаты казахстанских 15-летних обучающихся по математической и естественно-научной грамотности в PISA-2012. </w:t>
      </w:r>
    </w:p>
    <w:p>
      <w:pPr>
        <w:spacing w:after="0"/>
        <w:ind w:left="0"/>
        <w:jc w:val="both"/>
      </w:pPr>
      <w:r>
        <w:rPr>
          <w:rFonts w:ascii="Times New Roman"/>
          <w:b w:val="false"/>
          <w:i w:val="false"/>
          <w:color w:val="000000"/>
          <w:sz w:val="28"/>
        </w:rP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p>
    <w:p>
      <w:pPr>
        <w:spacing w:after="0"/>
        <w:ind w:left="0"/>
        <w:jc w:val="both"/>
      </w:pPr>
      <w:r>
        <w:rPr>
          <w:rFonts w:ascii="Times New Roman"/>
          <w:b w:val="false"/>
          <w:i w:val="false"/>
          <w:color w:val="000000"/>
          <w:sz w:val="28"/>
        </w:rPr>
        <w:t>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p>
    <w:p>
      <w:pPr>
        <w:spacing w:after="0"/>
        <w:ind w:left="0"/>
        <w:jc w:val="both"/>
      </w:pPr>
      <w:r>
        <w:rPr>
          <w:rFonts w:ascii="Times New Roman"/>
          <w:b w:val="false"/>
          <w:i w:val="false"/>
          <w:color w:val="000000"/>
          <w:sz w:val="28"/>
        </w:rPr>
        <w:t>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p>
    <w:p>
      <w:pPr>
        <w:spacing w:after="0"/>
        <w:ind w:left="0"/>
        <w:jc w:val="both"/>
      </w:pPr>
      <w:r>
        <w:rPr>
          <w:rFonts w:ascii="Times New Roman"/>
          <w:b w:val="false"/>
          <w:i w:val="false"/>
          <w:color w:val="000000"/>
          <w:sz w:val="28"/>
        </w:rPr>
        <w:t>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p>
    <w:p>
      <w:pPr>
        <w:spacing w:after="0"/>
        <w:ind w:left="0"/>
        <w:jc w:val="both"/>
      </w:pPr>
      <w:r>
        <w:rPr>
          <w:rFonts w:ascii="Times New Roman"/>
          <w:b w:val="false"/>
          <w:i w:val="false"/>
          <w:color w:val="000000"/>
          <w:sz w:val="28"/>
        </w:rPr>
        <w:t xml:space="preserve">
      2016 год ознаменован ратификацией Казахстаном </w:t>
      </w:r>
      <w:r>
        <w:rPr>
          <w:rFonts w:ascii="Times New Roman"/>
          <w:b w:val="false"/>
          <w:i w:val="false"/>
          <w:color w:val="000000"/>
          <w:sz w:val="28"/>
        </w:rPr>
        <w:t>Конвенции</w:t>
      </w:r>
      <w:r>
        <w:rPr>
          <w:rFonts w:ascii="Times New Roman"/>
          <w:b w:val="false"/>
          <w:i w:val="false"/>
          <w:color w:val="000000"/>
          <w:sz w:val="28"/>
        </w:rPr>
        <w:t xml:space="preserve"> о борьбе с дискриминацией в области образования и </w:t>
      </w:r>
      <w:r>
        <w:rPr>
          <w:rFonts w:ascii="Times New Roman"/>
          <w:b w:val="false"/>
          <w:i w:val="false"/>
          <w:color w:val="000000"/>
          <w:sz w:val="28"/>
        </w:rPr>
        <w:t>Конвенции</w:t>
      </w:r>
      <w:r>
        <w:rPr>
          <w:rFonts w:ascii="Times New Roman"/>
          <w:b w:val="false"/>
          <w:i w:val="false"/>
          <w:color w:val="000000"/>
          <w:sz w:val="28"/>
        </w:rPr>
        <w:t xml:space="preserve"> о правах инвалидов. Все положения конвенций обозначены в законодательстве страны, в том числе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p>
    <w:p>
      <w:pPr>
        <w:spacing w:after="0"/>
        <w:ind w:left="0"/>
        <w:jc w:val="both"/>
      </w:pPr>
      <w:r>
        <w:rPr>
          <w:rFonts w:ascii="Times New Roman"/>
          <w:b w:val="false"/>
          <w:i w:val="false"/>
          <w:color w:val="000000"/>
          <w:sz w:val="28"/>
        </w:rP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p>
    <w:p>
      <w:pPr>
        <w:spacing w:after="0"/>
        <w:ind w:left="0"/>
        <w:jc w:val="both"/>
      </w:pPr>
      <w:r>
        <w:rPr>
          <w:rFonts w:ascii="Times New Roman"/>
          <w:b w:val="false"/>
          <w:i w:val="false"/>
          <w:color w:val="000000"/>
          <w:sz w:val="28"/>
        </w:rP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p>
    <w:p>
      <w:pPr>
        <w:spacing w:after="0"/>
        <w:ind w:left="0"/>
        <w:jc w:val="both"/>
      </w:pPr>
      <w:r>
        <w:rPr>
          <w:rFonts w:ascii="Times New Roman"/>
          <w:b w:val="false"/>
          <w:i w:val="false"/>
          <w:color w:val="000000"/>
          <w:sz w:val="28"/>
        </w:rP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p>
    <w:bookmarkStart w:name="z12" w:id="9"/>
    <w:p>
      <w:pPr>
        <w:spacing w:after="0"/>
        <w:ind w:left="0"/>
        <w:jc w:val="left"/>
      </w:pPr>
      <w:r>
        <w:rPr>
          <w:rFonts w:ascii="Times New Roman"/>
          <w:b/>
          <w:i w:val="false"/>
          <w:color w:val="000000"/>
        </w:rPr>
        <w:t xml:space="preserve"> Дошкольное воспитание и обучение</w:t>
      </w:r>
    </w:p>
    <w:bookmarkEnd w:id="9"/>
    <w:p>
      <w:pPr>
        <w:spacing w:after="0"/>
        <w:ind w:left="0"/>
        <w:jc w:val="both"/>
      </w:pPr>
      <w:r>
        <w:rPr>
          <w:rFonts w:ascii="Times New Roman"/>
          <w:b w:val="false"/>
          <w:i w:val="false"/>
          <w:color w:val="000000"/>
          <w:sz w:val="28"/>
        </w:rPr>
        <w:t>
      Значимость этого периода развития ребенка как основы для успешной подготовки к дальнейшей образовательной деятельности год от года возрастает.</w:t>
      </w:r>
    </w:p>
    <w:p>
      <w:pPr>
        <w:spacing w:after="0"/>
        <w:ind w:left="0"/>
        <w:jc w:val="both"/>
      </w:pPr>
      <w:r>
        <w:rPr>
          <w:rFonts w:ascii="Times New Roman"/>
          <w:b w:val="false"/>
          <w:i w:val="false"/>
          <w:color w:val="000000"/>
          <w:sz w:val="28"/>
        </w:rPr>
        <w:t>
      В системах образования для 40 стран мира уровень дошкольного образования является обязательным.</w:t>
      </w:r>
    </w:p>
    <w:p>
      <w:pPr>
        <w:spacing w:after="0"/>
        <w:ind w:left="0"/>
        <w:jc w:val="both"/>
      </w:pPr>
      <w:r>
        <w:rPr>
          <w:rFonts w:ascii="Times New Roman"/>
          <w:b w:val="false"/>
          <w:i w:val="false"/>
          <w:color w:val="000000"/>
          <w:sz w:val="28"/>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p>
    <w:p>
      <w:pPr>
        <w:spacing w:after="0"/>
        <w:ind w:left="0"/>
        <w:jc w:val="both"/>
      </w:pPr>
      <w:r>
        <w:rPr>
          <w:rFonts w:ascii="Times New Roman"/>
          <w:b w:val="false"/>
          <w:i w:val="false"/>
          <w:color w:val="000000"/>
          <w:sz w:val="28"/>
        </w:rP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p>
    <w:p>
      <w:pPr>
        <w:spacing w:after="0"/>
        <w:ind w:left="0"/>
        <w:jc w:val="both"/>
      </w:pPr>
      <w:r>
        <w:rPr>
          <w:rFonts w:ascii="Times New Roman"/>
          <w:b w:val="false"/>
          <w:i w:val="false"/>
          <w:color w:val="000000"/>
          <w:sz w:val="28"/>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p>
    <w:p>
      <w:pPr>
        <w:spacing w:after="0"/>
        <w:ind w:left="0"/>
        <w:jc w:val="both"/>
      </w:pPr>
      <w:r>
        <w:rPr>
          <w:rFonts w:ascii="Times New Roman"/>
          <w:b w:val="false"/>
          <w:i w:val="false"/>
          <w:color w:val="000000"/>
          <w:sz w:val="28"/>
        </w:rPr>
        <w:t xml:space="preserve">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p>
    <w:p>
      <w:pPr>
        <w:spacing w:after="0"/>
        <w:ind w:left="0"/>
        <w:jc w:val="both"/>
      </w:pPr>
      <w:r>
        <w:rPr>
          <w:rFonts w:ascii="Times New Roman"/>
          <w:b w:val="false"/>
          <w:i w:val="false"/>
          <w:color w:val="000000"/>
          <w:sz w:val="28"/>
        </w:rP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 </w:t>
      </w:r>
    </w:p>
    <w:p>
      <w:pPr>
        <w:spacing w:after="0"/>
        <w:ind w:left="0"/>
        <w:jc w:val="both"/>
      </w:pPr>
      <w:r>
        <w:rPr>
          <w:rFonts w:ascii="Times New Roman"/>
          <w:b w:val="false"/>
          <w:i w:val="false"/>
          <w:color w:val="000000"/>
          <w:sz w:val="28"/>
        </w:rPr>
        <w:t>
      Охват детей от 3 до 6 лет дошкольным воспитанием и обучением увеличился с 73,4 % (2013 год) до 81,6 % (2015 год).</w:t>
      </w:r>
    </w:p>
    <w:p>
      <w:pPr>
        <w:spacing w:after="0"/>
        <w:ind w:left="0"/>
        <w:jc w:val="both"/>
      </w:pPr>
      <w:r>
        <w:rPr>
          <w:rFonts w:ascii="Times New Roman"/>
          <w:b w:val="false"/>
          <w:i w:val="false"/>
          <w:color w:val="000000"/>
          <w:sz w:val="28"/>
        </w:rPr>
        <w:t>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p>
    <w:p>
      <w:pPr>
        <w:spacing w:after="0"/>
        <w:ind w:left="0"/>
        <w:jc w:val="both"/>
      </w:pPr>
      <w:r>
        <w:rPr>
          <w:rFonts w:ascii="Times New Roman"/>
          <w:b w:val="false"/>
          <w:i w:val="false"/>
          <w:color w:val="000000"/>
          <w:sz w:val="28"/>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 до 6 лет – 185,6 тысяч человек; </w:t>
      </w:r>
    </w:p>
    <w:p>
      <w:pPr>
        <w:spacing w:after="0"/>
        <w:ind w:left="0"/>
        <w:jc w:val="both"/>
      </w:pPr>
      <w:r>
        <w:rPr>
          <w:rFonts w:ascii="Times New Roman"/>
          <w:b w:val="false"/>
          <w:i w:val="false"/>
          <w:color w:val="000000"/>
          <w:sz w:val="28"/>
        </w:rPr>
        <w:t>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p>
    <w:p>
      <w:pPr>
        <w:spacing w:after="0"/>
        <w:ind w:left="0"/>
        <w:jc w:val="both"/>
      </w:pPr>
      <w:r>
        <w:rPr>
          <w:rFonts w:ascii="Times New Roman"/>
          <w:b w:val="false"/>
          <w:i w:val="false"/>
          <w:color w:val="000000"/>
          <w:sz w:val="28"/>
        </w:rPr>
        <w:t>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p>
    <w:p>
      <w:pPr>
        <w:spacing w:after="0"/>
        <w:ind w:left="0"/>
        <w:jc w:val="both"/>
      </w:pPr>
      <w:r>
        <w:rPr>
          <w:rFonts w:ascii="Times New Roman"/>
          <w:b w:val="false"/>
          <w:i w:val="false"/>
          <w:color w:val="000000"/>
          <w:sz w:val="28"/>
        </w:rPr>
        <w:t>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p>
    <w:p>
      <w:pPr>
        <w:spacing w:after="0"/>
        <w:ind w:left="0"/>
        <w:jc w:val="both"/>
      </w:pPr>
      <w:r>
        <w:rPr>
          <w:rFonts w:ascii="Times New Roman"/>
          <w:b w:val="false"/>
          <w:i w:val="false"/>
          <w:color w:val="000000"/>
          <w:sz w:val="28"/>
        </w:rP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p>
    <w:p>
      <w:pPr>
        <w:spacing w:after="0"/>
        <w:ind w:left="0"/>
        <w:jc w:val="both"/>
      </w:pPr>
      <w:r>
        <w:rPr>
          <w:rFonts w:ascii="Times New Roman"/>
          <w:b w:val="false"/>
          <w:i w:val="false"/>
          <w:color w:val="000000"/>
          <w:sz w:val="28"/>
        </w:rPr>
        <w:t>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p>
    <w:p>
      <w:pPr>
        <w:spacing w:after="0"/>
        <w:ind w:left="0"/>
        <w:jc w:val="both"/>
      </w:pPr>
      <w:r>
        <w:rPr>
          <w:rFonts w:ascii="Times New Roman"/>
          <w:b w:val="false"/>
          <w:i w:val="false"/>
          <w:color w:val="000000"/>
          <w:sz w:val="28"/>
        </w:rPr>
        <w:t xml:space="preserve">
      7) не выработаны единые подходы к проведению мониторинга достижений детей дошкольных организаций. </w:t>
      </w:r>
    </w:p>
    <w:p>
      <w:pPr>
        <w:spacing w:after="0"/>
        <w:ind w:left="0"/>
        <w:jc w:val="both"/>
      </w:pPr>
      <w:r>
        <w:rPr>
          <w:rFonts w:ascii="Times New Roman"/>
          <w:b w:val="false"/>
          <w:i w:val="false"/>
          <w:color w:val="000000"/>
          <w:sz w:val="28"/>
        </w:rP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p>
    <w:bookmarkStart w:name="z13" w:id="10"/>
    <w:p>
      <w:pPr>
        <w:spacing w:after="0"/>
        <w:ind w:left="0"/>
        <w:jc w:val="left"/>
      </w:pPr>
      <w:r>
        <w:rPr>
          <w:rFonts w:ascii="Times New Roman"/>
          <w:b/>
          <w:i w:val="false"/>
          <w:color w:val="000000"/>
        </w:rPr>
        <w:t xml:space="preserve"> Общее среднее образование</w:t>
      </w:r>
    </w:p>
    <w:bookmarkEnd w:id="10"/>
    <w:p>
      <w:pPr>
        <w:spacing w:after="0"/>
        <w:ind w:left="0"/>
        <w:jc w:val="both"/>
      </w:pPr>
      <w:r>
        <w:rPr>
          <w:rFonts w:ascii="Times New Roman"/>
          <w:b w:val="false"/>
          <w:i w:val="false"/>
          <w:color w:val="000000"/>
          <w:sz w:val="28"/>
        </w:rPr>
        <w:t>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p>
    <w:p>
      <w:pPr>
        <w:spacing w:after="0"/>
        <w:ind w:left="0"/>
        <w:jc w:val="both"/>
      </w:pPr>
      <w:r>
        <w:rPr>
          <w:rFonts w:ascii="Times New Roman"/>
          <w:b w:val="false"/>
          <w:i w:val="false"/>
          <w:color w:val="000000"/>
          <w:sz w:val="28"/>
        </w:rP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p>
    <w:p>
      <w:pPr>
        <w:spacing w:after="0"/>
        <w:ind w:left="0"/>
        <w:jc w:val="both"/>
      </w:pPr>
      <w:r>
        <w:rPr>
          <w:rFonts w:ascii="Times New Roman"/>
          <w:b w:val="false"/>
          <w:i w:val="false"/>
          <w:color w:val="000000"/>
          <w:sz w:val="28"/>
        </w:rP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 </w:t>
      </w:r>
    </w:p>
    <w:p>
      <w:pPr>
        <w:spacing w:after="0"/>
        <w:ind w:left="0"/>
        <w:jc w:val="both"/>
      </w:pPr>
      <w:r>
        <w:rPr>
          <w:rFonts w:ascii="Times New Roman"/>
          <w:b w:val="false"/>
          <w:i w:val="false"/>
          <w:color w:val="000000"/>
          <w:sz w:val="28"/>
        </w:rP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p>
    <w:p>
      <w:pPr>
        <w:spacing w:after="0"/>
        <w:ind w:left="0"/>
        <w:jc w:val="both"/>
      </w:pPr>
      <w:r>
        <w:rPr>
          <w:rFonts w:ascii="Times New Roman"/>
          <w:b w:val="false"/>
          <w:i w:val="false"/>
          <w:color w:val="000000"/>
          <w:sz w:val="28"/>
        </w:rP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p>
    <w:p>
      <w:pPr>
        <w:spacing w:after="0"/>
        <w:ind w:left="0"/>
        <w:jc w:val="both"/>
      </w:pPr>
      <w:r>
        <w:rPr>
          <w:rFonts w:ascii="Times New Roman"/>
          <w:b w:val="false"/>
          <w:i w:val="false"/>
          <w:color w:val="000000"/>
          <w:sz w:val="28"/>
        </w:rP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p>
    <w:p>
      <w:pPr>
        <w:spacing w:after="0"/>
        <w:ind w:left="0"/>
        <w:jc w:val="both"/>
      </w:pPr>
      <w:r>
        <w:rPr>
          <w:rFonts w:ascii="Times New Roman"/>
          <w:b w:val="false"/>
          <w:i w:val="false"/>
          <w:color w:val="000000"/>
          <w:sz w:val="28"/>
        </w:rP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p>
    <w:p>
      <w:pPr>
        <w:spacing w:after="0"/>
        <w:ind w:left="0"/>
        <w:jc w:val="both"/>
      </w:pPr>
      <w:r>
        <w:rPr>
          <w:rFonts w:ascii="Times New Roman"/>
          <w:b w:val="false"/>
          <w:i w:val="false"/>
          <w:color w:val="000000"/>
          <w:sz w:val="28"/>
        </w:rP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p>
    <w:p>
      <w:pPr>
        <w:spacing w:after="0"/>
        <w:ind w:left="0"/>
        <w:jc w:val="both"/>
      </w:pPr>
      <w:r>
        <w:rPr>
          <w:rFonts w:ascii="Times New Roman"/>
          <w:b w:val="false"/>
          <w:i w:val="false"/>
          <w:color w:val="000000"/>
          <w:sz w:val="28"/>
        </w:rPr>
        <w:t>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p>
    <w:p>
      <w:pPr>
        <w:spacing w:after="0"/>
        <w:ind w:left="0"/>
        <w:jc w:val="both"/>
      </w:pPr>
      <w:r>
        <w:rPr>
          <w:rFonts w:ascii="Times New Roman"/>
          <w:b w:val="false"/>
          <w:i w:val="false"/>
          <w:color w:val="000000"/>
          <w:sz w:val="28"/>
        </w:rP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p>
    <w:p>
      <w:pPr>
        <w:spacing w:after="0"/>
        <w:ind w:left="0"/>
        <w:jc w:val="both"/>
      </w:pPr>
      <w:r>
        <w:rPr>
          <w:rFonts w:ascii="Times New Roman"/>
          <w:b w:val="false"/>
          <w:i w:val="false"/>
          <w:color w:val="000000"/>
          <w:sz w:val="28"/>
        </w:rP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p>
    <w:p>
      <w:pPr>
        <w:spacing w:after="0"/>
        <w:ind w:left="0"/>
        <w:jc w:val="both"/>
      </w:pPr>
      <w:r>
        <w:rPr>
          <w:rFonts w:ascii="Times New Roman"/>
          <w:b w:val="false"/>
          <w:i w:val="false"/>
          <w:color w:val="000000"/>
          <w:sz w:val="28"/>
        </w:rP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p>
    <w:p>
      <w:pPr>
        <w:spacing w:after="0"/>
        <w:ind w:left="0"/>
        <w:jc w:val="both"/>
      </w:pPr>
      <w:r>
        <w:rPr>
          <w:rFonts w:ascii="Times New Roman"/>
          <w:b w:val="false"/>
          <w:i w:val="false"/>
          <w:color w:val="000000"/>
          <w:sz w:val="28"/>
        </w:rPr>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p>
    <w:p>
      <w:pPr>
        <w:spacing w:after="0"/>
        <w:ind w:left="0"/>
        <w:jc w:val="both"/>
      </w:pPr>
      <w:r>
        <w:rPr>
          <w:rFonts w:ascii="Times New Roman"/>
          <w:b w:val="false"/>
          <w:i w:val="false"/>
          <w:color w:val="000000"/>
          <w:sz w:val="28"/>
        </w:rP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p>
    <w:p>
      <w:pPr>
        <w:spacing w:after="0"/>
        <w:ind w:left="0"/>
        <w:jc w:val="both"/>
      </w:pPr>
      <w:r>
        <w:rPr>
          <w:rFonts w:ascii="Times New Roman"/>
          <w:b w:val="false"/>
          <w:i w:val="false"/>
          <w:color w:val="000000"/>
          <w:sz w:val="28"/>
        </w:rP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p>
    <w:p>
      <w:pPr>
        <w:spacing w:after="0"/>
        <w:ind w:left="0"/>
        <w:jc w:val="both"/>
      </w:pPr>
      <w:r>
        <w:rPr>
          <w:rFonts w:ascii="Times New Roman"/>
          <w:b w:val="false"/>
          <w:i w:val="false"/>
          <w:color w:val="000000"/>
          <w:sz w:val="28"/>
        </w:rPr>
        <w:t xml:space="preserve">
      В 15 странах ОЭСР существуют программы по поддержке слабоуспевающих учащихся. </w:t>
      </w:r>
    </w:p>
    <w:p>
      <w:pPr>
        <w:spacing w:after="0"/>
        <w:ind w:left="0"/>
        <w:jc w:val="both"/>
      </w:pPr>
      <w:r>
        <w:rPr>
          <w:rFonts w:ascii="Times New Roman"/>
          <w:b w:val="false"/>
          <w:i w:val="false"/>
          <w:color w:val="000000"/>
          <w:sz w:val="28"/>
        </w:rPr>
        <w:t>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p>
    <w:p>
      <w:pPr>
        <w:spacing w:after="0"/>
        <w:ind w:left="0"/>
        <w:jc w:val="both"/>
      </w:pPr>
      <w:r>
        <w:rPr>
          <w:rFonts w:ascii="Times New Roman"/>
          <w:b w:val="false"/>
          <w:i w:val="false"/>
          <w:color w:val="000000"/>
          <w:sz w:val="28"/>
        </w:rP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 </w:t>
      </w:r>
    </w:p>
    <w:p>
      <w:pPr>
        <w:spacing w:after="0"/>
        <w:ind w:left="0"/>
        <w:jc w:val="both"/>
      </w:pPr>
      <w:r>
        <w:rPr>
          <w:rFonts w:ascii="Times New Roman"/>
          <w:b w:val="false"/>
          <w:i w:val="false"/>
          <w:color w:val="000000"/>
          <w:sz w:val="28"/>
        </w:rPr>
        <w:t>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p>
    <w:p>
      <w:pPr>
        <w:spacing w:after="0"/>
        <w:ind w:left="0"/>
        <w:jc w:val="both"/>
      </w:pPr>
      <w:r>
        <w:rPr>
          <w:rFonts w:ascii="Times New Roman"/>
          <w:b w:val="false"/>
          <w:i w:val="false"/>
          <w:color w:val="000000"/>
          <w:sz w:val="28"/>
        </w:rPr>
        <w:t>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p>
    <w:p>
      <w:pPr>
        <w:spacing w:after="0"/>
        <w:ind w:left="0"/>
        <w:jc w:val="both"/>
      </w:pPr>
      <w:r>
        <w:rPr>
          <w:rFonts w:ascii="Times New Roman"/>
          <w:b w:val="false"/>
          <w:i w:val="false"/>
          <w:color w:val="000000"/>
          <w:sz w:val="28"/>
        </w:rPr>
        <w:t>
      Апробация обновленных учебных программ начата в 30-ти пилотных школах.</w:t>
      </w:r>
    </w:p>
    <w:p>
      <w:pPr>
        <w:spacing w:after="0"/>
        <w:ind w:left="0"/>
        <w:jc w:val="both"/>
      </w:pPr>
      <w:r>
        <w:rPr>
          <w:rFonts w:ascii="Times New Roman"/>
          <w:b w:val="false"/>
          <w:i w:val="false"/>
          <w:color w:val="000000"/>
          <w:sz w:val="28"/>
        </w:rPr>
        <w:t>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p>
    <w:p>
      <w:pPr>
        <w:spacing w:after="0"/>
        <w:ind w:left="0"/>
        <w:jc w:val="both"/>
      </w:pPr>
      <w:r>
        <w:rPr>
          <w:rFonts w:ascii="Times New Roman"/>
          <w:b w:val="false"/>
          <w:i w:val="false"/>
          <w:color w:val="000000"/>
          <w:sz w:val="28"/>
        </w:rPr>
        <w:t>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p>
    <w:p>
      <w:pPr>
        <w:spacing w:after="0"/>
        <w:ind w:left="0"/>
        <w:jc w:val="both"/>
      </w:pPr>
      <w:r>
        <w:rPr>
          <w:rFonts w:ascii="Times New Roman"/>
          <w:b w:val="false"/>
          <w:i w:val="false"/>
          <w:color w:val="000000"/>
          <w:sz w:val="28"/>
        </w:rPr>
        <w:t>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p>
    <w:p>
      <w:pPr>
        <w:spacing w:after="0"/>
        <w:ind w:left="0"/>
        <w:jc w:val="both"/>
      </w:pPr>
      <w:r>
        <w:rPr>
          <w:rFonts w:ascii="Times New Roman"/>
          <w:b w:val="false"/>
          <w:i w:val="false"/>
          <w:color w:val="000000"/>
          <w:sz w:val="28"/>
        </w:rPr>
        <w:t xml:space="preserve">
      Для проведения полномасштабных действий по развитию трехъязычного образования разработана Дорожная карта на 2015 - 2020 годы. </w:t>
      </w:r>
    </w:p>
    <w:p>
      <w:pPr>
        <w:spacing w:after="0"/>
        <w:ind w:left="0"/>
        <w:jc w:val="both"/>
      </w:pPr>
      <w:r>
        <w:rPr>
          <w:rFonts w:ascii="Times New Roman"/>
          <w:b w:val="false"/>
          <w:i w:val="false"/>
          <w:color w:val="000000"/>
          <w:sz w:val="28"/>
        </w:rP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p>
    <w:p>
      <w:pPr>
        <w:spacing w:after="0"/>
        <w:ind w:left="0"/>
        <w:jc w:val="both"/>
      </w:pPr>
      <w:r>
        <w:rPr>
          <w:rFonts w:ascii="Times New Roman"/>
          <w:b w:val="false"/>
          <w:i w:val="false"/>
          <w:color w:val="000000"/>
          <w:sz w:val="28"/>
        </w:rPr>
        <w:t xml:space="preserve">
      Новые подходы формирования молодого поколения, обладающего чувством ответственности за принимаемые решения и судьбу своей страны, заложены в </w:t>
      </w:r>
      <w:r>
        <w:rPr>
          <w:rFonts w:ascii="Times New Roman"/>
          <w:b w:val="false"/>
          <w:i w:val="false"/>
          <w:color w:val="000000"/>
          <w:sz w:val="28"/>
        </w:rPr>
        <w:t>Концепции</w:t>
      </w:r>
      <w:r>
        <w:rPr>
          <w:rFonts w:ascii="Times New Roman"/>
          <w:b w:val="false"/>
          <w:i w:val="false"/>
          <w:color w:val="000000"/>
          <w:sz w:val="28"/>
        </w:rPr>
        <w:t xml:space="preserve"> государственной молодежной политики Республики Казахстан до 2020 года. </w:t>
      </w:r>
    </w:p>
    <w:p>
      <w:pPr>
        <w:spacing w:after="0"/>
        <w:ind w:left="0"/>
        <w:jc w:val="both"/>
      </w:pPr>
      <w:r>
        <w:rPr>
          <w:rFonts w:ascii="Times New Roman"/>
          <w:b w:val="false"/>
          <w:i w:val="false"/>
          <w:color w:val="000000"/>
          <w:sz w:val="28"/>
        </w:rPr>
        <w:t>
      Отмечается рост доли выпускников, подтверждающих успешность завершения школьного образования.</w:t>
      </w:r>
    </w:p>
    <w:p>
      <w:pPr>
        <w:spacing w:after="0"/>
        <w:ind w:left="0"/>
        <w:jc w:val="both"/>
      </w:pPr>
      <w:r>
        <w:rPr>
          <w:rFonts w:ascii="Times New Roman"/>
          <w:b w:val="false"/>
          <w:i w:val="false"/>
          <w:color w:val="000000"/>
          <w:sz w:val="28"/>
        </w:rPr>
        <w:t>
      Вместе с тем с учетом новых глобальных вызовов 21 века актуализируются вопросы качественного образования для всех детей.</w:t>
      </w:r>
    </w:p>
    <w:p>
      <w:pPr>
        <w:spacing w:after="0"/>
        <w:ind w:left="0"/>
        <w:jc w:val="both"/>
      </w:pPr>
      <w:r>
        <w:rPr>
          <w:rFonts w:ascii="Times New Roman"/>
          <w:b w:val="false"/>
          <w:i w:val="false"/>
          <w:color w:val="000000"/>
          <w:sz w:val="28"/>
        </w:rPr>
        <w:t>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p>
    <w:p>
      <w:pPr>
        <w:spacing w:after="0"/>
        <w:ind w:left="0"/>
        <w:jc w:val="both"/>
      </w:pPr>
      <w:r>
        <w:rPr>
          <w:rFonts w:ascii="Times New Roman"/>
          <w:b w:val="false"/>
          <w:i w:val="false"/>
          <w:color w:val="000000"/>
          <w:sz w:val="28"/>
        </w:rPr>
        <w:t xml:space="preserve">
      Всего образовательную деятельность ведут 7160 школ (2013 год – 7307, 2014 год - 7222). Число школ, расположенных в сельской местности, преобладают над городскими в 3,3 раза. 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 </w:t>
      </w:r>
    </w:p>
    <w:p>
      <w:pPr>
        <w:spacing w:after="0"/>
        <w:ind w:left="0"/>
        <w:jc w:val="both"/>
      </w:pPr>
      <w:r>
        <w:rPr>
          <w:rFonts w:ascii="Times New Roman"/>
          <w:b w:val="false"/>
          <w:i w:val="false"/>
          <w:color w:val="000000"/>
          <w:sz w:val="28"/>
        </w:rPr>
        <w:t xml:space="preserve">
      Малокомплектные школы (далее – МКШ) составляют 44 % от общего количества организаций общего среднего образования. </w:t>
      </w:r>
    </w:p>
    <w:p>
      <w:pPr>
        <w:spacing w:after="0"/>
        <w:ind w:left="0"/>
        <w:jc w:val="both"/>
      </w:pPr>
      <w:r>
        <w:rPr>
          <w:rFonts w:ascii="Times New Roman"/>
          <w:b w:val="false"/>
          <w:i w:val="false"/>
          <w:color w:val="000000"/>
          <w:sz w:val="28"/>
        </w:rPr>
        <w:t>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p>
    <w:p>
      <w:pPr>
        <w:spacing w:after="0"/>
        <w:ind w:left="0"/>
        <w:jc w:val="both"/>
      </w:pPr>
      <w:r>
        <w:rPr>
          <w:rFonts w:ascii="Times New Roman"/>
          <w:b w:val="false"/>
          <w:i w:val="false"/>
          <w:color w:val="000000"/>
          <w:sz w:val="28"/>
        </w:rPr>
        <w:t>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p>
    <w:p>
      <w:pPr>
        <w:spacing w:after="0"/>
        <w:ind w:left="0"/>
        <w:jc w:val="both"/>
      </w:pPr>
      <w:r>
        <w:rPr>
          <w:rFonts w:ascii="Times New Roman"/>
          <w:b w:val="false"/>
          <w:i w:val="false"/>
          <w:color w:val="000000"/>
          <w:sz w:val="28"/>
        </w:rPr>
        <w:t>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p>
    <w:p>
      <w:pPr>
        <w:spacing w:after="0"/>
        <w:ind w:left="0"/>
        <w:jc w:val="both"/>
      </w:pPr>
      <w:r>
        <w:rPr>
          <w:rFonts w:ascii="Times New Roman"/>
          <w:b w:val="false"/>
          <w:i w:val="false"/>
          <w:color w:val="000000"/>
          <w:sz w:val="28"/>
        </w:rPr>
        <w:t>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p>
    <w:p>
      <w:pPr>
        <w:spacing w:after="0"/>
        <w:ind w:left="0"/>
        <w:jc w:val="both"/>
      </w:pPr>
      <w:r>
        <w:rPr>
          <w:rFonts w:ascii="Times New Roman"/>
          <w:b w:val="false"/>
          <w:i w:val="false"/>
          <w:color w:val="000000"/>
          <w:sz w:val="28"/>
        </w:rPr>
        <w:t>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p>
    <w:p>
      <w:pPr>
        <w:spacing w:after="0"/>
        <w:ind w:left="0"/>
        <w:jc w:val="both"/>
      </w:pPr>
      <w:r>
        <w:rPr>
          <w:rFonts w:ascii="Times New Roman"/>
          <w:b w:val="false"/>
          <w:i w:val="false"/>
          <w:color w:val="000000"/>
          <w:sz w:val="28"/>
        </w:rPr>
        <w:t xml:space="preserve">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 </w:t>
      </w:r>
    </w:p>
    <w:p>
      <w:pPr>
        <w:spacing w:after="0"/>
        <w:ind w:left="0"/>
        <w:jc w:val="both"/>
      </w:pPr>
      <w:r>
        <w:rPr>
          <w:rFonts w:ascii="Times New Roman"/>
          <w:b w:val="false"/>
          <w:i w:val="false"/>
          <w:color w:val="000000"/>
          <w:sz w:val="28"/>
        </w:rP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p>
    <w:p>
      <w:pPr>
        <w:spacing w:after="0"/>
        <w:ind w:left="0"/>
        <w:jc w:val="both"/>
      </w:pPr>
      <w:r>
        <w:rPr>
          <w:rFonts w:ascii="Times New Roman"/>
          <w:b w:val="false"/>
          <w:i w:val="false"/>
          <w:color w:val="000000"/>
          <w:sz w:val="28"/>
        </w:rP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 </w:t>
      </w:r>
    </w:p>
    <w:p>
      <w:pPr>
        <w:spacing w:after="0"/>
        <w:ind w:left="0"/>
        <w:jc w:val="both"/>
      </w:pPr>
      <w:r>
        <w:rPr>
          <w:rFonts w:ascii="Times New Roman"/>
          <w:b w:val="false"/>
          <w:i w:val="false"/>
          <w:color w:val="000000"/>
          <w:sz w:val="28"/>
        </w:rPr>
        <w:t>
      9) низким остается охват курсами сельских учителей. Формат предлагаемой курсовой подготовки требует разработки и внедрения новых подходов;</w:t>
      </w:r>
    </w:p>
    <w:p>
      <w:pPr>
        <w:spacing w:after="0"/>
        <w:ind w:left="0"/>
        <w:jc w:val="both"/>
      </w:pPr>
      <w:r>
        <w:rPr>
          <w:rFonts w:ascii="Times New Roman"/>
          <w:b w:val="false"/>
          <w:i w:val="false"/>
          <w:color w:val="000000"/>
          <w:sz w:val="28"/>
        </w:rPr>
        <w:t xml:space="preserve">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 </w:t>
      </w:r>
    </w:p>
    <w:p>
      <w:pPr>
        <w:spacing w:after="0"/>
        <w:ind w:left="0"/>
        <w:jc w:val="both"/>
      </w:pPr>
      <w:r>
        <w:rPr>
          <w:rFonts w:ascii="Times New Roman"/>
          <w:b w:val="false"/>
          <w:i w:val="false"/>
          <w:color w:val="000000"/>
          <w:sz w:val="28"/>
        </w:rPr>
        <w:t>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p>
    <w:p>
      <w:pPr>
        <w:spacing w:after="0"/>
        <w:ind w:left="0"/>
        <w:jc w:val="both"/>
      </w:pPr>
      <w:r>
        <w:rPr>
          <w:rFonts w:ascii="Times New Roman"/>
          <w:b w:val="false"/>
          <w:i w:val="false"/>
          <w:color w:val="000000"/>
          <w:sz w:val="28"/>
        </w:rPr>
        <w:t>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IT-площадок,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p>
    <w:p>
      <w:pPr>
        <w:spacing w:after="0"/>
        <w:ind w:left="0"/>
        <w:jc w:val="both"/>
      </w:pPr>
      <w:r>
        <w:rPr>
          <w:rFonts w:ascii="Times New Roman"/>
          <w:b w:val="false"/>
          <w:i w:val="false"/>
          <w:color w:val="000000"/>
          <w:sz w:val="28"/>
        </w:rPr>
        <w:t xml:space="preserve">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 </w:t>
      </w:r>
    </w:p>
    <w:p>
      <w:pPr>
        <w:spacing w:after="0"/>
        <w:ind w:left="0"/>
        <w:jc w:val="both"/>
      </w:pPr>
      <w:r>
        <w:rPr>
          <w:rFonts w:ascii="Times New Roman"/>
          <w:b w:val="false"/>
          <w:i w:val="false"/>
          <w:color w:val="000000"/>
          <w:sz w:val="28"/>
        </w:rPr>
        <w:t>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p>
    <w:p>
      <w:pPr>
        <w:spacing w:after="0"/>
        <w:ind w:left="0"/>
        <w:jc w:val="both"/>
      </w:pPr>
      <w:r>
        <w:rPr>
          <w:rFonts w:ascii="Times New Roman"/>
          <w:b w:val="false"/>
          <w:i w:val="false"/>
          <w:color w:val="000000"/>
          <w:sz w:val="28"/>
        </w:rPr>
        <w:t xml:space="preserve">
      15) казахстанские школьники по итогам PISA-2012 все еще отстают от сверстников из стран ОЭСР по математике на 1,5, естествознанию - на 2 и по чтению - на 2,5 года; </w:t>
      </w:r>
    </w:p>
    <w:p>
      <w:pPr>
        <w:spacing w:after="0"/>
        <w:ind w:left="0"/>
        <w:jc w:val="both"/>
      </w:pPr>
      <w:r>
        <w:rPr>
          <w:rFonts w:ascii="Times New Roman"/>
          <w:b w:val="false"/>
          <w:i w:val="false"/>
          <w:color w:val="000000"/>
          <w:sz w:val="28"/>
        </w:rPr>
        <w:t>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p>
    <w:p>
      <w:pPr>
        <w:spacing w:after="0"/>
        <w:ind w:left="0"/>
        <w:jc w:val="both"/>
      </w:pPr>
      <w:r>
        <w:rPr>
          <w:rFonts w:ascii="Times New Roman"/>
          <w:b w:val="false"/>
          <w:i w:val="false"/>
          <w:color w:val="000000"/>
          <w:sz w:val="28"/>
        </w:rPr>
        <w:t xml:space="preserve">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 </w:t>
      </w:r>
    </w:p>
    <w:p>
      <w:pPr>
        <w:spacing w:after="0"/>
        <w:ind w:left="0"/>
        <w:jc w:val="both"/>
      </w:pPr>
      <w:r>
        <w:rPr>
          <w:rFonts w:ascii="Times New Roman"/>
          <w:b w:val="false"/>
          <w:i w:val="false"/>
          <w:color w:val="000000"/>
          <w:sz w:val="28"/>
        </w:rPr>
        <w:t>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p>
    <w:p>
      <w:pPr>
        <w:spacing w:after="0"/>
        <w:ind w:left="0"/>
        <w:jc w:val="both"/>
      </w:pPr>
      <w:r>
        <w:rPr>
          <w:rFonts w:ascii="Times New Roman"/>
          <w:b w:val="false"/>
          <w:i w:val="false"/>
          <w:color w:val="000000"/>
          <w:sz w:val="28"/>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 </w:t>
      </w:r>
    </w:p>
    <w:bookmarkStart w:name="z14" w:id="11"/>
    <w:p>
      <w:pPr>
        <w:spacing w:after="0"/>
        <w:ind w:left="0"/>
        <w:jc w:val="left"/>
      </w:pPr>
      <w:r>
        <w:rPr>
          <w:rFonts w:ascii="Times New Roman"/>
          <w:b/>
          <w:i w:val="false"/>
          <w:color w:val="000000"/>
        </w:rPr>
        <w:t xml:space="preserve"> Техническое и профессиональное образование</w:t>
      </w:r>
    </w:p>
    <w:bookmarkEnd w:id="11"/>
    <w:p>
      <w:pPr>
        <w:spacing w:after="0"/>
        <w:ind w:left="0"/>
        <w:jc w:val="both"/>
      </w:pPr>
      <w:r>
        <w:rPr>
          <w:rFonts w:ascii="Times New Roman"/>
          <w:b w:val="false"/>
          <w:i w:val="false"/>
          <w:color w:val="000000"/>
          <w:sz w:val="28"/>
        </w:rPr>
        <w:t>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p>
    <w:p>
      <w:pPr>
        <w:spacing w:after="0"/>
        <w:ind w:left="0"/>
        <w:jc w:val="both"/>
      </w:pPr>
      <w:r>
        <w:rPr>
          <w:rFonts w:ascii="Times New Roman"/>
          <w:b w:val="false"/>
          <w:i w:val="false"/>
          <w:color w:val="000000"/>
          <w:sz w:val="28"/>
        </w:rPr>
        <w:t>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p>
    <w:p>
      <w:pPr>
        <w:spacing w:after="0"/>
        <w:ind w:left="0"/>
        <w:jc w:val="both"/>
      </w:pPr>
      <w:r>
        <w:rPr>
          <w:rFonts w:ascii="Times New Roman"/>
          <w:b w:val="false"/>
          <w:i w:val="false"/>
          <w:color w:val="000000"/>
          <w:sz w:val="28"/>
        </w:rPr>
        <w:t>
      В странах ОЭСР ТиПО развивается на основе коллективной ответственности образования и работодателей, заинтересованных сторон.</w:t>
      </w:r>
    </w:p>
    <w:p>
      <w:pPr>
        <w:spacing w:after="0"/>
        <w:ind w:left="0"/>
        <w:jc w:val="both"/>
      </w:pPr>
      <w:r>
        <w:rPr>
          <w:rFonts w:ascii="Times New Roman"/>
          <w:b w:val="false"/>
          <w:i w:val="false"/>
          <w:color w:val="000000"/>
          <w:sz w:val="28"/>
        </w:rPr>
        <w:t>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p>
    <w:p>
      <w:pPr>
        <w:spacing w:after="0"/>
        <w:ind w:left="0"/>
        <w:jc w:val="both"/>
      </w:pPr>
      <w:r>
        <w:rPr>
          <w:rFonts w:ascii="Times New Roman"/>
          <w:b w:val="false"/>
          <w:i w:val="false"/>
          <w:color w:val="000000"/>
          <w:sz w:val="28"/>
        </w:rPr>
        <w:t>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p>
    <w:p>
      <w:pPr>
        <w:spacing w:after="0"/>
        <w:ind w:left="0"/>
        <w:jc w:val="both"/>
      </w:pPr>
      <w:r>
        <w:rPr>
          <w:rFonts w:ascii="Times New Roman"/>
          <w:b w:val="false"/>
          <w:i w:val="false"/>
          <w:color w:val="000000"/>
          <w:sz w:val="28"/>
        </w:rPr>
        <w:t>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p>
    <w:p>
      <w:pPr>
        <w:spacing w:after="0"/>
        <w:ind w:left="0"/>
        <w:jc w:val="both"/>
      </w:pPr>
      <w:r>
        <w:rPr>
          <w:rFonts w:ascii="Times New Roman"/>
          <w:b w:val="false"/>
          <w:i w:val="false"/>
          <w:color w:val="000000"/>
          <w:sz w:val="28"/>
        </w:rPr>
        <w:t xml:space="preserve">
      Для реализации приоритетных проектов индустриально-инновационного развития определены 10 базовых колледжей. </w:t>
      </w:r>
    </w:p>
    <w:p>
      <w:pPr>
        <w:spacing w:after="0"/>
        <w:ind w:left="0"/>
        <w:jc w:val="both"/>
      </w:pPr>
      <w:r>
        <w:rPr>
          <w:rFonts w:ascii="Times New Roman"/>
          <w:b w:val="false"/>
          <w:i w:val="false"/>
          <w:color w:val="000000"/>
          <w:sz w:val="28"/>
        </w:rPr>
        <w:t>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p>
    <w:p>
      <w:pPr>
        <w:spacing w:after="0"/>
        <w:ind w:left="0"/>
        <w:jc w:val="both"/>
      </w:pPr>
      <w:r>
        <w:rPr>
          <w:rFonts w:ascii="Times New Roman"/>
          <w:b w:val="false"/>
          <w:i w:val="false"/>
          <w:color w:val="000000"/>
          <w:sz w:val="28"/>
        </w:rPr>
        <w:t xml:space="preserve">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 </w:t>
      </w:r>
    </w:p>
    <w:p>
      <w:pPr>
        <w:spacing w:after="0"/>
        <w:ind w:left="0"/>
        <w:jc w:val="both"/>
      </w:pPr>
      <w:r>
        <w:rPr>
          <w:rFonts w:ascii="Times New Roman"/>
          <w:b w:val="false"/>
          <w:i w:val="false"/>
          <w:color w:val="000000"/>
          <w:sz w:val="28"/>
        </w:rP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w:t>
      </w:r>
    </w:p>
    <w:p>
      <w:pPr>
        <w:spacing w:after="0"/>
        <w:ind w:left="0"/>
        <w:jc w:val="both"/>
      </w:pPr>
      <w:r>
        <w:rPr>
          <w:rFonts w:ascii="Times New Roman"/>
          <w:b w:val="false"/>
          <w:i w:val="false"/>
          <w:color w:val="000000"/>
          <w:sz w:val="28"/>
        </w:rPr>
        <w:t xml:space="preserve">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 </w:t>
      </w:r>
    </w:p>
    <w:p>
      <w:pPr>
        <w:spacing w:after="0"/>
        <w:ind w:left="0"/>
        <w:jc w:val="both"/>
      </w:pPr>
      <w:r>
        <w:rPr>
          <w:rFonts w:ascii="Times New Roman"/>
          <w:b w:val="false"/>
          <w:i w:val="false"/>
          <w:color w:val="000000"/>
          <w:sz w:val="28"/>
        </w:rP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 </w:t>
      </w:r>
    </w:p>
    <w:p>
      <w:pPr>
        <w:spacing w:after="0"/>
        <w:ind w:left="0"/>
        <w:jc w:val="both"/>
      </w:pPr>
      <w:r>
        <w:rPr>
          <w:rFonts w:ascii="Times New Roman"/>
          <w:b w:val="false"/>
          <w:i w:val="false"/>
          <w:color w:val="000000"/>
          <w:sz w:val="28"/>
        </w:rPr>
        <w:t>
      Законодательно закреплена международная аккредитация учебных заведений ТиПО.</w:t>
      </w:r>
    </w:p>
    <w:p>
      <w:pPr>
        <w:spacing w:after="0"/>
        <w:ind w:left="0"/>
        <w:jc w:val="both"/>
      </w:pPr>
      <w:r>
        <w:rPr>
          <w:rFonts w:ascii="Times New Roman"/>
          <w:b w:val="false"/>
          <w:i w:val="false"/>
          <w:color w:val="000000"/>
          <w:sz w:val="28"/>
        </w:rPr>
        <w:t>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p>
    <w:p>
      <w:pPr>
        <w:spacing w:after="0"/>
        <w:ind w:left="0"/>
        <w:jc w:val="both"/>
      </w:pPr>
      <w:r>
        <w:rPr>
          <w:rFonts w:ascii="Times New Roman"/>
          <w:b w:val="false"/>
          <w:i w:val="false"/>
          <w:color w:val="000000"/>
          <w:sz w:val="28"/>
        </w:rPr>
        <w:t>
      Расходы на ТиПО в Казахстане в 2,5-3 раза ниже показателей развитых стран мира.</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1) отсутствует эффективная система профориентационной работы. В 2015 году доля молодежи типичного возраста в ТиПО (14-24 лет) составила лишь 16,1 %; </w:t>
      </w:r>
    </w:p>
    <w:p>
      <w:pPr>
        <w:spacing w:after="0"/>
        <w:ind w:left="0"/>
        <w:jc w:val="both"/>
      </w:pPr>
      <w:r>
        <w:rPr>
          <w:rFonts w:ascii="Times New Roman"/>
          <w:b w:val="false"/>
          <w:i w:val="false"/>
          <w:color w:val="000000"/>
          <w:sz w:val="28"/>
        </w:rPr>
        <w:t>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p>
    <w:p>
      <w:pPr>
        <w:spacing w:after="0"/>
        <w:ind w:left="0"/>
        <w:jc w:val="both"/>
      </w:pPr>
      <w:r>
        <w:rPr>
          <w:rFonts w:ascii="Times New Roman"/>
          <w:b w:val="false"/>
          <w:i w:val="false"/>
          <w:color w:val="000000"/>
          <w:sz w:val="28"/>
        </w:rPr>
        <w:t xml:space="preserve">
      3) низкими являются показатели колледжей, подтверждающих качество подготовки специалистов. Только 16 % из них прошли национальную аккредитацию; </w:t>
      </w:r>
    </w:p>
    <w:p>
      <w:pPr>
        <w:spacing w:after="0"/>
        <w:ind w:left="0"/>
        <w:jc w:val="both"/>
      </w:pPr>
      <w:r>
        <w:rPr>
          <w:rFonts w:ascii="Times New Roman"/>
          <w:b w:val="false"/>
          <w:i w:val="false"/>
          <w:color w:val="000000"/>
          <w:sz w:val="28"/>
        </w:rPr>
        <w:t>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p>
    <w:p>
      <w:pPr>
        <w:spacing w:after="0"/>
        <w:ind w:left="0"/>
        <w:jc w:val="both"/>
      </w:pPr>
      <w:r>
        <w:rPr>
          <w:rFonts w:ascii="Times New Roman"/>
          <w:b w:val="false"/>
          <w:i w:val="false"/>
          <w:color w:val="000000"/>
          <w:sz w:val="28"/>
        </w:rP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p>
    <w:p>
      <w:pPr>
        <w:spacing w:after="0"/>
        <w:ind w:left="0"/>
        <w:jc w:val="both"/>
      </w:pPr>
      <w:r>
        <w:rPr>
          <w:rFonts w:ascii="Times New Roman"/>
          <w:b w:val="false"/>
          <w:i w:val="false"/>
          <w:color w:val="000000"/>
          <w:sz w:val="28"/>
        </w:rPr>
        <w:t>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p>
    <w:p>
      <w:pPr>
        <w:spacing w:after="0"/>
        <w:ind w:left="0"/>
        <w:jc w:val="both"/>
      </w:pPr>
      <w:r>
        <w:rPr>
          <w:rFonts w:ascii="Times New Roman"/>
          <w:b w:val="false"/>
          <w:i w:val="false"/>
          <w:color w:val="000000"/>
          <w:sz w:val="28"/>
        </w:rPr>
        <w:t>
      7) устаревшая материально-техническая база колледжей не обеспечивает качество подготовки кадров и привлекательность системы ТиПО. Не решены в полной мере вопросы создания условий для иногородних обучающихся. Лишь 70 % сельских студентов имеют возможность получить места в общежитиях.</w:t>
      </w:r>
    </w:p>
    <w:p>
      <w:pPr>
        <w:spacing w:after="0"/>
        <w:ind w:left="0"/>
        <w:jc w:val="both"/>
      </w:pPr>
      <w:r>
        <w:rPr>
          <w:rFonts w:ascii="Times New Roman"/>
          <w:b w:val="false"/>
          <w:i w:val="false"/>
          <w:color w:val="000000"/>
          <w:sz w:val="28"/>
        </w:rPr>
        <w:t xml:space="preserve">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 </w:t>
      </w:r>
    </w:p>
    <w:bookmarkStart w:name="z15" w:id="12"/>
    <w:p>
      <w:pPr>
        <w:spacing w:after="0"/>
        <w:ind w:left="0"/>
        <w:jc w:val="left"/>
      </w:pPr>
      <w:r>
        <w:rPr>
          <w:rFonts w:ascii="Times New Roman"/>
          <w:b/>
          <w:i w:val="false"/>
          <w:color w:val="000000"/>
        </w:rPr>
        <w:t xml:space="preserve"> Высшее и послевузовское образование</w:t>
      </w:r>
    </w:p>
    <w:bookmarkEnd w:id="12"/>
    <w:p>
      <w:pPr>
        <w:spacing w:after="0"/>
        <w:ind w:left="0"/>
        <w:jc w:val="both"/>
      </w:pPr>
      <w:r>
        <w:rPr>
          <w:rFonts w:ascii="Times New Roman"/>
          <w:b w:val="false"/>
          <w:i w:val="false"/>
          <w:color w:val="000000"/>
          <w:sz w:val="28"/>
        </w:rPr>
        <w:t xml:space="preserve">
      Эффективным показателем инновационной экономики обозначены тренды развития вузовской науки. Усиливается интеграция университетов и бизнес-структур. </w:t>
      </w:r>
    </w:p>
    <w:p>
      <w:pPr>
        <w:spacing w:after="0"/>
        <w:ind w:left="0"/>
        <w:jc w:val="both"/>
      </w:pPr>
      <w:r>
        <w:rPr>
          <w:rFonts w:ascii="Times New Roman"/>
          <w:b w:val="false"/>
          <w:i w:val="false"/>
          <w:color w:val="000000"/>
          <w:sz w:val="28"/>
        </w:rPr>
        <w:t>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p>
    <w:p>
      <w:pPr>
        <w:spacing w:after="0"/>
        <w:ind w:left="0"/>
        <w:jc w:val="both"/>
      </w:pPr>
      <w:r>
        <w:rPr>
          <w:rFonts w:ascii="Times New Roman"/>
          <w:b w:val="false"/>
          <w:i w:val="false"/>
          <w:color w:val="000000"/>
          <w:sz w:val="28"/>
        </w:rP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p>
    <w:p>
      <w:pPr>
        <w:spacing w:after="0"/>
        <w:ind w:left="0"/>
        <w:jc w:val="both"/>
      </w:pPr>
      <w:r>
        <w:rPr>
          <w:rFonts w:ascii="Times New Roman"/>
          <w:b w:val="false"/>
          <w:i w:val="false"/>
          <w:color w:val="000000"/>
          <w:sz w:val="28"/>
        </w:rPr>
        <w:t>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p>
    <w:p>
      <w:pPr>
        <w:spacing w:after="0"/>
        <w:ind w:left="0"/>
        <w:jc w:val="both"/>
      </w:pPr>
      <w:r>
        <w:rPr>
          <w:rFonts w:ascii="Times New Roman"/>
          <w:b w:val="false"/>
          <w:i w:val="false"/>
          <w:color w:val="000000"/>
          <w:sz w:val="28"/>
        </w:rPr>
        <w:t>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p>
    <w:p>
      <w:pPr>
        <w:spacing w:after="0"/>
        <w:ind w:left="0"/>
        <w:jc w:val="both"/>
      </w:pPr>
      <w:r>
        <w:rPr>
          <w:rFonts w:ascii="Times New Roman"/>
          <w:b w:val="false"/>
          <w:i w:val="false"/>
          <w:color w:val="000000"/>
          <w:sz w:val="28"/>
        </w:rPr>
        <w:t>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p>
    <w:p>
      <w:pPr>
        <w:spacing w:after="0"/>
        <w:ind w:left="0"/>
        <w:jc w:val="both"/>
      </w:pPr>
      <w:r>
        <w:rPr>
          <w:rFonts w:ascii="Times New Roman"/>
          <w:b w:val="false"/>
          <w:i w:val="false"/>
          <w:color w:val="000000"/>
          <w:sz w:val="28"/>
        </w:rPr>
        <w:t>
      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p>
    <w:p>
      <w:pPr>
        <w:spacing w:after="0"/>
        <w:ind w:left="0"/>
        <w:jc w:val="both"/>
      </w:pPr>
      <w:r>
        <w:rPr>
          <w:rFonts w:ascii="Times New Roman"/>
          <w:b w:val="false"/>
          <w:i w:val="false"/>
          <w:color w:val="000000"/>
          <w:sz w:val="28"/>
        </w:rPr>
        <w:t xml:space="preserve">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 </w:t>
      </w:r>
    </w:p>
    <w:p>
      <w:pPr>
        <w:spacing w:after="0"/>
        <w:ind w:left="0"/>
        <w:jc w:val="both"/>
      </w:pPr>
      <w:r>
        <w:rPr>
          <w:rFonts w:ascii="Times New Roman"/>
          <w:b w:val="false"/>
          <w:i w:val="false"/>
          <w:color w:val="000000"/>
          <w:sz w:val="28"/>
        </w:rPr>
        <w:t>
      Численность профессорско-преподавательского состава (далее – ППС) составляет – 40 844 человека (2013 год – 41 635, 2014 год - 40 320).</w:t>
      </w:r>
    </w:p>
    <w:p>
      <w:pPr>
        <w:spacing w:after="0"/>
        <w:ind w:left="0"/>
        <w:jc w:val="both"/>
      </w:pPr>
      <w:r>
        <w:rPr>
          <w:rFonts w:ascii="Times New Roman"/>
          <w:b w:val="false"/>
          <w:i w:val="false"/>
          <w:color w:val="000000"/>
          <w:sz w:val="28"/>
        </w:rPr>
        <w:t xml:space="preserve">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p>
    <w:p>
      <w:pPr>
        <w:spacing w:after="0"/>
        <w:ind w:left="0"/>
        <w:jc w:val="both"/>
      </w:pPr>
      <w:r>
        <w:rPr>
          <w:rFonts w:ascii="Times New Roman"/>
          <w:b w:val="false"/>
          <w:i w:val="false"/>
          <w:color w:val="000000"/>
          <w:sz w:val="28"/>
        </w:rP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p>
    <w:p>
      <w:pPr>
        <w:spacing w:after="0"/>
        <w:ind w:left="0"/>
        <w:jc w:val="both"/>
      </w:pPr>
      <w:r>
        <w:rPr>
          <w:rFonts w:ascii="Times New Roman"/>
          <w:b w:val="false"/>
          <w:i w:val="false"/>
          <w:color w:val="000000"/>
          <w:sz w:val="28"/>
        </w:rPr>
        <w:t>
      Соотношение количества грантов магистратуры к грантам бакалавриата соответствует мировой структуре вузовского контингента (1:5).</w:t>
      </w:r>
    </w:p>
    <w:p>
      <w:pPr>
        <w:spacing w:after="0"/>
        <w:ind w:left="0"/>
        <w:jc w:val="both"/>
      </w:pPr>
      <w:r>
        <w:rPr>
          <w:rFonts w:ascii="Times New Roman"/>
          <w:b w:val="false"/>
          <w:i w:val="false"/>
          <w:color w:val="000000"/>
          <w:sz w:val="28"/>
        </w:rP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p>
    <w:p>
      <w:pPr>
        <w:spacing w:after="0"/>
        <w:ind w:left="0"/>
        <w:jc w:val="both"/>
      </w:pPr>
      <w:r>
        <w:rPr>
          <w:rFonts w:ascii="Times New Roman"/>
          <w:b w:val="false"/>
          <w:i w:val="false"/>
          <w:color w:val="000000"/>
          <w:sz w:val="28"/>
        </w:rP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p>
    <w:p>
      <w:pPr>
        <w:spacing w:after="0"/>
        <w:ind w:left="0"/>
        <w:jc w:val="both"/>
      </w:pPr>
      <w:r>
        <w:rPr>
          <w:rFonts w:ascii="Times New Roman"/>
          <w:b w:val="false"/>
          <w:i w:val="false"/>
          <w:color w:val="000000"/>
          <w:sz w:val="28"/>
        </w:rPr>
        <w:t>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p>
    <w:p>
      <w:pPr>
        <w:spacing w:after="0"/>
        <w:ind w:left="0"/>
        <w:jc w:val="both"/>
      </w:pPr>
      <w:r>
        <w:rPr>
          <w:rFonts w:ascii="Times New Roman"/>
          <w:b w:val="false"/>
          <w:i w:val="false"/>
          <w:color w:val="000000"/>
          <w:sz w:val="28"/>
        </w:rP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 </w:t>
      </w:r>
    </w:p>
    <w:p>
      <w:pPr>
        <w:spacing w:after="0"/>
        <w:ind w:left="0"/>
        <w:jc w:val="both"/>
      </w:pPr>
      <w:r>
        <w:rPr>
          <w:rFonts w:ascii="Times New Roman"/>
          <w:b w:val="false"/>
          <w:i w:val="false"/>
          <w:color w:val="000000"/>
          <w:sz w:val="28"/>
        </w:rPr>
        <w:t xml:space="preserve">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 </w:t>
      </w:r>
    </w:p>
    <w:p>
      <w:pPr>
        <w:spacing w:after="0"/>
        <w:ind w:left="0"/>
        <w:jc w:val="both"/>
      </w:pPr>
      <w:r>
        <w:rPr>
          <w:rFonts w:ascii="Times New Roman"/>
          <w:b w:val="false"/>
          <w:i w:val="false"/>
          <w:color w:val="000000"/>
          <w:sz w:val="28"/>
        </w:rPr>
        <w:t>
      Более чем в 2 раза в сравнении с 2011 годом выросло количество публикаций с высоким импакт-фактором ППС и научных работников вузов.</w:t>
      </w:r>
    </w:p>
    <w:p>
      <w:pPr>
        <w:spacing w:after="0"/>
        <w:ind w:left="0"/>
        <w:jc w:val="both"/>
      </w:pPr>
      <w:r>
        <w:rPr>
          <w:rFonts w:ascii="Times New Roman"/>
          <w:b w:val="false"/>
          <w:i w:val="false"/>
          <w:color w:val="000000"/>
          <w:sz w:val="28"/>
        </w:rPr>
        <w:t xml:space="preserve">
      Вместе с тем остепененность ППС вузов все еще остается низкой и составляет 50,4 %. Лишь 2 % от их общего числа имеют степень доктора PhD. </w:t>
      </w:r>
    </w:p>
    <w:p>
      <w:pPr>
        <w:spacing w:after="0"/>
        <w:ind w:left="0"/>
        <w:jc w:val="both"/>
      </w:pPr>
      <w:r>
        <w:rPr>
          <w:rFonts w:ascii="Times New Roman"/>
          <w:b w:val="false"/>
          <w:i w:val="false"/>
          <w:color w:val="000000"/>
          <w:sz w:val="28"/>
        </w:rP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p>
    <w:p>
      <w:pPr>
        <w:spacing w:after="0"/>
        <w:ind w:left="0"/>
        <w:jc w:val="both"/>
      </w:pPr>
      <w:r>
        <w:rPr>
          <w:rFonts w:ascii="Times New Roman"/>
          <w:b w:val="false"/>
          <w:i w:val="false"/>
          <w:color w:val="000000"/>
          <w:sz w:val="28"/>
        </w:rPr>
        <w:t>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p>
    <w:p>
      <w:pPr>
        <w:spacing w:after="0"/>
        <w:ind w:left="0"/>
        <w:jc w:val="both"/>
      </w:pPr>
      <w:r>
        <w:rPr>
          <w:rFonts w:ascii="Times New Roman"/>
          <w:b w:val="false"/>
          <w:i w:val="false"/>
          <w:color w:val="000000"/>
          <w:sz w:val="28"/>
        </w:rPr>
        <w:t>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p>
    <w:p>
      <w:pPr>
        <w:spacing w:after="0"/>
        <w:ind w:left="0"/>
        <w:jc w:val="both"/>
      </w:pPr>
      <w:r>
        <w:rPr>
          <w:rFonts w:ascii="Times New Roman"/>
          <w:b w:val="false"/>
          <w:i w:val="false"/>
          <w:color w:val="000000"/>
          <w:sz w:val="28"/>
        </w:rPr>
        <w:t>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p>
    <w:p>
      <w:pPr>
        <w:spacing w:after="0"/>
        <w:ind w:left="0"/>
        <w:jc w:val="both"/>
      </w:pPr>
      <w:r>
        <w:rPr>
          <w:rFonts w:ascii="Times New Roman"/>
          <w:b w:val="false"/>
          <w:i w:val="false"/>
          <w:color w:val="000000"/>
          <w:sz w:val="28"/>
        </w:rPr>
        <w:t xml:space="preserve">
      Функционирует свыше 1000 молодежных неправительственных организаций. В 115-ти вузах созданы органы молодежного самоуправления. </w:t>
      </w:r>
    </w:p>
    <w:p>
      <w:pPr>
        <w:spacing w:after="0"/>
        <w:ind w:left="0"/>
        <w:jc w:val="both"/>
      </w:pPr>
      <w:r>
        <w:rPr>
          <w:rFonts w:ascii="Times New Roman"/>
          <w:b w:val="false"/>
          <w:i w:val="false"/>
          <w:color w:val="000000"/>
          <w:sz w:val="28"/>
        </w:rPr>
        <w:t>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p>
    <w:p>
      <w:pPr>
        <w:spacing w:after="0"/>
        <w:ind w:left="0"/>
        <w:jc w:val="both"/>
      </w:pPr>
      <w:r>
        <w:rPr>
          <w:rFonts w:ascii="Times New Roman"/>
          <w:b w:val="false"/>
          <w:i w:val="false"/>
          <w:color w:val="000000"/>
          <w:sz w:val="28"/>
        </w:rPr>
        <w:t xml:space="preserve">
      Успешно реализуются социальные проекты: Республиканский молодежный форум, Молодежный лагерь "Жастар-Отанға!", республиканский турнир по парламентским дебатам и другие. </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еще не направлена на развитие практических навыков. Образовательные программы не удовлетворяют ожидания работодателей;</w:t>
      </w:r>
    </w:p>
    <w:p>
      <w:pPr>
        <w:spacing w:after="0"/>
        <w:ind w:left="0"/>
        <w:jc w:val="both"/>
      </w:pPr>
      <w:r>
        <w:rPr>
          <w:rFonts w:ascii="Times New Roman"/>
          <w:b w:val="false"/>
          <w:i w:val="false"/>
          <w:color w:val="000000"/>
          <w:sz w:val="28"/>
        </w:rPr>
        <w:t>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p>
    <w:p>
      <w:pPr>
        <w:spacing w:after="0"/>
        <w:ind w:left="0"/>
        <w:jc w:val="both"/>
      </w:pPr>
      <w:r>
        <w:rPr>
          <w:rFonts w:ascii="Times New Roman"/>
          <w:b w:val="false"/>
          <w:i w:val="false"/>
          <w:color w:val="000000"/>
          <w:sz w:val="28"/>
        </w:rPr>
        <w:t xml:space="preserve">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 </w:t>
      </w:r>
    </w:p>
    <w:p>
      <w:pPr>
        <w:spacing w:after="0"/>
        <w:ind w:left="0"/>
        <w:jc w:val="both"/>
      </w:pPr>
      <w:r>
        <w:rPr>
          <w:rFonts w:ascii="Times New Roman"/>
          <w:b w:val="false"/>
          <w:i w:val="false"/>
          <w:color w:val="000000"/>
          <w:sz w:val="28"/>
        </w:rPr>
        <w:t>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p>
    <w:p>
      <w:pPr>
        <w:spacing w:after="0"/>
        <w:ind w:left="0"/>
        <w:jc w:val="both"/>
      </w:pPr>
      <w:r>
        <w:rPr>
          <w:rFonts w:ascii="Times New Roman"/>
          <w:b w:val="false"/>
          <w:i w:val="false"/>
          <w:color w:val="000000"/>
          <w:sz w:val="28"/>
        </w:rP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p>
    <w:p>
      <w:pPr>
        <w:spacing w:after="0"/>
        <w:ind w:left="0"/>
        <w:jc w:val="both"/>
      </w:pPr>
      <w:r>
        <w:rPr>
          <w:rFonts w:ascii="Times New Roman"/>
          <w:b w:val="false"/>
          <w:i w:val="false"/>
          <w:color w:val="000000"/>
          <w:sz w:val="28"/>
        </w:rPr>
        <w:t xml:space="preserve">
      6) инфраструктура и организация досуга в вузах не соответствуют потребностям и ожиданиям иногородних и иностранных студентов; </w:t>
      </w:r>
    </w:p>
    <w:p>
      <w:pPr>
        <w:spacing w:after="0"/>
        <w:ind w:left="0"/>
        <w:jc w:val="both"/>
      </w:pPr>
      <w:r>
        <w:rPr>
          <w:rFonts w:ascii="Times New Roman"/>
          <w:b w:val="false"/>
          <w:i w:val="false"/>
          <w:color w:val="000000"/>
          <w:sz w:val="28"/>
        </w:rPr>
        <w:t xml:space="preserve">
      7)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 </w:t>
      </w:r>
    </w:p>
    <w:p>
      <w:pPr>
        <w:spacing w:after="0"/>
        <w:ind w:left="0"/>
        <w:jc w:val="both"/>
      </w:pPr>
      <w:r>
        <w:rPr>
          <w:rFonts w:ascii="Times New Roman"/>
          <w:b w:val="false"/>
          <w:i w:val="false"/>
          <w:color w:val="000000"/>
          <w:sz w:val="28"/>
        </w:rPr>
        <w:t>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p>
    <w:p>
      <w:pPr>
        <w:spacing w:after="0"/>
        <w:ind w:left="0"/>
        <w:jc w:val="both"/>
      </w:pPr>
      <w:r>
        <w:rPr>
          <w:rFonts w:ascii="Times New Roman"/>
          <w:b w:val="false"/>
          <w:i w:val="false"/>
          <w:color w:val="000000"/>
          <w:sz w:val="28"/>
        </w:rPr>
        <w:t>
      С учетом достигнутых результатов и все еще имеющихся проблем рост качественных показателей высшей школы Казахстана является критически важным.</w:t>
      </w:r>
    </w:p>
    <w:bookmarkStart w:name="z16" w:id="13"/>
    <w:p>
      <w:pPr>
        <w:spacing w:after="0"/>
        <w:ind w:left="0"/>
        <w:jc w:val="left"/>
      </w:pPr>
      <w:r>
        <w:rPr>
          <w:rFonts w:ascii="Times New Roman"/>
          <w:b/>
          <w:i w:val="false"/>
          <w:color w:val="000000"/>
        </w:rPr>
        <w:t xml:space="preserve"> Наука</w:t>
      </w:r>
    </w:p>
    <w:bookmarkEnd w:id="13"/>
    <w:p>
      <w:pPr>
        <w:spacing w:after="0"/>
        <w:ind w:left="0"/>
        <w:jc w:val="both"/>
      </w:pPr>
      <w:r>
        <w:rPr>
          <w:rFonts w:ascii="Times New Roman"/>
          <w:b w:val="false"/>
          <w:i w:val="false"/>
          <w:color w:val="000000"/>
          <w:sz w:val="28"/>
        </w:rPr>
        <w:t xml:space="preserve">
      Принятый в 2011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открыл новые возможности для передовых научных достижений. Новшеством казахстанской науки стал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p>
    <w:p>
      <w:pPr>
        <w:spacing w:after="0"/>
        <w:ind w:left="0"/>
        <w:jc w:val="both"/>
      </w:pPr>
      <w:r>
        <w:rPr>
          <w:rFonts w:ascii="Times New Roman"/>
          <w:b w:val="false"/>
          <w:i w:val="false"/>
          <w:color w:val="000000"/>
          <w:sz w:val="28"/>
        </w:rPr>
        <w:t xml:space="preserve">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 </w:t>
      </w:r>
    </w:p>
    <w:p>
      <w:pPr>
        <w:spacing w:after="0"/>
        <w:ind w:left="0"/>
        <w:jc w:val="both"/>
      </w:pPr>
      <w:r>
        <w:rPr>
          <w:rFonts w:ascii="Times New Roman"/>
          <w:b w:val="false"/>
          <w:i w:val="false"/>
          <w:color w:val="000000"/>
          <w:sz w:val="28"/>
        </w:rPr>
        <w:t xml:space="preserve">
      Пять национальных научных советов (далее – ННС) являются коллегиальным органом принятия решений. </w:t>
      </w:r>
    </w:p>
    <w:p>
      <w:pPr>
        <w:spacing w:after="0"/>
        <w:ind w:left="0"/>
        <w:jc w:val="both"/>
      </w:pPr>
      <w:r>
        <w:rPr>
          <w:rFonts w:ascii="Times New Roman"/>
          <w:b w:val="false"/>
          <w:i w:val="false"/>
          <w:color w:val="000000"/>
          <w:sz w:val="28"/>
        </w:rPr>
        <w:t xml:space="preserve">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 </w:t>
      </w:r>
    </w:p>
    <w:p>
      <w:pPr>
        <w:spacing w:after="0"/>
        <w:ind w:left="0"/>
        <w:jc w:val="both"/>
      </w:pPr>
      <w:r>
        <w:rPr>
          <w:rFonts w:ascii="Times New Roman"/>
          <w:b w:val="false"/>
          <w:i w:val="false"/>
          <w:color w:val="000000"/>
          <w:sz w:val="28"/>
        </w:rPr>
        <w:t xml:space="preserve">
      НИОКР выполняют 392 научные организации, в том числе 245 научно-исследовательских институтов (далее – НИИ). В них работают более 25 тысяч научных сотрудников. </w:t>
      </w:r>
    </w:p>
    <w:p>
      <w:pPr>
        <w:spacing w:after="0"/>
        <w:ind w:left="0"/>
        <w:jc w:val="both"/>
      </w:pPr>
      <w:r>
        <w:rPr>
          <w:rFonts w:ascii="Times New Roman"/>
          <w:b w:val="false"/>
          <w:i w:val="false"/>
          <w:color w:val="000000"/>
          <w:sz w:val="28"/>
        </w:rPr>
        <w:t xml:space="preserve">
      Ученые страны имеют доступ к мировым информационным ресурсам. Подписаны лицензии и соглашения с крупнейшими зарубежными компаниями и издательствами Thomson Reuters, Springer, Elsevier. </w:t>
      </w:r>
    </w:p>
    <w:p>
      <w:pPr>
        <w:spacing w:after="0"/>
        <w:ind w:left="0"/>
        <w:jc w:val="both"/>
      </w:pPr>
      <w:r>
        <w:rPr>
          <w:rFonts w:ascii="Times New Roman"/>
          <w:b w:val="false"/>
          <w:i w:val="false"/>
          <w:color w:val="000000"/>
          <w:sz w:val="28"/>
        </w:rP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Scopus (Elsevier) – 976, Web of Core Collection (Thomson Reuters) – 327 и одновременно в обеих базах – 692. </w:t>
      </w:r>
    </w:p>
    <w:p>
      <w:pPr>
        <w:spacing w:after="0"/>
        <w:ind w:left="0"/>
        <w:jc w:val="both"/>
      </w:pPr>
      <w:r>
        <w:rPr>
          <w:rFonts w:ascii="Times New Roman"/>
          <w:b w:val="false"/>
          <w:i w:val="false"/>
          <w:color w:val="000000"/>
          <w:sz w:val="28"/>
        </w:rPr>
        <w:t>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1) сохраняется разрыв между наукой и образованием. Научные результаты не сосредоточиваются в сфере образования; </w:t>
      </w:r>
    </w:p>
    <w:p>
      <w:pPr>
        <w:spacing w:after="0"/>
        <w:ind w:left="0"/>
        <w:jc w:val="both"/>
      </w:pPr>
      <w:r>
        <w:rPr>
          <w:rFonts w:ascii="Times New Roman"/>
          <w:b w:val="false"/>
          <w:i w:val="false"/>
          <w:color w:val="000000"/>
          <w:sz w:val="28"/>
        </w:rPr>
        <w:t>
      2) остается низкой материально-техническая оснащенность научно-исследовательской инфраструктуры;</w:t>
      </w:r>
    </w:p>
    <w:p>
      <w:pPr>
        <w:spacing w:after="0"/>
        <w:ind w:left="0"/>
        <w:jc w:val="both"/>
      </w:pPr>
      <w:r>
        <w:rPr>
          <w:rFonts w:ascii="Times New Roman"/>
          <w:b w:val="false"/>
          <w:i w:val="false"/>
          <w:color w:val="000000"/>
          <w:sz w:val="28"/>
        </w:rPr>
        <w:t xml:space="preserve">
      3) приоритеты финансирования научно-технической деятельности формируются в большей части без участия индустрии; </w:t>
      </w:r>
    </w:p>
    <w:p>
      <w:pPr>
        <w:spacing w:after="0"/>
        <w:ind w:left="0"/>
        <w:jc w:val="both"/>
      </w:pPr>
      <w:r>
        <w:rPr>
          <w:rFonts w:ascii="Times New Roman"/>
          <w:b w:val="false"/>
          <w:i w:val="false"/>
          <w:color w:val="000000"/>
          <w:sz w:val="28"/>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p>
    <w:p>
      <w:pPr>
        <w:spacing w:after="0"/>
        <w:ind w:left="0"/>
        <w:jc w:val="both"/>
      </w:pPr>
      <w:r>
        <w:rPr>
          <w:rFonts w:ascii="Times New Roman"/>
          <w:b w:val="false"/>
          <w:i w:val="false"/>
          <w:color w:val="000000"/>
          <w:sz w:val="28"/>
        </w:rP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p>
    <w:p>
      <w:pPr>
        <w:spacing w:after="0"/>
        <w:ind w:left="0"/>
        <w:jc w:val="both"/>
      </w:pPr>
      <w:r>
        <w:rPr>
          <w:rFonts w:ascii="Times New Roman"/>
          <w:b w:val="false"/>
          <w:i w:val="false"/>
          <w:color w:val="000000"/>
          <w:sz w:val="28"/>
        </w:rPr>
        <w:t xml:space="preserve">
      6) отсутствует единый оператор, осуществляющий администрирование и контроль международных научных проектов; </w:t>
      </w:r>
    </w:p>
    <w:p>
      <w:pPr>
        <w:spacing w:after="0"/>
        <w:ind w:left="0"/>
        <w:jc w:val="both"/>
      </w:pPr>
      <w:r>
        <w:rPr>
          <w:rFonts w:ascii="Times New Roman"/>
          <w:b w:val="false"/>
          <w:i w:val="false"/>
          <w:color w:val="000000"/>
          <w:sz w:val="28"/>
        </w:rPr>
        <w:t>
      7) не развиты национальные профессиональные сообщества научных работников, привлекаемых к независимой экспертизе;</w:t>
      </w:r>
    </w:p>
    <w:p>
      <w:pPr>
        <w:spacing w:after="0"/>
        <w:ind w:left="0"/>
        <w:jc w:val="both"/>
      </w:pPr>
      <w:r>
        <w:rPr>
          <w:rFonts w:ascii="Times New Roman"/>
          <w:b w:val="false"/>
          <w:i w:val="false"/>
          <w:color w:val="000000"/>
          <w:sz w:val="28"/>
        </w:rPr>
        <w:t>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p>
    <w:p>
      <w:pPr>
        <w:spacing w:after="0"/>
        <w:ind w:left="0"/>
        <w:jc w:val="both"/>
      </w:pPr>
      <w:r>
        <w:rPr>
          <w:rFonts w:ascii="Times New Roman"/>
          <w:b w:val="false"/>
          <w:i w:val="false"/>
          <w:color w:val="000000"/>
          <w:sz w:val="28"/>
        </w:rPr>
        <w:t>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p>
    <w:p>
      <w:pPr>
        <w:spacing w:after="0"/>
        <w:ind w:left="0"/>
        <w:jc w:val="both"/>
      </w:pPr>
      <w:r>
        <w:rPr>
          <w:rFonts w:ascii="Times New Roman"/>
          <w:b w:val="false"/>
          <w:i w:val="false"/>
          <w:color w:val="000000"/>
          <w:sz w:val="28"/>
        </w:rPr>
        <w:t>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p>
    <w:p>
      <w:pPr>
        <w:spacing w:after="0"/>
        <w:ind w:left="0"/>
        <w:jc w:val="both"/>
      </w:pPr>
      <w:r>
        <w:rPr>
          <w:rFonts w:ascii="Times New Roman"/>
          <w:b w:val="false"/>
          <w:i w:val="false"/>
          <w:color w:val="000000"/>
          <w:sz w:val="28"/>
        </w:rPr>
        <w:t>
      11) отсутствует система мониторинга реализации научных исследований;</w:t>
      </w:r>
    </w:p>
    <w:p>
      <w:pPr>
        <w:spacing w:after="0"/>
        <w:ind w:left="0"/>
        <w:jc w:val="both"/>
      </w:pPr>
      <w:r>
        <w:rPr>
          <w:rFonts w:ascii="Times New Roman"/>
          <w:b w:val="false"/>
          <w:i w:val="false"/>
          <w:color w:val="000000"/>
          <w:sz w:val="28"/>
        </w:rPr>
        <w:t xml:space="preserve">
      12) в сфере образования и науки Казахстана функционирует негибкая система государственного контроля; </w:t>
      </w:r>
    </w:p>
    <w:p>
      <w:pPr>
        <w:spacing w:after="0"/>
        <w:ind w:left="0"/>
        <w:jc w:val="both"/>
      </w:pPr>
      <w:r>
        <w:rPr>
          <w:rFonts w:ascii="Times New Roman"/>
          <w:b w:val="false"/>
          <w:i w:val="false"/>
          <w:color w:val="000000"/>
          <w:sz w:val="28"/>
        </w:rPr>
        <w:t>
      13) процедуры государственного контроля забюрократизированы (обязательное соответствие 551 параметру 15 нормативных правовых актов);</w:t>
      </w:r>
    </w:p>
    <w:p>
      <w:pPr>
        <w:spacing w:after="0"/>
        <w:ind w:left="0"/>
        <w:jc w:val="both"/>
      </w:pPr>
      <w:r>
        <w:rPr>
          <w:rFonts w:ascii="Times New Roman"/>
          <w:b w:val="false"/>
          <w:i w:val="false"/>
          <w:color w:val="000000"/>
          <w:sz w:val="28"/>
        </w:rPr>
        <w:t xml:space="preserve">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p>
    <w:p>
      <w:pPr>
        <w:spacing w:after="0"/>
        <w:ind w:left="0"/>
        <w:jc w:val="both"/>
      </w:pPr>
      <w:r>
        <w:rPr>
          <w:rFonts w:ascii="Times New Roman"/>
          <w:b w:val="false"/>
          <w:i w:val="false"/>
          <w:color w:val="000000"/>
          <w:sz w:val="28"/>
        </w:rPr>
        <w:t>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этом проходят государственную аттестацию 58% детсадов, 59% школ, 11 % колледжей, 46% вузов;</w:t>
      </w:r>
    </w:p>
    <w:p>
      <w:pPr>
        <w:spacing w:after="0"/>
        <w:ind w:left="0"/>
        <w:jc w:val="both"/>
      </w:pPr>
      <w:r>
        <w:rPr>
          <w:rFonts w:ascii="Times New Roman"/>
          <w:b w:val="false"/>
          <w:i w:val="false"/>
          <w:color w:val="000000"/>
          <w:sz w:val="28"/>
        </w:rPr>
        <w:t>
      16) отсутствует Единая методика оценки качества, эффективности и мониторинга результатов НИР.</w:t>
      </w:r>
    </w:p>
    <w:p>
      <w:pPr>
        <w:spacing w:after="0"/>
        <w:ind w:left="0"/>
        <w:jc w:val="both"/>
      </w:pPr>
      <w:r>
        <w:rPr>
          <w:rFonts w:ascii="Times New Roman"/>
          <w:b w:val="false"/>
          <w:i w:val="false"/>
          <w:color w:val="000000"/>
          <w:sz w:val="28"/>
        </w:rPr>
        <w:t>
      Новые задачи в сфере образования требуют совершенствования системы контроля и оценивания, в том числе изучения и внедрения лучшего опыта Ofsted.</w:t>
      </w:r>
    </w:p>
    <w:p>
      <w:pPr>
        <w:spacing w:after="0"/>
        <w:ind w:left="0"/>
        <w:jc w:val="both"/>
      </w:pPr>
      <w:r>
        <w:rPr>
          <w:rFonts w:ascii="Times New Roman"/>
          <w:b w:val="false"/>
          <w:i w:val="false"/>
          <w:color w:val="000000"/>
          <w:sz w:val="28"/>
        </w:rPr>
        <w:t xml:space="preserve">
      Таким образом, анализ реализованных пошаговых действий в сфере образования и науки определяет следующее. </w:t>
      </w:r>
    </w:p>
    <w:bookmarkStart w:name="z17" w:id="14"/>
    <w:p>
      <w:pPr>
        <w:spacing w:after="0"/>
        <w:ind w:left="0"/>
        <w:jc w:val="both"/>
      </w:pPr>
      <w:r>
        <w:rPr>
          <w:rFonts w:ascii="Times New Roman"/>
          <w:b w:val="false"/>
          <w:i w:val="false"/>
          <w:color w:val="000000"/>
          <w:sz w:val="28"/>
        </w:rPr>
        <w:t>
      1. Сильные стороны:</w:t>
      </w:r>
    </w:p>
    <w:bookmarkEnd w:id="14"/>
    <w:p>
      <w:pPr>
        <w:spacing w:after="0"/>
        <w:ind w:left="0"/>
        <w:jc w:val="both"/>
      </w:pPr>
      <w:r>
        <w:rPr>
          <w:rFonts w:ascii="Times New Roman"/>
          <w:b w:val="false"/>
          <w:i w:val="false"/>
          <w:color w:val="000000"/>
          <w:sz w:val="28"/>
        </w:rPr>
        <w:t>
      1) обновление законодательной базы образования и науки, государственной молодежной политики;</w:t>
      </w:r>
    </w:p>
    <w:p>
      <w:pPr>
        <w:spacing w:after="0"/>
        <w:ind w:left="0"/>
        <w:jc w:val="both"/>
      </w:pPr>
      <w:r>
        <w:rPr>
          <w:rFonts w:ascii="Times New Roman"/>
          <w:b w:val="false"/>
          <w:i w:val="false"/>
          <w:color w:val="000000"/>
          <w:sz w:val="28"/>
        </w:rPr>
        <w:t>
      2) ускоренные темпы инфраструктурных решений;</w:t>
      </w:r>
    </w:p>
    <w:p>
      <w:pPr>
        <w:spacing w:after="0"/>
        <w:ind w:left="0"/>
        <w:jc w:val="both"/>
      </w:pPr>
      <w:r>
        <w:rPr>
          <w:rFonts w:ascii="Times New Roman"/>
          <w:b w:val="false"/>
          <w:i w:val="false"/>
          <w:color w:val="000000"/>
          <w:sz w:val="28"/>
        </w:rPr>
        <w:t>
      3) развитие ГЧП;</w:t>
      </w:r>
    </w:p>
    <w:p>
      <w:pPr>
        <w:spacing w:after="0"/>
        <w:ind w:left="0"/>
        <w:jc w:val="both"/>
      </w:pPr>
      <w:r>
        <w:rPr>
          <w:rFonts w:ascii="Times New Roman"/>
          <w:b w:val="false"/>
          <w:i w:val="false"/>
          <w:color w:val="000000"/>
          <w:sz w:val="28"/>
        </w:rPr>
        <w:t>
      4) трансляция опыта НИШ и Назарбаев Университета;</w:t>
      </w:r>
    </w:p>
    <w:p>
      <w:pPr>
        <w:spacing w:after="0"/>
        <w:ind w:left="0"/>
        <w:jc w:val="both"/>
      </w:pPr>
      <w:r>
        <w:rPr>
          <w:rFonts w:ascii="Times New Roman"/>
          <w:b w:val="false"/>
          <w:i w:val="false"/>
          <w:color w:val="000000"/>
          <w:sz w:val="28"/>
        </w:rPr>
        <w:t xml:space="preserve">
      5) улучшение позиций в международных рейтингах качества образования; </w:t>
      </w:r>
    </w:p>
    <w:p>
      <w:pPr>
        <w:spacing w:after="0"/>
        <w:ind w:left="0"/>
        <w:jc w:val="both"/>
      </w:pPr>
      <w:r>
        <w:rPr>
          <w:rFonts w:ascii="Times New Roman"/>
          <w:b w:val="false"/>
          <w:i w:val="false"/>
          <w:color w:val="000000"/>
          <w:sz w:val="28"/>
        </w:rPr>
        <w:t>
      6) реструктуризация системы повышения квалификации педагогических работников;</w:t>
      </w:r>
    </w:p>
    <w:p>
      <w:pPr>
        <w:spacing w:after="0"/>
        <w:ind w:left="0"/>
        <w:jc w:val="both"/>
      </w:pPr>
      <w:r>
        <w:rPr>
          <w:rFonts w:ascii="Times New Roman"/>
          <w:b w:val="false"/>
          <w:i w:val="false"/>
          <w:color w:val="000000"/>
          <w:sz w:val="28"/>
        </w:rPr>
        <w:t>
      7) внедрение элементов дуального обучения в системе ТиПО;</w:t>
      </w:r>
    </w:p>
    <w:p>
      <w:pPr>
        <w:spacing w:after="0"/>
        <w:ind w:left="0"/>
        <w:jc w:val="both"/>
      </w:pPr>
      <w:r>
        <w:rPr>
          <w:rFonts w:ascii="Times New Roman"/>
          <w:b w:val="false"/>
          <w:i w:val="false"/>
          <w:color w:val="000000"/>
          <w:sz w:val="28"/>
        </w:rPr>
        <w:t>
      8) расширение академической свободы вузов;</w:t>
      </w:r>
    </w:p>
    <w:p>
      <w:pPr>
        <w:spacing w:after="0"/>
        <w:ind w:left="0"/>
        <w:jc w:val="both"/>
      </w:pPr>
      <w:r>
        <w:rPr>
          <w:rFonts w:ascii="Times New Roman"/>
          <w:b w:val="false"/>
          <w:i w:val="false"/>
          <w:color w:val="000000"/>
          <w:sz w:val="28"/>
        </w:rPr>
        <w:t>
      9) увеличение вузовской науки в инновационных проектах;</w:t>
      </w:r>
    </w:p>
    <w:p>
      <w:pPr>
        <w:spacing w:after="0"/>
        <w:ind w:left="0"/>
        <w:jc w:val="both"/>
      </w:pPr>
      <w:r>
        <w:rPr>
          <w:rFonts w:ascii="Times New Roman"/>
          <w:b w:val="false"/>
          <w:i w:val="false"/>
          <w:color w:val="000000"/>
          <w:sz w:val="28"/>
        </w:rPr>
        <w:t>
      10) рост публикационной активности ППС и ученых;</w:t>
      </w:r>
    </w:p>
    <w:p>
      <w:pPr>
        <w:spacing w:after="0"/>
        <w:ind w:left="0"/>
        <w:jc w:val="both"/>
      </w:pPr>
      <w:r>
        <w:rPr>
          <w:rFonts w:ascii="Times New Roman"/>
          <w:b w:val="false"/>
          <w:i w:val="false"/>
          <w:color w:val="000000"/>
          <w:sz w:val="28"/>
        </w:rPr>
        <w:t>
      11) развитие интеллектуальных кластеров на базе Назарбаев Университета и Парка инновационных технологий.</w:t>
      </w:r>
    </w:p>
    <w:bookmarkStart w:name="z18" w:id="15"/>
    <w:p>
      <w:pPr>
        <w:spacing w:after="0"/>
        <w:ind w:left="0"/>
        <w:jc w:val="both"/>
      </w:pPr>
      <w:r>
        <w:rPr>
          <w:rFonts w:ascii="Times New Roman"/>
          <w:b w:val="false"/>
          <w:i w:val="false"/>
          <w:color w:val="000000"/>
          <w:sz w:val="28"/>
        </w:rPr>
        <w:t xml:space="preserve">
      2. Слабые стороны: </w:t>
      </w:r>
    </w:p>
    <w:bookmarkEnd w:id="15"/>
    <w:p>
      <w:pPr>
        <w:spacing w:after="0"/>
        <w:ind w:left="0"/>
        <w:jc w:val="both"/>
      </w:pPr>
      <w:r>
        <w:rPr>
          <w:rFonts w:ascii="Times New Roman"/>
          <w:b w:val="false"/>
          <w:i w:val="false"/>
          <w:color w:val="000000"/>
          <w:sz w:val="28"/>
        </w:rPr>
        <w:t>
      1) низкий статус педагога и ученого;</w:t>
      </w:r>
    </w:p>
    <w:p>
      <w:pPr>
        <w:spacing w:after="0"/>
        <w:ind w:left="0"/>
        <w:jc w:val="both"/>
      </w:pPr>
      <w:r>
        <w:rPr>
          <w:rFonts w:ascii="Times New Roman"/>
          <w:b w:val="false"/>
          <w:i w:val="false"/>
          <w:color w:val="000000"/>
          <w:sz w:val="28"/>
        </w:rPr>
        <w:t>
      2) дефицит педагогов с высшим специальным дошкольным образованием;</w:t>
      </w:r>
    </w:p>
    <w:p>
      <w:pPr>
        <w:spacing w:after="0"/>
        <w:ind w:left="0"/>
        <w:jc w:val="both"/>
      </w:pPr>
      <w:r>
        <w:rPr>
          <w:rFonts w:ascii="Times New Roman"/>
          <w:b w:val="false"/>
          <w:i w:val="false"/>
          <w:color w:val="000000"/>
          <w:sz w:val="28"/>
        </w:rPr>
        <w:t>
      3) низкая доля учителей, преподающих предметы естественно-математического цикла (далее - ЕМЦ) на английском языке;</w:t>
      </w:r>
    </w:p>
    <w:p>
      <w:pPr>
        <w:spacing w:after="0"/>
        <w:ind w:left="0"/>
        <w:jc w:val="both"/>
      </w:pPr>
      <w:r>
        <w:rPr>
          <w:rFonts w:ascii="Times New Roman"/>
          <w:b w:val="false"/>
          <w:i w:val="false"/>
          <w:color w:val="000000"/>
          <w:sz w:val="28"/>
        </w:rPr>
        <w:t>
      4) наличие трехсменных и аварийных школ;</w:t>
      </w:r>
    </w:p>
    <w:p>
      <w:pPr>
        <w:spacing w:after="0"/>
        <w:ind w:left="0"/>
        <w:jc w:val="both"/>
      </w:pPr>
      <w:r>
        <w:rPr>
          <w:rFonts w:ascii="Times New Roman"/>
          <w:b w:val="false"/>
          <w:i w:val="false"/>
          <w:color w:val="000000"/>
          <w:sz w:val="28"/>
        </w:rPr>
        <w:t>
      5) недостаточный охват учащихся дополнительным образованием;</w:t>
      </w:r>
    </w:p>
    <w:p>
      <w:pPr>
        <w:spacing w:after="0"/>
        <w:ind w:left="0"/>
        <w:jc w:val="both"/>
      </w:pPr>
      <w:r>
        <w:rPr>
          <w:rFonts w:ascii="Times New Roman"/>
          <w:b w:val="false"/>
          <w:i w:val="false"/>
          <w:color w:val="000000"/>
          <w:sz w:val="28"/>
        </w:rPr>
        <w:t>
      6) низкий уровень функциональной грамотности школьников;</w:t>
      </w:r>
    </w:p>
    <w:p>
      <w:pPr>
        <w:spacing w:after="0"/>
        <w:ind w:left="0"/>
        <w:jc w:val="both"/>
      </w:pPr>
      <w:r>
        <w:rPr>
          <w:rFonts w:ascii="Times New Roman"/>
          <w:b w:val="false"/>
          <w:i w:val="false"/>
          <w:color w:val="000000"/>
          <w:sz w:val="28"/>
        </w:rPr>
        <w:t>
      7) низкий уровень информатизации школ;</w:t>
      </w:r>
    </w:p>
    <w:p>
      <w:pPr>
        <w:spacing w:after="0"/>
        <w:ind w:left="0"/>
        <w:jc w:val="both"/>
      </w:pPr>
      <w:r>
        <w:rPr>
          <w:rFonts w:ascii="Times New Roman"/>
          <w:b w:val="false"/>
          <w:i w:val="false"/>
          <w:color w:val="000000"/>
          <w:sz w:val="28"/>
        </w:rPr>
        <w:t>
      8) несовершенство ЕНТ;</w:t>
      </w:r>
    </w:p>
    <w:p>
      <w:pPr>
        <w:spacing w:after="0"/>
        <w:ind w:left="0"/>
        <w:jc w:val="both"/>
      </w:pPr>
      <w:r>
        <w:rPr>
          <w:rFonts w:ascii="Times New Roman"/>
          <w:b w:val="false"/>
          <w:i w:val="false"/>
          <w:color w:val="000000"/>
          <w:sz w:val="28"/>
        </w:rPr>
        <w:t>
      9) отсутствие механизмов выравнивания результатов школ;</w:t>
      </w:r>
    </w:p>
    <w:p>
      <w:pPr>
        <w:spacing w:after="0"/>
        <w:ind w:left="0"/>
        <w:jc w:val="both"/>
      </w:pPr>
      <w:r>
        <w:rPr>
          <w:rFonts w:ascii="Times New Roman"/>
          <w:b w:val="false"/>
          <w:i w:val="false"/>
          <w:color w:val="000000"/>
          <w:sz w:val="28"/>
        </w:rPr>
        <w:t>
      10) недостаточная профориентационная работа в школах;</w:t>
      </w:r>
    </w:p>
    <w:p>
      <w:pPr>
        <w:spacing w:after="0"/>
        <w:ind w:left="0"/>
        <w:jc w:val="both"/>
      </w:pPr>
      <w:r>
        <w:rPr>
          <w:rFonts w:ascii="Times New Roman"/>
          <w:b w:val="false"/>
          <w:i w:val="false"/>
          <w:color w:val="000000"/>
          <w:sz w:val="28"/>
        </w:rPr>
        <w:t>
      11) низкий престиж ТиПО;</w:t>
      </w:r>
    </w:p>
    <w:p>
      <w:pPr>
        <w:spacing w:after="0"/>
        <w:ind w:left="0"/>
        <w:jc w:val="both"/>
      </w:pPr>
      <w:r>
        <w:rPr>
          <w:rFonts w:ascii="Times New Roman"/>
          <w:b w:val="false"/>
          <w:i w:val="false"/>
          <w:color w:val="000000"/>
          <w:sz w:val="28"/>
        </w:rPr>
        <w:t>
      12) отсутствие законодательных норм проведения оценки уровня профессиональной подготовленности работодателями;</w:t>
      </w:r>
    </w:p>
    <w:p>
      <w:pPr>
        <w:spacing w:after="0"/>
        <w:ind w:left="0"/>
        <w:jc w:val="both"/>
      </w:pPr>
      <w:r>
        <w:rPr>
          <w:rFonts w:ascii="Times New Roman"/>
          <w:b w:val="false"/>
          <w:i w:val="false"/>
          <w:color w:val="000000"/>
          <w:sz w:val="28"/>
        </w:rPr>
        <w:t>
      13) дефицит инженерно-педагогических кадров с опытом работы на производстве;</w:t>
      </w:r>
    </w:p>
    <w:p>
      <w:pPr>
        <w:spacing w:after="0"/>
        <w:ind w:left="0"/>
        <w:jc w:val="both"/>
      </w:pPr>
      <w:r>
        <w:rPr>
          <w:rFonts w:ascii="Times New Roman"/>
          <w:b w:val="false"/>
          <w:i w:val="false"/>
          <w:color w:val="000000"/>
          <w:sz w:val="28"/>
        </w:rPr>
        <w:t>
      14) отсутствие механизмов подтверждения качества системы ТиПО;</w:t>
      </w:r>
    </w:p>
    <w:p>
      <w:pPr>
        <w:spacing w:after="0"/>
        <w:ind w:left="0"/>
        <w:jc w:val="both"/>
      </w:pPr>
      <w:r>
        <w:rPr>
          <w:rFonts w:ascii="Times New Roman"/>
          <w:b w:val="false"/>
          <w:i w:val="false"/>
          <w:color w:val="000000"/>
          <w:sz w:val="28"/>
        </w:rPr>
        <w:t>
      15) недостаточное развитие инклюзивного образования;</w:t>
      </w:r>
    </w:p>
    <w:p>
      <w:pPr>
        <w:spacing w:after="0"/>
        <w:ind w:left="0"/>
        <w:jc w:val="both"/>
      </w:pPr>
      <w:r>
        <w:rPr>
          <w:rFonts w:ascii="Times New Roman"/>
          <w:b w:val="false"/>
          <w:i w:val="false"/>
          <w:color w:val="000000"/>
          <w:sz w:val="28"/>
        </w:rPr>
        <w:t>
      16) недостаточное качество подготовки педагогических кадров;</w:t>
      </w:r>
    </w:p>
    <w:p>
      <w:pPr>
        <w:spacing w:after="0"/>
        <w:ind w:left="0"/>
        <w:jc w:val="both"/>
      </w:pPr>
      <w:r>
        <w:rPr>
          <w:rFonts w:ascii="Times New Roman"/>
          <w:b w:val="false"/>
          <w:i w:val="false"/>
          <w:color w:val="000000"/>
          <w:sz w:val="28"/>
        </w:rPr>
        <w:t>
      17) дефицит кадров, специализирующихся в коммерциализации;</w:t>
      </w:r>
    </w:p>
    <w:p>
      <w:pPr>
        <w:spacing w:after="0"/>
        <w:ind w:left="0"/>
        <w:jc w:val="both"/>
      </w:pPr>
      <w:r>
        <w:rPr>
          <w:rFonts w:ascii="Times New Roman"/>
          <w:b w:val="false"/>
          <w:i w:val="false"/>
          <w:color w:val="000000"/>
          <w:sz w:val="28"/>
        </w:rPr>
        <w:t>
      18) региональные диспропорции инновационных структур вузов;</w:t>
      </w:r>
    </w:p>
    <w:p>
      <w:pPr>
        <w:spacing w:after="0"/>
        <w:ind w:left="0"/>
        <w:jc w:val="both"/>
      </w:pPr>
      <w:r>
        <w:rPr>
          <w:rFonts w:ascii="Times New Roman"/>
          <w:b w:val="false"/>
          <w:i w:val="false"/>
          <w:color w:val="000000"/>
          <w:sz w:val="28"/>
        </w:rPr>
        <w:t>
      19) дисбаланс между низкой патентной активностью и высокой публикационной активностью ППС вузов;</w:t>
      </w:r>
    </w:p>
    <w:p>
      <w:pPr>
        <w:spacing w:after="0"/>
        <w:ind w:left="0"/>
        <w:jc w:val="both"/>
      </w:pPr>
      <w:r>
        <w:rPr>
          <w:rFonts w:ascii="Times New Roman"/>
          <w:b w:val="false"/>
          <w:i w:val="false"/>
          <w:color w:val="000000"/>
          <w:sz w:val="28"/>
        </w:rPr>
        <w:t>
      20) непривлекательность высшего и послевузовского образования для иностранных граждан;</w:t>
      </w:r>
    </w:p>
    <w:p>
      <w:pPr>
        <w:spacing w:after="0"/>
        <w:ind w:left="0"/>
        <w:jc w:val="both"/>
      </w:pPr>
      <w:r>
        <w:rPr>
          <w:rFonts w:ascii="Times New Roman"/>
          <w:b w:val="false"/>
          <w:i w:val="false"/>
          <w:color w:val="000000"/>
          <w:sz w:val="28"/>
        </w:rPr>
        <w:t>
      21) невысокий уровень менеджмента в образовании и науке;</w:t>
      </w:r>
    </w:p>
    <w:p>
      <w:pPr>
        <w:spacing w:after="0"/>
        <w:ind w:left="0"/>
        <w:jc w:val="both"/>
      </w:pPr>
      <w:r>
        <w:rPr>
          <w:rFonts w:ascii="Times New Roman"/>
          <w:b w:val="false"/>
          <w:i w:val="false"/>
          <w:color w:val="000000"/>
          <w:sz w:val="28"/>
        </w:rPr>
        <w:t>
      22) низкий уровень участия работодателей в разработке содержания образовательных программ;</w:t>
      </w:r>
    </w:p>
    <w:p>
      <w:pPr>
        <w:spacing w:after="0"/>
        <w:ind w:left="0"/>
        <w:jc w:val="both"/>
      </w:pPr>
      <w:r>
        <w:rPr>
          <w:rFonts w:ascii="Times New Roman"/>
          <w:b w:val="false"/>
          <w:i w:val="false"/>
          <w:color w:val="000000"/>
          <w:sz w:val="28"/>
        </w:rPr>
        <w:t>
      23) слабая материально-техническая база организаций образования и науки;</w:t>
      </w:r>
    </w:p>
    <w:p>
      <w:pPr>
        <w:spacing w:after="0"/>
        <w:ind w:left="0"/>
        <w:jc w:val="both"/>
      </w:pPr>
      <w:r>
        <w:rPr>
          <w:rFonts w:ascii="Times New Roman"/>
          <w:b w:val="false"/>
          <w:i w:val="false"/>
          <w:color w:val="000000"/>
          <w:sz w:val="28"/>
        </w:rPr>
        <w:t>
      24) бюрократизированная и негибкая система контроля в сфере образования и науки.</w:t>
      </w:r>
    </w:p>
    <w:bookmarkStart w:name="z19" w:id="16"/>
    <w:p>
      <w:pPr>
        <w:spacing w:after="0"/>
        <w:ind w:left="0"/>
        <w:jc w:val="both"/>
      </w:pPr>
      <w:r>
        <w:rPr>
          <w:rFonts w:ascii="Times New Roman"/>
          <w:b w:val="false"/>
          <w:i w:val="false"/>
          <w:color w:val="000000"/>
          <w:sz w:val="28"/>
        </w:rPr>
        <w:t>
      3. Возможности:</w:t>
      </w:r>
    </w:p>
    <w:bookmarkEnd w:id="16"/>
    <w:p>
      <w:pPr>
        <w:spacing w:after="0"/>
        <w:ind w:left="0"/>
        <w:jc w:val="both"/>
      </w:pPr>
      <w:r>
        <w:rPr>
          <w:rFonts w:ascii="Times New Roman"/>
          <w:b w:val="false"/>
          <w:i w:val="false"/>
          <w:color w:val="000000"/>
          <w:sz w:val="28"/>
        </w:rPr>
        <w:t>
      для государства:</w:t>
      </w:r>
    </w:p>
    <w:p>
      <w:pPr>
        <w:spacing w:after="0"/>
        <w:ind w:left="0"/>
        <w:jc w:val="both"/>
      </w:pPr>
      <w:r>
        <w:rPr>
          <w:rFonts w:ascii="Times New Roman"/>
          <w:b w:val="false"/>
          <w:i w:val="false"/>
          <w:color w:val="000000"/>
          <w:sz w:val="28"/>
        </w:rPr>
        <w:t>
      1) повышение конкурентоспособности казахстанского образования и науки;</w:t>
      </w:r>
    </w:p>
    <w:p>
      <w:pPr>
        <w:spacing w:after="0"/>
        <w:ind w:left="0"/>
        <w:jc w:val="both"/>
      </w:pPr>
      <w:r>
        <w:rPr>
          <w:rFonts w:ascii="Times New Roman"/>
          <w:b w:val="false"/>
          <w:i w:val="false"/>
          <w:color w:val="000000"/>
          <w:sz w:val="28"/>
        </w:rPr>
        <w:t>
      2) повышение качества человеческого капитала;</w:t>
      </w:r>
    </w:p>
    <w:p>
      <w:pPr>
        <w:spacing w:after="0"/>
        <w:ind w:left="0"/>
        <w:jc w:val="both"/>
      </w:pPr>
      <w:r>
        <w:rPr>
          <w:rFonts w:ascii="Times New Roman"/>
          <w:b w:val="false"/>
          <w:i w:val="false"/>
          <w:color w:val="000000"/>
          <w:sz w:val="28"/>
        </w:rPr>
        <w:t>
      3) обеспечение социальных и правовых гарантий качества жизни детей;</w:t>
      </w:r>
    </w:p>
    <w:p>
      <w:pPr>
        <w:spacing w:after="0"/>
        <w:ind w:left="0"/>
        <w:jc w:val="both"/>
      </w:pPr>
      <w:r>
        <w:rPr>
          <w:rFonts w:ascii="Times New Roman"/>
          <w:b w:val="false"/>
          <w:i w:val="false"/>
          <w:color w:val="000000"/>
          <w:sz w:val="28"/>
        </w:rPr>
        <w:t>
      4) инвестиционная поддержка образования и науки со стороны международных организаций и работодателей;</w:t>
      </w:r>
    </w:p>
    <w:p>
      <w:pPr>
        <w:spacing w:after="0"/>
        <w:ind w:left="0"/>
        <w:jc w:val="both"/>
      </w:pPr>
      <w:r>
        <w:rPr>
          <w:rFonts w:ascii="Times New Roman"/>
          <w:b w:val="false"/>
          <w:i w:val="false"/>
          <w:color w:val="000000"/>
          <w:sz w:val="28"/>
        </w:rPr>
        <w:t>
      5) новые эффективные методы управления в образовании и науке;</w:t>
      </w:r>
    </w:p>
    <w:p>
      <w:pPr>
        <w:spacing w:after="0"/>
        <w:ind w:left="0"/>
        <w:jc w:val="both"/>
      </w:pPr>
      <w:r>
        <w:rPr>
          <w:rFonts w:ascii="Times New Roman"/>
          <w:b w:val="false"/>
          <w:i w:val="false"/>
          <w:color w:val="000000"/>
          <w:sz w:val="28"/>
        </w:rPr>
        <w:t>
      6) доступность, привлекательность, качество и открытость сферы образования и науки;</w:t>
      </w:r>
    </w:p>
    <w:p>
      <w:pPr>
        <w:spacing w:after="0"/>
        <w:ind w:left="0"/>
        <w:jc w:val="both"/>
      </w:pPr>
      <w:r>
        <w:rPr>
          <w:rFonts w:ascii="Times New Roman"/>
          <w:b w:val="false"/>
          <w:i w:val="false"/>
          <w:color w:val="000000"/>
          <w:sz w:val="28"/>
        </w:rPr>
        <w:t>
      7) улучшение показателей в международных рейтингах;</w:t>
      </w:r>
    </w:p>
    <w:p>
      <w:pPr>
        <w:spacing w:after="0"/>
        <w:ind w:left="0"/>
        <w:jc w:val="both"/>
      </w:pPr>
      <w:r>
        <w:rPr>
          <w:rFonts w:ascii="Times New Roman"/>
          <w:b w:val="false"/>
          <w:i w:val="false"/>
          <w:color w:val="000000"/>
          <w:sz w:val="28"/>
        </w:rPr>
        <w:t>
      8) повышение ответственности родителей за воспитание ребенка;</w:t>
      </w:r>
    </w:p>
    <w:p>
      <w:pPr>
        <w:spacing w:after="0"/>
        <w:ind w:left="0"/>
        <w:jc w:val="both"/>
      </w:pPr>
      <w:r>
        <w:rPr>
          <w:rFonts w:ascii="Times New Roman"/>
          <w:b w:val="false"/>
          <w:i w:val="false"/>
          <w:color w:val="000000"/>
          <w:sz w:val="28"/>
        </w:rPr>
        <w:t>
      9) внедрение разработанных инновационных проектов в производство.</w:t>
      </w:r>
    </w:p>
    <w:bookmarkStart w:name="z20" w:id="17"/>
    <w:p>
      <w:pPr>
        <w:spacing w:after="0"/>
        <w:ind w:left="0"/>
        <w:jc w:val="both"/>
      </w:pPr>
      <w:r>
        <w:rPr>
          <w:rFonts w:ascii="Times New Roman"/>
          <w:b w:val="false"/>
          <w:i w:val="false"/>
          <w:color w:val="000000"/>
          <w:sz w:val="28"/>
        </w:rPr>
        <w:t>
      4. Угрозы:</w:t>
      </w:r>
    </w:p>
    <w:bookmarkEnd w:id="17"/>
    <w:p>
      <w:pPr>
        <w:spacing w:after="0"/>
        <w:ind w:left="0"/>
        <w:jc w:val="both"/>
      </w:pPr>
      <w:r>
        <w:rPr>
          <w:rFonts w:ascii="Times New Roman"/>
          <w:b w:val="false"/>
          <w:i w:val="false"/>
          <w:color w:val="000000"/>
          <w:sz w:val="28"/>
        </w:rPr>
        <w:t>
      1) недостаточный уровень финансирования;</w:t>
      </w:r>
    </w:p>
    <w:p>
      <w:pPr>
        <w:spacing w:after="0"/>
        <w:ind w:left="0"/>
        <w:jc w:val="both"/>
      </w:pPr>
      <w:r>
        <w:rPr>
          <w:rFonts w:ascii="Times New Roman"/>
          <w:b w:val="false"/>
          <w:i w:val="false"/>
          <w:color w:val="000000"/>
          <w:sz w:val="28"/>
        </w:rPr>
        <w:t>
      2) низкая мотивация труда педагога;</w:t>
      </w:r>
    </w:p>
    <w:p>
      <w:pPr>
        <w:spacing w:after="0"/>
        <w:ind w:left="0"/>
        <w:jc w:val="both"/>
      </w:pPr>
      <w:r>
        <w:rPr>
          <w:rFonts w:ascii="Times New Roman"/>
          <w:b w:val="false"/>
          <w:i w:val="false"/>
          <w:color w:val="000000"/>
          <w:sz w:val="28"/>
        </w:rPr>
        <w:t xml:space="preserve">
      3) более привлекательные для ученых условия работы за рубежом; </w:t>
      </w:r>
    </w:p>
    <w:p>
      <w:pPr>
        <w:spacing w:after="0"/>
        <w:ind w:left="0"/>
        <w:jc w:val="both"/>
      </w:pPr>
      <w:r>
        <w:rPr>
          <w:rFonts w:ascii="Times New Roman"/>
          <w:b w:val="false"/>
          <w:i w:val="false"/>
          <w:color w:val="000000"/>
          <w:sz w:val="28"/>
        </w:rPr>
        <w:t>
      4) низкий уровень стремления к самообразованию и профессиональному росту среди педагогических кадров;</w:t>
      </w:r>
    </w:p>
    <w:p>
      <w:pPr>
        <w:spacing w:after="0"/>
        <w:ind w:left="0"/>
        <w:jc w:val="both"/>
      </w:pPr>
      <w:r>
        <w:rPr>
          <w:rFonts w:ascii="Times New Roman"/>
          <w:b w:val="false"/>
          <w:i w:val="false"/>
          <w:color w:val="000000"/>
          <w:sz w:val="28"/>
        </w:rPr>
        <w:t>
      5) срывы сроков ввода в эксплуатацию объектов образования;</w:t>
      </w:r>
    </w:p>
    <w:p>
      <w:pPr>
        <w:spacing w:after="0"/>
        <w:ind w:left="0"/>
        <w:jc w:val="both"/>
      </w:pPr>
      <w:r>
        <w:rPr>
          <w:rFonts w:ascii="Times New Roman"/>
          <w:b w:val="false"/>
          <w:i w:val="false"/>
          <w:color w:val="000000"/>
          <w:sz w:val="28"/>
        </w:rPr>
        <w:t>
      6) нескоординированность соисполнителей в ходе реализации Программы.</w:t>
      </w:r>
    </w:p>
    <w:p>
      <w:pPr>
        <w:spacing w:after="0"/>
        <w:ind w:left="0"/>
        <w:jc w:val="both"/>
      </w:pPr>
      <w:r>
        <w:rPr>
          <w:rFonts w:ascii="Times New Roman"/>
          <w:b w:val="false"/>
          <w:i w:val="false"/>
          <w:color w:val="000000"/>
          <w:sz w:val="28"/>
        </w:rP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p>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4. Цели, задачи, целевые индикаторы и показатели результатов реализации Программы.</w:t>
      </w:r>
    </w:p>
    <w:bookmarkEnd w:id="18"/>
    <w:p>
      <w:pPr>
        <w:spacing w:after="0"/>
        <w:ind w:left="0"/>
        <w:jc w:val="both"/>
      </w:pPr>
      <w:r>
        <w:rPr>
          <w:rFonts w:ascii="Times New Roman"/>
          <w:b w:val="false"/>
          <w:i w:val="false"/>
          <w:color w:val="000000"/>
          <w:sz w:val="28"/>
        </w:rPr>
        <w:t>
      Главная цель: повышение конкурентоспособности образования и науки, развитие человеческого капитала для устойчивого роста экономики.</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4.1. Программная цель:</w:t>
      </w:r>
      <w:r>
        <w:rPr>
          <w:rFonts w:ascii="Times New Roman"/>
          <w:b w:val="false"/>
          <w:i w:val="false"/>
          <w:color w:val="000000"/>
          <w:sz w:val="28"/>
        </w:rPr>
        <w:t xml:space="preserve"> обеспечение равного доступа к качественному дошкольному воспитанию и обучению.</w:t>
      </w:r>
    </w:p>
    <w:bookmarkEnd w:id="19"/>
    <w:p>
      <w:pPr>
        <w:spacing w:after="0"/>
        <w:ind w:left="0"/>
        <w:jc w:val="both"/>
      </w:pP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673"/>
        <w:gridCol w:w="956"/>
        <w:gridCol w:w="893"/>
        <w:gridCol w:w="1858"/>
        <w:gridCol w:w="1858"/>
        <w:gridCol w:w="1859"/>
        <w:gridCol w:w="50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детей 3-6 лет, охваченных дошкольным воспитанием и обучением по обновленному содержанию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Start w:name="z23" w:id="20"/>
    <w:p>
      <w:pPr>
        <w:spacing w:after="0"/>
        <w:ind w:left="0"/>
        <w:jc w:val="both"/>
      </w:pPr>
      <w:r>
        <w:rPr>
          <w:rFonts w:ascii="Times New Roman"/>
          <w:b w:val="false"/>
          <w:i w:val="false"/>
          <w:color w:val="000000"/>
          <w:sz w:val="28"/>
        </w:rPr>
        <w:t xml:space="preserve">
      1. Улучшение качественного состава педагогических кадров дошкольных организаций и повышение престижа профессии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853"/>
        <w:gridCol w:w="896"/>
        <w:gridCol w:w="836"/>
        <w:gridCol w:w="1741"/>
        <w:gridCol w:w="1741"/>
        <w:gridCol w:w="1741"/>
        <w:gridCol w:w="838"/>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2. Увеличение сети дошкольных организаций с учетом демографической ситуации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240"/>
        <w:gridCol w:w="733"/>
        <w:gridCol w:w="684"/>
        <w:gridCol w:w="1573"/>
        <w:gridCol w:w="1425"/>
        <w:gridCol w:w="1425"/>
        <w:gridCol w:w="685"/>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потребности в местах в дошкольные организации от общей потребности 2014 года (194,6 тысяч мест)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с полным днем пребывания от общего количества всех типов и видов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мини-центров с кратковременным днем пребывания от общего их количества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 в частных дошкольных организациях от общего количества предоставленных мест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дошкольных организаций, создавших условия для воспитания и обучения детей с особыми образовательными потребностями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3. Обновление содержания дошкольного воспитания и обучения, ориентированного на качественную подготовку детей к школе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4820"/>
        <w:gridCol w:w="793"/>
        <w:gridCol w:w="740"/>
        <w:gridCol w:w="1542"/>
        <w:gridCol w:w="1542"/>
        <w:gridCol w:w="1542"/>
        <w:gridCol w:w="74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4. Усовершенствование менеджмента и мониторинга развития дошкольного воспитания и обучения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793"/>
        <w:gridCol w:w="942"/>
        <w:gridCol w:w="1502"/>
        <w:gridCol w:w="1831"/>
        <w:gridCol w:w="1831"/>
        <w:gridCol w:w="1832"/>
        <w:gridCol w:w="88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прошедших аттестацию от общего количества дошкольных организаций, подлежащих аттестации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ККСОН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 образовательных программ курсов повышения квалификации в области менеджмента для руководителей дошкольных организаций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"Өрлеу"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4.2 Программная цель: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bookmarkEnd w:id="24"/>
    <w:p>
      <w:pPr>
        <w:spacing w:after="0"/>
        <w:ind w:left="0"/>
        <w:jc w:val="both"/>
      </w:pP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9071"/>
        <w:gridCol w:w="358"/>
        <w:gridCol w:w="334"/>
        <w:gridCol w:w="695"/>
        <w:gridCol w:w="696"/>
        <w:gridCol w:w="696"/>
        <w:gridCol w:w="18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с успеваемостью на "хорошо" и "отлично" (качество обучения)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Start w:name="z28" w:id="25"/>
    <w:p>
      <w:pPr>
        <w:spacing w:after="0"/>
        <w:ind w:left="0"/>
        <w:jc w:val="both"/>
      </w:pPr>
      <w:r>
        <w:rPr>
          <w:rFonts w:ascii="Times New Roman"/>
          <w:b w:val="false"/>
          <w:i w:val="false"/>
          <w:color w:val="000000"/>
          <w:sz w:val="28"/>
        </w:rPr>
        <w:t>
      1. Повышение престижа профессии педагогов и повышение их качественного состава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546"/>
        <w:gridCol w:w="1081"/>
        <w:gridCol w:w="1009"/>
        <w:gridCol w:w="2101"/>
        <w:gridCol w:w="2101"/>
        <w:gridCol w:w="2102"/>
        <w:gridCol w:w="57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молодых педагогов от общего количества педагогов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с высшей и первой категориями от общего количества педагогов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Обеспечение инфраструктурного развития среднего образования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922"/>
        <w:gridCol w:w="1101"/>
        <w:gridCol w:w="1027"/>
        <w:gridCol w:w="2139"/>
        <w:gridCol w:w="2139"/>
        <w:gridCol w:w="2139"/>
        <w:gridCol w:w="1029"/>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аварийных школ от общего количества школ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ведущих занятия в три смены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создавших условия для инклюзивного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3. Обновление содержания среднего образования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934"/>
        <w:gridCol w:w="535"/>
        <w:gridCol w:w="608"/>
        <w:gridCol w:w="1693"/>
        <w:gridCol w:w="3983"/>
        <w:gridCol w:w="3874"/>
        <w:gridCol w:w="283"/>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охваченных обновленным содержанием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казахстанских учащихся в международных и национальных исследованиях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ОЭСР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PIRLS-2016:</w:t>
            </w:r>
          </w:p>
          <w:p>
            <w:pPr>
              <w:spacing w:after="20"/>
              <w:ind w:left="20"/>
              <w:jc w:val="both"/>
            </w:pPr>
            <w:r>
              <w:rPr>
                <w:rFonts w:ascii="Times New Roman"/>
                <w:b w:val="false"/>
                <w:i w:val="false"/>
                <w:color w:val="000000"/>
                <w:sz w:val="20"/>
              </w:rPr>
              <w:t>
4 класс: чтение – 400</w:t>
            </w:r>
          </w:p>
          <w:p>
            <w:pPr>
              <w:spacing w:after="20"/>
              <w:ind w:left="20"/>
              <w:jc w:val="both"/>
            </w:pPr>
            <w:r>
              <w:rPr>
                <w:rFonts w:ascii="Times New Roman"/>
                <w:b w:val="false"/>
                <w:i w:val="false"/>
                <w:color w:val="000000"/>
                <w:sz w:val="20"/>
              </w:rPr>
              <w:t>
PISA-2015:</w:t>
            </w:r>
          </w:p>
          <w:p>
            <w:pPr>
              <w:spacing w:after="20"/>
              <w:ind w:left="20"/>
              <w:jc w:val="both"/>
            </w:pPr>
            <w:r>
              <w:rPr>
                <w:rFonts w:ascii="Times New Roman"/>
                <w:b w:val="false"/>
                <w:i w:val="false"/>
                <w:color w:val="000000"/>
                <w:sz w:val="20"/>
              </w:rPr>
              <w:t>
математика – 440, естествознание – 430, чтение – 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p>
          <w:p>
            <w:pPr>
              <w:spacing w:after="20"/>
              <w:ind w:left="20"/>
              <w:jc w:val="both"/>
            </w:pPr>
            <w:r>
              <w:rPr>
                <w:rFonts w:ascii="Times New Roman"/>
                <w:b w:val="false"/>
                <w:i w:val="false"/>
                <w:color w:val="000000"/>
                <w:sz w:val="20"/>
              </w:rPr>
              <w:t>
математика – 450, естествознание – 440 чтение – 410;</w:t>
            </w:r>
          </w:p>
          <w:p>
            <w:pPr>
              <w:spacing w:after="20"/>
              <w:ind w:left="20"/>
              <w:jc w:val="both"/>
            </w:pPr>
            <w:r>
              <w:rPr>
                <w:rFonts w:ascii="Times New Roman"/>
                <w:b w:val="false"/>
                <w:i w:val="false"/>
                <w:color w:val="000000"/>
                <w:sz w:val="20"/>
              </w:rPr>
              <w:t>
ICILS-2018:</w:t>
            </w:r>
          </w:p>
          <w:p>
            <w:pPr>
              <w:spacing w:after="20"/>
              <w:ind w:left="20"/>
              <w:jc w:val="both"/>
            </w:pPr>
            <w:r>
              <w:rPr>
                <w:rFonts w:ascii="Times New Roman"/>
                <w:b w:val="false"/>
                <w:i w:val="false"/>
                <w:color w:val="000000"/>
                <w:sz w:val="20"/>
              </w:rPr>
              <w:t>
компьютерная и информационная грамотность учащихся 8-х классов –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ККСОН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ВОУД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класс – 37,4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ВОУД 4 класс – не менее 20,</w:t>
            </w:r>
          </w:p>
          <w:p>
            <w:pPr>
              <w:spacing w:after="20"/>
              <w:ind w:left="20"/>
              <w:jc w:val="both"/>
            </w:pPr>
            <w:r>
              <w:rPr>
                <w:rFonts w:ascii="Times New Roman"/>
                <w:b w:val="false"/>
                <w:i w:val="false"/>
                <w:color w:val="000000"/>
                <w:sz w:val="20"/>
              </w:rPr>
              <w:t>
9 класс – не менее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ВОУД 4 класс – не менее 25, </w:t>
            </w:r>
          </w:p>
          <w:p>
            <w:pPr>
              <w:spacing w:after="20"/>
              <w:ind w:left="20"/>
              <w:jc w:val="both"/>
            </w:pPr>
            <w:r>
              <w:rPr>
                <w:rFonts w:ascii="Times New Roman"/>
                <w:b w:val="false"/>
                <w:i w:val="false"/>
                <w:color w:val="000000"/>
                <w:sz w:val="20"/>
              </w:rPr>
              <w:t>
9 класс – не менее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применяющих ИКТ в образовательном процессе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195"/>
        <w:gridCol w:w="807"/>
        <w:gridCol w:w="754"/>
        <w:gridCol w:w="1569"/>
        <w:gridCol w:w="1569"/>
        <w:gridCol w:w="1570"/>
        <w:gridCol w:w="1247"/>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охваченных дополнительным образованием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школьников, охваченных детско-юношеским движением, в том числе движениями "Жас ұлан", "Жас қыран"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 МКС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5. Усовершенствование менеджмента и мониторинга развития среднего образования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939"/>
        <w:gridCol w:w="928"/>
        <w:gridCol w:w="1479"/>
        <w:gridCol w:w="1803"/>
        <w:gridCol w:w="1803"/>
        <w:gridCol w:w="1804"/>
        <w:gridCol w:w="867"/>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создавших попечительские советы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Отчетная информация АО "Өрлеу"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4.3 Программная цель: социально-экономическая интеграция молодежи через создание условий для получения технического и профессионального образования.</w:t>
      </w:r>
    </w:p>
    <w:bookmarkEnd w:id="30"/>
    <w:p>
      <w:pPr>
        <w:spacing w:after="0"/>
        <w:ind w:left="0"/>
        <w:jc w:val="both"/>
      </w:pP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024"/>
        <w:gridCol w:w="917"/>
        <w:gridCol w:w="856"/>
        <w:gridCol w:w="1783"/>
        <w:gridCol w:w="1783"/>
        <w:gridCol w:w="1783"/>
        <w:gridCol w:w="48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Start w:name="z35" w:id="31"/>
    <w:p>
      <w:pPr>
        <w:spacing w:after="0"/>
        <w:ind w:left="0"/>
        <w:jc w:val="both"/>
      </w:pPr>
      <w:r>
        <w:rPr>
          <w:rFonts w:ascii="Times New Roman"/>
          <w:b w:val="false"/>
          <w:i w:val="false"/>
          <w:color w:val="000000"/>
          <w:sz w:val="28"/>
        </w:rPr>
        <w:t>
      1. Повышение престижа системы ТиПО</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536"/>
        <w:gridCol w:w="808"/>
        <w:gridCol w:w="1900"/>
        <w:gridCol w:w="1570"/>
        <w:gridCol w:w="1570"/>
        <w:gridCol w:w="1571"/>
        <w:gridCol w:w="75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типичного возраста (14-24) техническим и профессиональным образованием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Общегосударственная статистика образования (форма 2-НК)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 Обеспечение доступности ТиПО и качества подготовки кадров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536"/>
        <w:gridCol w:w="971"/>
        <w:gridCol w:w="907"/>
        <w:gridCol w:w="1888"/>
        <w:gridCol w:w="1888"/>
        <w:gridCol w:w="1888"/>
        <w:gridCol w:w="513"/>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ТиПО, создавших равные условия и безбарьерный доступ для студентов с особыми образовательными потребностями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колледжей, прошедших процедуру аккредитации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3. Обновление содержания ТиПО с учетом запросов индустриально-инновационного развития страны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513"/>
        <w:gridCol w:w="793"/>
        <w:gridCol w:w="740"/>
        <w:gridCol w:w="1542"/>
        <w:gridCol w:w="1542"/>
        <w:gridCol w:w="1542"/>
        <w:gridCol w:w="3049"/>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специальностей ТиПО, обеспеченных образовательными программами, разработанными на основе профессиональных стандартов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НАО "Холдинг "Кәсіпқор" (по согласованию) МЗСР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колледжей, внедривших основные принципы дуального обучения по технологическим, техническим и сельскохозяйственным специальностям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РК, Национальная палата предпринимателей Республики Казахстан (НПП) (по согласованию)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4. Укрепление духовно-нравственных ценностей Общенациональной патриотической идеи "Мәңгілік Ел" и культуры здорового образа жизни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495"/>
        <w:gridCol w:w="865"/>
        <w:gridCol w:w="807"/>
        <w:gridCol w:w="1681"/>
        <w:gridCol w:w="1681"/>
        <w:gridCol w:w="1682"/>
        <w:gridCol w:w="45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ТиПО, охваченных спортивными секциями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5. Усовершенствование менеджмента и мониторинга развития ТиПО</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92"/>
        <w:gridCol w:w="848"/>
        <w:gridCol w:w="791"/>
        <w:gridCol w:w="1647"/>
        <w:gridCol w:w="1648"/>
        <w:gridCol w:w="1648"/>
        <w:gridCol w:w="260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государственных колледжей, внедряющих опыт НАО "Холдинг "Кәсіпқор"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"Холдинг "Кәсіпқор" (по согласованию)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4.4. Программные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bookmarkEnd w:id="36"/>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101"/>
        <w:gridCol w:w="628"/>
        <w:gridCol w:w="2464"/>
        <w:gridCol w:w="1220"/>
        <w:gridCol w:w="1220"/>
        <w:gridCol w:w="1220"/>
        <w:gridCol w:w="198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МЗСР РК, МСХ РК, МКС РК, вузы, 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информация QS-WUR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МЗСР РК, МКС РК, МСХ РК, ЦБПАМ,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Достижения задач будут измеряться следующими показателями:</w:t>
      </w:r>
    </w:p>
    <w:bookmarkStart w:name="z41" w:id="37"/>
    <w:p>
      <w:pPr>
        <w:spacing w:after="0"/>
        <w:ind w:left="0"/>
        <w:jc w:val="both"/>
      </w:pPr>
      <w:r>
        <w:rPr>
          <w:rFonts w:ascii="Times New Roman"/>
          <w:b w:val="false"/>
          <w:i w:val="false"/>
          <w:color w:val="000000"/>
          <w:sz w:val="28"/>
        </w:rPr>
        <w:t>
      1. Обеспечение качественной подготовки конкурентоспособных кадров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834"/>
        <w:gridCol w:w="841"/>
        <w:gridCol w:w="785"/>
        <w:gridCol w:w="1634"/>
        <w:gridCol w:w="1634"/>
        <w:gridCol w:w="1634"/>
        <w:gridCol w:w="232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государственного образовательного заказа на подготовку кадров с высшим и послевузовским образованием: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магистратура и докторантура;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бакалавриат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в системе высшего образования, в том числе обучающихся на коммерческой основе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МЗСР РК, МСХ РК, МКС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создавших равные условия и безбарьерный доступ для обучения студентов с особыми образовательными потребностями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2. Модернизация содержания высшего и послевузовского образования в контексте мировых тенденций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466"/>
        <w:gridCol w:w="696"/>
        <w:gridCol w:w="649"/>
        <w:gridCol w:w="1352"/>
        <w:gridCol w:w="1353"/>
        <w:gridCol w:w="1353"/>
        <w:gridCol w:w="192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образовательных программ, разработанных на основе отраслевых рамок и профессиональных стандартов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МОН РК, МСХ РК, МЗСР РК, МКС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новых образовательных программ, в том числе разработанных в рамках ГПИИР совместно с зарубежными экспертами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МИР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3. Создание условий для коммерциализации результатов научных исследований и технологий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550"/>
        <w:gridCol w:w="971"/>
        <w:gridCol w:w="907"/>
        <w:gridCol w:w="1887"/>
        <w:gridCol w:w="1888"/>
        <w:gridCol w:w="1888"/>
        <w:gridCol w:w="1500"/>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от инновационной и научной деятельности от валового дохода вузов ГПИИР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МОН РК, МСХ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гражданских вузов, создавших офисы коммерциализации, технопарки, бизнес-инкубаторы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4. Вовлечение молодежи, обучающейся в вузах, в укрепление духовно-нравственных ценностей Общенациональной патриотической идеи "Мәңгілік Ел" и культуры здорового образа жизни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46"/>
        <w:gridCol w:w="1114"/>
        <w:gridCol w:w="1040"/>
        <w:gridCol w:w="2166"/>
        <w:gridCol w:w="2166"/>
        <w:gridCol w:w="2166"/>
        <w:gridCol w:w="58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студентов вузов, вовлеченных в общественно-полезную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вузов, участвующих в Национальной студенческой лиге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5. Усовершенствование менеджмента и мониторинга развития высшего и послевузовского образования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443"/>
        <w:gridCol w:w="833"/>
        <w:gridCol w:w="778"/>
        <w:gridCol w:w="1619"/>
        <w:gridCol w:w="1620"/>
        <w:gridCol w:w="1620"/>
        <w:gridCol w:w="779"/>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гражданских вузов, внедряющих опыт Назарбаев Университета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4.5. Программные цели: обеспечение реального вклада науки для ускоренной диверсификации и устойчивого развития экономики страны.</w:t>
      </w:r>
    </w:p>
    <w:bookmarkEnd w:id="42"/>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603"/>
        <w:gridCol w:w="1075"/>
        <w:gridCol w:w="1003"/>
        <w:gridCol w:w="2088"/>
        <w:gridCol w:w="2089"/>
        <w:gridCol w:w="2089"/>
        <w:gridCol w:w="568"/>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затрат на опытно-конструкторские разработки в общем объеме финансирования НИОКР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коммерциализированных проектов в общем количестве прикладных научно-исследовательских работ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Start w:name="z47" w:id="43"/>
    <w:p>
      <w:pPr>
        <w:spacing w:after="0"/>
        <w:ind w:left="0"/>
        <w:jc w:val="both"/>
      </w:pPr>
      <w:r>
        <w:rPr>
          <w:rFonts w:ascii="Times New Roman"/>
          <w:b w:val="false"/>
          <w:i w:val="false"/>
          <w:color w:val="000000"/>
          <w:sz w:val="28"/>
        </w:rPr>
        <w:t>
      1. Увеличение вклада науки в развитие экономики страны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943"/>
        <w:gridCol w:w="733"/>
        <w:gridCol w:w="684"/>
        <w:gridCol w:w="1424"/>
        <w:gridCol w:w="1424"/>
        <w:gridCol w:w="1425"/>
        <w:gridCol w:w="113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бизнеса в общем объеме затрат на НИОКР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Прирост национальных патентов от общего количества национальных патентов в 2014 году (1 574 единиц)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2. Укрепление научного потенциала и статуса ученого</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465"/>
        <w:gridCol w:w="330"/>
        <w:gridCol w:w="1992"/>
        <w:gridCol w:w="641"/>
        <w:gridCol w:w="641"/>
        <w:gridCol w:w="641"/>
        <w:gridCol w:w="3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исследователей от общего количества исследователей в 2014 году (18 930 человек)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публикаций в международных журналах от общего количества публикаций в 2014 году (2 784 единиц) (по данным Thomson Reuters)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цитируемости публикаций по базе Web of Science Core Collection (Thomson Reuters) от общего количества публикаций за 2014 год (1 245 единиц)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Thomson Reuters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3. Модернизация инфраструктуры науки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4"/>
        <w:gridCol w:w="1044"/>
        <w:gridCol w:w="974"/>
        <w:gridCol w:w="2028"/>
        <w:gridCol w:w="2029"/>
        <w:gridCol w:w="2029"/>
        <w:gridCol w:w="140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внедренческих подразделений в организациях высшего образования и 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 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обновления научного оборудования государственных вузов и 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 вузы, 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4. Усовершенствование менеджмента и мониторинга развития науки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006"/>
        <w:gridCol w:w="826"/>
        <w:gridCol w:w="770"/>
        <w:gridCol w:w="1604"/>
        <w:gridCol w:w="1604"/>
        <w:gridCol w:w="1605"/>
        <w:gridCol w:w="228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(факт.)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высокоэффективных и среднеэффективных проектов в общем количестве прикладных исследований (проектов)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 МСХ РК, МЗСР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 вузы, МОН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1" w:id="47"/>
    <w:p>
      <w:pPr>
        <w:spacing w:after="0"/>
        <w:ind w:left="0"/>
        <w:jc w:val="left"/>
      </w:pPr>
      <w:r>
        <w:rPr>
          <w:rFonts w:ascii="Times New Roman"/>
          <w:b/>
          <w:i w:val="false"/>
          <w:color w:val="000000"/>
        </w:rPr>
        <w:t xml:space="preserve"> 5. Основные направления, пути достижения поставленных целей</w:t>
      </w:r>
      <w:r>
        <w:br/>
      </w:r>
      <w:r>
        <w:rPr>
          <w:rFonts w:ascii="Times New Roman"/>
          <w:b/>
          <w:i w:val="false"/>
          <w:color w:val="000000"/>
        </w:rPr>
        <w:t>Программы и соответствующие меры</w:t>
      </w:r>
    </w:p>
    <w:bookmarkEnd w:id="47"/>
    <w:p>
      <w:pPr>
        <w:spacing w:after="0"/>
        <w:ind w:left="0"/>
        <w:jc w:val="both"/>
      </w:pPr>
      <w:r>
        <w:rPr>
          <w:rFonts w:ascii="Times New Roman"/>
          <w:b w:val="false"/>
          <w:i w:val="false"/>
          <w:color w:val="000000"/>
          <w:sz w:val="28"/>
        </w:rPr>
        <w:t>
      Дошкольное воспитание и обучение</w:t>
      </w:r>
    </w:p>
    <w:p>
      <w:pPr>
        <w:spacing w:after="0"/>
        <w:ind w:left="0"/>
        <w:jc w:val="both"/>
      </w:pPr>
      <w:r>
        <w:rPr>
          <w:rFonts w:ascii="Times New Roman"/>
          <w:b w:val="false"/>
          <w:i w:val="false"/>
          <w:color w:val="000000"/>
          <w:sz w:val="28"/>
        </w:rPr>
        <w:t>
      Среднее образование</w:t>
      </w:r>
    </w:p>
    <w:p>
      <w:pPr>
        <w:spacing w:after="0"/>
        <w:ind w:left="0"/>
        <w:jc w:val="both"/>
      </w:pPr>
      <w:r>
        <w:rPr>
          <w:rFonts w:ascii="Times New Roman"/>
          <w:b w:val="false"/>
          <w:i w:val="false"/>
          <w:color w:val="000000"/>
          <w:sz w:val="28"/>
        </w:rPr>
        <w:t>
      Техническое и профессиональное образование</w:t>
      </w:r>
    </w:p>
    <w:p>
      <w:pPr>
        <w:spacing w:after="0"/>
        <w:ind w:left="0"/>
        <w:jc w:val="both"/>
      </w:pPr>
      <w:r>
        <w:rPr>
          <w:rFonts w:ascii="Times New Roman"/>
          <w:b w:val="false"/>
          <w:i w:val="false"/>
          <w:color w:val="000000"/>
          <w:sz w:val="28"/>
        </w:rPr>
        <w:t>
      Высшее и послевузовское образование</w:t>
      </w:r>
    </w:p>
    <w:p>
      <w:pPr>
        <w:spacing w:after="0"/>
        <w:ind w:left="0"/>
        <w:jc w:val="both"/>
      </w:pPr>
      <w:r>
        <w:rPr>
          <w:rFonts w:ascii="Times New Roman"/>
          <w:b w:val="false"/>
          <w:i w:val="false"/>
          <w:color w:val="000000"/>
          <w:sz w:val="28"/>
        </w:rPr>
        <w:t>
      Наука</w:t>
      </w:r>
    </w:p>
    <w:bookmarkStart w:name="z52" w:id="48"/>
    <w:p>
      <w:pPr>
        <w:spacing w:after="0"/>
        <w:ind w:left="0"/>
        <w:jc w:val="left"/>
      </w:pPr>
      <w:r>
        <w:rPr>
          <w:rFonts w:ascii="Times New Roman"/>
          <w:b/>
          <w:i w:val="false"/>
          <w:color w:val="000000"/>
        </w:rPr>
        <w:t xml:space="preserve"> Дошкольное воспитание и обучение</w:t>
      </w:r>
    </w:p>
    <w:bookmarkEnd w:id="48"/>
    <w:p>
      <w:pPr>
        <w:spacing w:after="0"/>
        <w:ind w:left="0"/>
        <w:jc w:val="both"/>
      </w:pPr>
      <w:r>
        <w:rPr>
          <w:rFonts w:ascii="Times New Roman"/>
          <w:b w:val="false"/>
          <w:i w:val="false"/>
          <w:color w:val="000000"/>
          <w:sz w:val="28"/>
        </w:rPr>
        <w:t>
      Цель: Обеспечение равного доступа к качественному дошкольному воспитанию и обучению</w:t>
      </w:r>
    </w:p>
    <w:p>
      <w:pPr>
        <w:spacing w:after="0"/>
        <w:ind w:left="0"/>
        <w:jc w:val="both"/>
      </w:pPr>
      <w:r>
        <w:rPr>
          <w:rFonts w:ascii="Times New Roman"/>
          <w:b w:val="false"/>
          <w:i w:val="false"/>
          <w:color w:val="000000"/>
          <w:sz w:val="28"/>
        </w:rPr>
        <w:t xml:space="preserve">
      Целевой индикатор: Доля детей 3-6 лет, охваченных дошкольным воспитанием и обучением по обновленному содержанию </w:t>
      </w:r>
    </w:p>
    <w:p>
      <w:pPr>
        <w:spacing w:after="0"/>
        <w:ind w:left="0"/>
        <w:jc w:val="both"/>
      </w:pPr>
      <w:r>
        <w:rPr>
          <w:rFonts w:ascii="Times New Roman"/>
          <w:b w:val="false"/>
          <w:i w:val="false"/>
          <w:color w:val="000000"/>
          <w:sz w:val="28"/>
        </w:rPr>
        <w:t>
      Задачи:</w:t>
      </w:r>
    </w:p>
    <w:bookmarkStart w:name="z53" w:id="49"/>
    <w:p>
      <w:pPr>
        <w:spacing w:after="0"/>
        <w:ind w:left="0"/>
        <w:jc w:val="both"/>
      </w:pPr>
      <w:r>
        <w:rPr>
          <w:rFonts w:ascii="Times New Roman"/>
          <w:b w:val="false"/>
          <w:i w:val="false"/>
          <w:color w:val="000000"/>
          <w:sz w:val="28"/>
        </w:rPr>
        <w:t>
      1. Улучшить качественный состав педагогических кадров дошкольных организаций и повысить престиж профессии педагога.</w:t>
      </w:r>
    </w:p>
    <w:bookmarkEnd w:id="49"/>
    <w:p>
      <w:pPr>
        <w:spacing w:after="0"/>
        <w:ind w:left="0"/>
        <w:jc w:val="both"/>
      </w:pPr>
      <w:r>
        <w:rPr>
          <w:rFonts w:ascii="Times New Roman"/>
          <w:b w:val="false"/>
          <w:i w:val="false"/>
          <w:color w:val="000000"/>
          <w:sz w:val="28"/>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p>
    <w:p>
      <w:pPr>
        <w:spacing w:after="0"/>
        <w:ind w:left="0"/>
        <w:jc w:val="both"/>
      </w:pPr>
      <w:r>
        <w:rPr>
          <w:rFonts w:ascii="Times New Roman"/>
          <w:b w:val="false"/>
          <w:i w:val="false"/>
          <w:color w:val="000000"/>
          <w:sz w:val="28"/>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p>
    <w:p>
      <w:pPr>
        <w:spacing w:after="0"/>
        <w:ind w:left="0"/>
        <w:jc w:val="both"/>
      </w:pPr>
      <w:r>
        <w:rPr>
          <w:rFonts w:ascii="Times New Roman"/>
          <w:b w:val="false"/>
          <w:i w:val="false"/>
          <w:color w:val="000000"/>
          <w:sz w:val="28"/>
        </w:rPr>
        <w:t>
      Также с 2019 года планируется переход на независимую сертификацию педагогических кадров для системы дошкольного воспитания и обучения.</w:t>
      </w:r>
    </w:p>
    <w:p>
      <w:pPr>
        <w:spacing w:after="0"/>
        <w:ind w:left="0"/>
        <w:jc w:val="both"/>
      </w:pPr>
      <w:r>
        <w:rPr>
          <w:rFonts w:ascii="Times New Roman"/>
          <w:b w:val="false"/>
          <w:i w:val="false"/>
          <w:color w:val="000000"/>
          <w:sz w:val="28"/>
        </w:rP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p>
    <w:bookmarkStart w:name="z54" w:id="50"/>
    <w:p>
      <w:pPr>
        <w:spacing w:after="0"/>
        <w:ind w:left="0"/>
        <w:jc w:val="both"/>
      </w:pPr>
      <w:r>
        <w:rPr>
          <w:rFonts w:ascii="Times New Roman"/>
          <w:b w:val="false"/>
          <w:i w:val="false"/>
          <w:color w:val="000000"/>
          <w:sz w:val="28"/>
        </w:rPr>
        <w:t>
      2. Увеличить сеть дошкольных организаций с учетом демографической ситуации.</w:t>
      </w:r>
    </w:p>
    <w:bookmarkEnd w:id="50"/>
    <w:p>
      <w:pPr>
        <w:spacing w:after="0"/>
        <w:ind w:left="0"/>
        <w:jc w:val="both"/>
      </w:pPr>
      <w:r>
        <w:rPr>
          <w:rFonts w:ascii="Times New Roman"/>
          <w:b w:val="false"/>
          <w:i w:val="false"/>
          <w:color w:val="000000"/>
          <w:sz w:val="28"/>
        </w:rPr>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p>
    <w:p>
      <w:pPr>
        <w:spacing w:after="0"/>
        <w:ind w:left="0"/>
        <w:jc w:val="both"/>
      </w:pPr>
      <w:r>
        <w:rPr>
          <w:rFonts w:ascii="Times New Roman"/>
          <w:b w:val="false"/>
          <w:i w:val="false"/>
          <w:color w:val="000000"/>
          <w:sz w:val="28"/>
        </w:rP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p>
    <w:p>
      <w:pPr>
        <w:spacing w:after="0"/>
        <w:ind w:left="0"/>
        <w:jc w:val="both"/>
      </w:pPr>
      <w:r>
        <w:rPr>
          <w:rFonts w:ascii="Times New Roman"/>
          <w:b w:val="false"/>
          <w:i w:val="false"/>
          <w:color w:val="000000"/>
          <w:sz w:val="28"/>
        </w:rPr>
        <w:t>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p>
    <w:p>
      <w:pPr>
        <w:spacing w:after="0"/>
        <w:ind w:left="0"/>
        <w:jc w:val="both"/>
      </w:pPr>
      <w:r>
        <w:rPr>
          <w:rFonts w:ascii="Times New Roman"/>
          <w:b w:val="false"/>
          <w:i w:val="false"/>
          <w:color w:val="000000"/>
          <w:sz w:val="28"/>
        </w:rPr>
        <w:t xml:space="preserve">
      Активная и целенаправленная информационная работа о преимуществах ГЧП и размещение </w:t>
      </w:r>
      <w:r>
        <w:rPr>
          <w:rFonts w:ascii="Times New Roman"/>
          <w:b w:val="false"/>
          <w:i w:val="false"/>
          <w:color w:val="000000"/>
          <w:sz w:val="28"/>
        </w:rPr>
        <w:t>государственного образовательного заказа</w:t>
      </w:r>
      <w:r>
        <w:rPr>
          <w:rFonts w:ascii="Times New Roman"/>
          <w:b w:val="false"/>
          <w:i w:val="false"/>
          <w:color w:val="000000"/>
          <w:sz w:val="28"/>
        </w:rPr>
        <w:t xml:space="preserve"> обеспечат ощутимый рост сети частных дошкольных организаций.</w:t>
      </w:r>
    </w:p>
    <w:p>
      <w:pPr>
        <w:spacing w:after="0"/>
        <w:ind w:left="0"/>
        <w:jc w:val="both"/>
      </w:pPr>
      <w:r>
        <w:rPr>
          <w:rFonts w:ascii="Times New Roman"/>
          <w:b w:val="false"/>
          <w:i w:val="false"/>
          <w:color w:val="000000"/>
          <w:sz w:val="28"/>
        </w:rP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p>
    <w:p>
      <w:pPr>
        <w:spacing w:after="0"/>
        <w:ind w:left="0"/>
        <w:jc w:val="both"/>
      </w:pPr>
      <w:r>
        <w:rPr>
          <w:rFonts w:ascii="Times New Roman"/>
          <w:b w:val="false"/>
          <w:i w:val="false"/>
          <w:color w:val="000000"/>
          <w:sz w:val="28"/>
        </w:rPr>
        <w:t>
      В 2019 году количество кабинетов психолого-педагогической коррекции вырастет со 135 единиц до 263 единиц.</w:t>
      </w:r>
    </w:p>
    <w:bookmarkStart w:name="z55" w:id="51"/>
    <w:p>
      <w:pPr>
        <w:spacing w:after="0"/>
        <w:ind w:left="0"/>
        <w:jc w:val="both"/>
      </w:pPr>
      <w:r>
        <w:rPr>
          <w:rFonts w:ascii="Times New Roman"/>
          <w:b w:val="false"/>
          <w:i w:val="false"/>
          <w:color w:val="000000"/>
          <w:sz w:val="28"/>
        </w:rPr>
        <w:t>
      3. Обновить содержание дошкольного воспитания и обучения, ориентированных на качественную подготовку детей к школе.</w:t>
      </w:r>
    </w:p>
    <w:bookmarkEnd w:id="51"/>
    <w:p>
      <w:pPr>
        <w:spacing w:after="0"/>
        <w:ind w:left="0"/>
        <w:jc w:val="both"/>
      </w:pPr>
      <w:r>
        <w:rPr>
          <w:rFonts w:ascii="Times New Roman"/>
          <w:b w:val="false"/>
          <w:i w:val="false"/>
          <w:color w:val="000000"/>
          <w:sz w:val="28"/>
        </w:rPr>
        <w:t>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предшкольной подготовки.</w:t>
      </w:r>
    </w:p>
    <w:p>
      <w:pPr>
        <w:spacing w:after="0"/>
        <w:ind w:left="0"/>
        <w:jc w:val="both"/>
      </w:pPr>
      <w:r>
        <w:rPr>
          <w:rFonts w:ascii="Times New Roman"/>
          <w:b w:val="false"/>
          <w:i w:val="false"/>
          <w:color w:val="000000"/>
          <w:sz w:val="28"/>
        </w:rPr>
        <w:t>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p>
    <w:p>
      <w:pPr>
        <w:spacing w:after="0"/>
        <w:ind w:left="0"/>
        <w:jc w:val="both"/>
      </w:pPr>
      <w:r>
        <w:rPr>
          <w:rFonts w:ascii="Times New Roman"/>
          <w:b w:val="false"/>
          <w:i w:val="false"/>
          <w:color w:val="000000"/>
          <w:sz w:val="28"/>
        </w:rPr>
        <w:t>
      К 2017 году будет разработана и внедрена система индикаторов по отслеживанию развития умений и навыков у детей в дошкольных организациях.</w:t>
      </w:r>
    </w:p>
    <w:p>
      <w:pPr>
        <w:spacing w:after="0"/>
        <w:ind w:left="0"/>
        <w:jc w:val="both"/>
      </w:pPr>
      <w:r>
        <w:rPr>
          <w:rFonts w:ascii="Times New Roman"/>
          <w:b w:val="false"/>
          <w:i w:val="false"/>
          <w:color w:val="000000"/>
          <w:sz w:val="28"/>
        </w:rPr>
        <w:t xml:space="preserve">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p>
    <w:p>
      <w:pPr>
        <w:spacing w:after="0"/>
        <w:ind w:left="0"/>
        <w:jc w:val="both"/>
      </w:pPr>
      <w:r>
        <w:rPr>
          <w:rFonts w:ascii="Times New Roman"/>
          <w:b w:val="false"/>
          <w:i w:val="false"/>
          <w:color w:val="000000"/>
          <w:sz w:val="28"/>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p>
    <w:p>
      <w:pPr>
        <w:spacing w:after="0"/>
        <w:ind w:left="0"/>
        <w:jc w:val="both"/>
      </w:pPr>
      <w:r>
        <w:rPr>
          <w:rFonts w:ascii="Times New Roman"/>
          <w:b w:val="false"/>
          <w:i w:val="false"/>
          <w:color w:val="000000"/>
          <w:sz w:val="28"/>
        </w:rPr>
        <w:t>
      Будет трансформирована предшкольная подготовка детей 6 лет в 1-ый класс 12-летней школы с 2019-2020 учебного года.</w:t>
      </w:r>
    </w:p>
    <w:p>
      <w:pPr>
        <w:spacing w:after="0"/>
        <w:ind w:left="0"/>
        <w:jc w:val="both"/>
      </w:pPr>
      <w:r>
        <w:rPr>
          <w:rFonts w:ascii="Times New Roman"/>
          <w:b w:val="false"/>
          <w:i w:val="false"/>
          <w:color w:val="000000"/>
          <w:sz w:val="28"/>
        </w:rPr>
        <w:t>
      С 2017 года за счет внебюджетных средств будет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p>
    <w:bookmarkStart w:name="z56" w:id="52"/>
    <w:p>
      <w:pPr>
        <w:spacing w:after="0"/>
        <w:ind w:left="0"/>
        <w:jc w:val="both"/>
      </w:pPr>
      <w:r>
        <w:rPr>
          <w:rFonts w:ascii="Times New Roman"/>
          <w:b w:val="false"/>
          <w:i w:val="false"/>
          <w:color w:val="000000"/>
          <w:sz w:val="28"/>
        </w:rPr>
        <w:t>
      4. Усовершенствовать менеджмент и мониторинг развития дошкольного воспитания и обучения.</w:t>
      </w:r>
    </w:p>
    <w:bookmarkEnd w:id="52"/>
    <w:p>
      <w:pPr>
        <w:spacing w:after="0"/>
        <w:ind w:left="0"/>
        <w:jc w:val="both"/>
      </w:pPr>
      <w:r>
        <w:rPr>
          <w:rFonts w:ascii="Times New Roman"/>
          <w:b w:val="false"/>
          <w:i w:val="false"/>
          <w:color w:val="000000"/>
          <w:sz w:val="28"/>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p>
    <w:p>
      <w:pPr>
        <w:spacing w:after="0"/>
        <w:ind w:left="0"/>
        <w:jc w:val="both"/>
      </w:pPr>
      <w:r>
        <w:rPr>
          <w:rFonts w:ascii="Times New Roman"/>
          <w:b w:val="false"/>
          <w:i w:val="false"/>
          <w:color w:val="000000"/>
          <w:sz w:val="28"/>
        </w:rP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социального развития Республики Казахстан до 2030 года продолжится работа по совершенствованию системы оценки образовательных достижений. </w:t>
      </w:r>
    </w:p>
    <w:p>
      <w:pPr>
        <w:spacing w:after="0"/>
        <w:ind w:left="0"/>
        <w:jc w:val="both"/>
      </w:pPr>
      <w:r>
        <w:rPr>
          <w:rFonts w:ascii="Times New Roman"/>
          <w:b w:val="false"/>
          <w:i w:val="false"/>
          <w:color w:val="000000"/>
          <w:sz w:val="28"/>
        </w:rP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p>
    <w:p>
      <w:pPr>
        <w:spacing w:after="0"/>
        <w:ind w:left="0"/>
        <w:jc w:val="both"/>
      </w:pPr>
      <w:r>
        <w:rPr>
          <w:rFonts w:ascii="Times New Roman"/>
          <w:b w:val="false"/>
          <w:i w:val="false"/>
          <w:color w:val="000000"/>
          <w:sz w:val="28"/>
        </w:rP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Start w:name="z57" w:id="53"/>
    <w:p>
      <w:pPr>
        <w:spacing w:after="0"/>
        <w:ind w:left="0"/>
        <w:jc w:val="left"/>
      </w:pPr>
      <w:r>
        <w:rPr>
          <w:rFonts w:ascii="Times New Roman"/>
          <w:b/>
          <w:i w:val="false"/>
          <w:color w:val="000000"/>
        </w:rPr>
        <w:t xml:space="preserve"> Среднее образование</w:t>
      </w:r>
    </w:p>
    <w:bookmarkEnd w:id="53"/>
    <w:p>
      <w:pPr>
        <w:spacing w:after="0"/>
        <w:ind w:left="0"/>
        <w:jc w:val="both"/>
      </w:pPr>
      <w:r>
        <w:rPr>
          <w:rFonts w:ascii="Times New Roman"/>
          <w:b w:val="false"/>
          <w:i w:val="false"/>
          <w:color w:val="000000"/>
          <w:sz w:val="28"/>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pPr>
        <w:spacing w:after="0"/>
        <w:ind w:left="0"/>
        <w:jc w:val="both"/>
      </w:pPr>
      <w:r>
        <w:rPr>
          <w:rFonts w:ascii="Times New Roman"/>
          <w:b w:val="false"/>
          <w:i w:val="false"/>
          <w:color w:val="000000"/>
          <w:sz w:val="28"/>
        </w:rPr>
        <w:t xml:space="preserve">
      Целевые индикаторы: </w:t>
      </w:r>
    </w:p>
    <w:p>
      <w:pPr>
        <w:spacing w:after="0"/>
        <w:ind w:left="0"/>
        <w:jc w:val="both"/>
      </w:pPr>
      <w:r>
        <w:rPr>
          <w:rFonts w:ascii="Times New Roman"/>
          <w:b w:val="false"/>
          <w:i w:val="false"/>
          <w:color w:val="000000"/>
          <w:sz w:val="28"/>
        </w:rPr>
        <w:t>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pPr>
        <w:spacing w:after="0"/>
        <w:ind w:left="0"/>
        <w:jc w:val="both"/>
      </w:pPr>
      <w:r>
        <w:rPr>
          <w:rFonts w:ascii="Times New Roman"/>
          <w:b w:val="false"/>
          <w:i w:val="false"/>
          <w:color w:val="000000"/>
          <w:sz w:val="28"/>
        </w:rPr>
        <w:t>
      2) доля учащихся с успеваемостью на "хорошо" и "отлично" (качество обучения).</w:t>
      </w:r>
    </w:p>
    <w:p>
      <w:pPr>
        <w:spacing w:after="0"/>
        <w:ind w:left="0"/>
        <w:jc w:val="both"/>
      </w:pPr>
      <w:r>
        <w:rPr>
          <w:rFonts w:ascii="Times New Roman"/>
          <w:b w:val="false"/>
          <w:i w:val="false"/>
          <w:color w:val="000000"/>
          <w:sz w:val="28"/>
        </w:rPr>
        <w:t>
      Задачи:</w:t>
      </w:r>
    </w:p>
    <w:bookmarkStart w:name="z58" w:id="54"/>
    <w:p>
      <w:pPr>
        <w:spacing w:after="0"/>
        <w:ind w:left="0"/>
        <w:jc w:val="both"/>
      </w:pPr>
      <w:r>
        <w:rPr>
          <w:rFonts w:ascii="Times New Roman"/>
          <w:b w:val="false"/>
          <w:i w:val="false"/>
          <w:color w:val="000000"/>
          <w:sz w:val="28"/>
        </w:rPr>
        <w:t>
      1. Повышение престижа профессии педагогов и их качественного состава.</w:t>
      </w:r>
    </w:p>
    <w:bookmarkEnd w:id="54"/>
    <w:p>
      <w:pPr>
        <w:spacing w:after="0"/>
        <w:ind w:left="0"/>
        <w:jc w:val="both"/>
      </w:pPr>
      <w:r>
        <w:rPr>
          <w:rFonts w:ascii="Times New Roman"/>
          <w:b w:val="false"/>
          <w:i w:val="false"/>
          <w:color w:val="000000"/>
          <w:sz w:val="28"/>
        </w:rP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pPr>
        <w:spacing w:after="0"/>
        <w:ind w:left="0"/>
        <w:jc w:val="both"/>
      </w:pPr>
      <w:r>
        <w:rPr>
          <w:rFonts w:ascii="Times New Roman"/>
          <w:b w:val="false"/>
          <w:i w:val="false"/>
          <w:color w:val="000000"/>
          <w:sz w:val="28"/>
        </w:rPr>
        <w:t xml:space="preserve">
      Будут пересмотрены требования к уровню квалификации педагогов с целью создания условий для получения первой и высшей категорий. </w:t>
      </w:r>
    </w:p>
    <w:p>
      <w:pPr>
        <w:spacing w:after="0"/>
        <w:ind w:left="0"/>
        <w:jc w:val="both"/>
      </w:pPr>
      <w:r>
        <w:rPr>
          <w:rFonts w:ascii="Times New Roman"/>
          <w:b w:val="false"/>
          <w:i w:val="false"/>
          <w:color w:val="000000"/>
          <w:sz w:val="28"/>
        </w:rP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p>
    <w:p>
      <w:pPr>
        <w:spacing w:after="0"/>
        <w:ind w:left="0"/>
        <w:jc w:val="both"/>
      </w:pPr>
      <w:r>
        <w:rPr>
          <w:rFonts w:ascii="Times New Roman"/>
          <w:b w:val="false"/>
          <w:i w:val="false"/>
          <w:color w:val="000000"/>
          <w:sz w:val="28"/>
        </w:rPr>
        <w:t>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оценке эффективности курсов повышения квалификации педагогов.</w:t>
      </w:r>
    </w:p>
    <w:p>
      <w:pPr>
        <w:spacing w:after="0"/>
        <w:ind w:left="0"/>
        <w:jc w:val="both"/>
      </w:pPr>
      <w:r>
        <w:rPr>
          <w:rFonts w:ascii="Times New Roman"/>
          <w:b w:val="false"/>
          <w:i w:val="false"/>
          <w:color w:val="000000"/>
          <w:sz w:val="28"/>
        </w:rPr>
        <w:t>
      С 2019 года будет проработан вопрос подготовки и перехода на независимую сертификацию педагогических кадров.</w:t>
      </w:r>
    </w:p>
    <w:p>
      <w:pPr>
        <w:spacing w:after="0"/>
        <w:ind w:left="0"/>
        <w:jc w:val="both"/>
      </w:pPr>
      <w:r>
        <w:rPr>
          <w:rFonts w:ascii="Times New Roman"/>
          <w:b w:val="false"/>
          <w:i w:val="false"/>
          <w:color w:val="000000"/>
          <w:sz w:val="28"/>
        </w:rPr>
        <w:t>
      Ежегодно курсы повышения квалификации в области менеджмента будут проходить 20 % руководителей организаций среднего образования.</w:t>
      </w:r>
    </w:p>
    <w:p>
      <w:pPr>
        <w:spacing w:after="0"/>
        <w:ind w:left="0"/>
        <w:jc w:val="both"/>
      </w:pPr>
      <w:r>
        <w:rPr>
          <w:rFonts w:ascii="Times New Roman"/>
          <w:b w:val="false"/>
          <w:i w:val="false"/>
          <w:color w:val="000000"/>
          <w:sz w:val="28"/>
        </w:rP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p>
    <w:p>
      <w:pPr>
        <w:spacing w:after="0"/>
        <w:ind w:left="0"/>
        <w:jc w:val="both"/>
      </w:pPr>
      <w:r>
        <w:rPr>
          <w:rFonts w:ascii="Times New Roman"/>
          <w:b w:val="false"/>
          <w:i w:val="false"/>
          <w:color w:val="000000"/>
          <w:sz w:val="28"/>
        </w:rPr>
        <w:t xml:space="preserve">
      Будет разработан профстандарт педагога и пересмотрены механизмы приема на педагогические специальности. </w:t>
      </w:r>
    </w:p>
    <w:p>
      <w:pPr>
        <w:spacing w:after="0"/>
        <w:ind w:left="0"/>
        <w:jc w:val="both"/>
      </w:pPr>
      <w:r>
        <w:rPr>
          <w:rFonts w:ascii="Times New Roman"/>
          <w:b w:val="false"/>
          <w:i w:val="false"/>
          <w:color w:val="000000"/>
          <w:sz w:val="28"/>
        </w:rPr>
        <w:t xml:space="preserve">
      С учетом перехода на обновленное образование будет модернизировано содержание образовательных программ вузов. </w:t>
      </w:r>
    </w:p>
    <w:p>
      <w:pPr>
        <w:spacing w:after="0"/>
        <w:ind w:left="0"/>
        <w:jc w:val="both"/>
      </w:pPr>
      <w:r>
        <w:rPr>
          <w:rFonts w:ascii="Times New Roman"/>
          <w:b w:val="false"/>
          <w:i w:val="false"/>
          <w:color w:val="000000"/>
          <w:sz w:val="28"/>
        </w:rP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p>
    <w:p>
      <w:pPr>
        <w:spacing w:after="0"/>
        <w:ind w:left="0"/>
        <w:jc w:val="both"/>
      </w:pPr>
      <w:r>
        <w:rPr>
          <w:rFonts w:ascii="Times New Roman"/>
          <w:b w:val="false"/>
          <w:i w:val="false"/>
          <w:color w:val="000000"/>
          <w:sz w:val="28"/>
        </w:rPr>
        <w:t>
      При отборе учителей для школ будут шире привлекаться специалисты со степенью "магистр образования".</w:t>
      </w:r>
    </w:p>
    <w:p>
      <w:pPr>
        <w:spacing w:after="0"/>
        <w:ind w:left="0"/>
        <w:jc w:val="both"/>
      </w:pPr>
      <w:r>
        <w:rPr>
          <w:rFonts w:ascii="Times New Roman"/>
          <w:b w:val="false"/>
          <w:i w:val="false"/>
          <w:color w:val="000000"/>
          <w:sz w:val="28"/>
        </w:rPr>
        <w:t xml:space="preserve">
      Профессиональное развитие педагогов школ будет продолжено в рамках модернизации программ уровневых курсов повышения квалификации. </w:t>
      </w:r>
    </w:p>
    <w:bookmarkStart w:name="z59" w:id="55"/>
    <w:p>
      <w:pPr>
        <w:spacing w:after="0"/>
        <w:ind w:left="0"/>
        <w:jc w:val="both"/>
      </w:pPr>
      <w:r>
        <w:rPr>
          <w:rFonts w:ascii="Times New Roman"/>
          <w:b w:val="false"/>
          <w:i w:val="false"/>
          <w:color w:val="000000"/>
          <w:sz w:val="28"/>
        </w:rPr>
        <w:t>
      2. Обеспечение инфраструктурного развития среднего образования.</w:t>
      </w:r>
    </w:p>
    <w:bookmarkEnd w:id="55"/>
    <w:p>
      <w:pPr>
        <w:spacing w:after="0"/>
        <w:ind w:left="0"/>
        <w:jc w:val="both"/>
      </w:pPr>
      <w:r>
        <w:rPr>
          <w:rFonts w:ascii="Times New Roman"/>
          <w:b w:val="false"/>
          <w:i w:val="false"/>
          <w:color w:val="000000"/>
          <w:sz w:val="28"/>
        </w:rPr>
        <w:t>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p>
    <w:p>
      <w:pPr>
        <w:spacing w:after="0"/>
        <w:ind w:left="0"/>
        <w:jc w:val="both"/>
      </w:pPr>
      <w:r>
        <w:rPr>
          <w:rFonts w:ascii="Times New Roman"/>
          <w:b w:val="false"/>
          <w:i w:val="false"/>
          <w:color w:val="000000"/>
          <w:sz w:val="28"/>
        </w:rPr>
        <w:t xml:space="preserve">
      За счет средств местного бюджета продолжится оснащение школ предметными кабинетами. </w:t>
      </w:r>
    </w:p>
    <w:p>
      <w:pPr>
        <w:spacing w:after="0"/>
        <w:ind w:left="0"/>
        <w:jc w:val="both"/>
      </w:pPr>
      <w:r>
        <w:rPr>
          <w:rFonts w:ascii="Times New Roman"/>
          <w:b w:val="false"/>
          <w:i w:val="false"/>
          <w:color w:val="000000"/>
          <w:sz w:val="28"/>
        </w:rP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p>
    <w:p>
      <w:pPr>
        <w:spacing w:after="0"/>
        <w:ind w:left="0"/>
        <w:jc w:val="both"/>
      </w:pPr>
      <w:r>
        <w:rPr>
          <w:rFonts w:ascii="Times New Roman"/>
          <w:b w:val="false"/>
          <w:i w:val="false"/>
          <w:color w:val="000000"/>
          <w:sz w:val="28"/>
        </w:rPr>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p>
    <w:p>
      <w:pPr>
        <w:spacing w:after="0"/>
        <w:ind w:left="0"/>
        <w:jc w:val="both"/>
      </w:pPr>
      <w:r>
        <w:rPr>
          <w:rFonts w:ascii="Times New Roman"/>
          <w:b w:val="false"/>
          <w:i w:val="false"/>
          <w:color w:val="000000"/>
          <w:sz w:val="28"/>
        </w:rPr>
        <w:t>
      Будет продолжена работа по международной интеграции системы образования с внедрением стандартов ОЭСР.</w:t>
      </w:r>
    </w:p>
    <w:p>
      <w:pPr>
        <w:spacing w:after="0"/>
        <w:ind w:left="0"/>
        <w:jc w:val="both"/>
      </w:pPr>
      <w:r>
        <w:rPr>
          <w:rFonts w:ascii="Times New Roman"/>
          <w:b w:val="false"/>
          <w:i w:val="false"/>
          <w:color w:val="000000"/>
          <w:sz w:val="28"/>
        </w:rP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p>
    <w:p>
      <w:pPr>
        <w:spacing w:after="0"/>
        <w:ind w:left="0"/>
        <w:jc w:val="both"/>
      </w:pPr>
      <w:r>
        <w:rPr>
          <w:rFonts w:ascii="Times New Roman"/>
          <w:b w:val="false"/>
          <w:i w:val="false"/>
          <w:color w:val="000000"/>
          <w:sz w:val="28"/>
        </w:rPr>
        <w:t>
      Будет обеспечено сопровождение в инклюзивной среде детей с особыми образовательными потребностями.</w:t>
      </w:r>
    </w:p>
    <w:p>
      <w:pPr>
        <w:spacing w:after="0"/>
        <w:ind w:left="0"/>
        <w:jc w:val="both"/>
      </w:pPr>
      <w:r>
        <w:rPr>
          <w:rFonts w:ascii="Times New Roman"/>
          <w:b w:val="false"/>
          <w:i w:val="false"/>
          <w:color w:val="000000"/>
          <w:sz w:val="28"/>
        </w:rP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p>
    <w:p>
      <w:pPr>
        <w:spacing w:after="0"/>
        <w:ind w:left="0"/>
        <w:jc w:val="both"/>
      </w:pPr>
      <w:r>
        <w:rPr>
          <w:rFonts w:ascii="Times New Roman"/>
          <w:b w:val="false"/>
          <w:i w:val="false"/>
          <w:color w:val="000000"/>
          <w:sz w:val="28"/>
        </w:rPr>
        <w:t>
      В организациях среднего образования будут функционировать психолого-педагогические консилиумы.</w:t>
      </w:r>
    </w:p>
    <w:bookmarkStart w:name="z60" w:id="56"/>
    <w:p>
      <w:pPr>
        <w:spacing w:after="0"/>
        <w:ind w:left="0"/>
        <w:jc w:val="both"/>
      </w:pPr>
      <w:r>
        <w:rPr>
          <w:rFonts w:ascii="Times New Roman"/>
          <w:b w:val="false"/>
          <w:i w:val="false"/>
          <w:color w:val="000000"/>
          <w:sz w:val="28"/>
        </w:rPr>
        <w:t>
      3. Обновление содержания среднего образования.</w:t>
      </w:r>
    </w:p>
    <w:bookmarkEnd w:id="56"/>
    <w:p>
      <w:pPr>
        <w:spacing w:after="0"/>
        <w:ind w:left="0"/>
        <w:jc w:val="both"/>
      </w:pPr>
      <w:r>
        <w:rPr>
          <w:rFonts w:ascii="Times New Roman"/>
          <w:b w:val="false"/>
          <w:i w:val="false"/>
          <w:color w:val="000000"/>
          <w:sz w:val="28"/>
        </w:rPr>
        <w:t xml:space="preserve">
      В 2016 году будет утвержден ГОС основного среднего и общего среднего образования. </w:t>
      </w:r>
    </w:p>
    <w:p>
      <w:pPr>
        <w:spacing w:after="0"/>
        <w:ind w:left="0"/>
        <w:jc w:val="both"/>
      </w:pPr>
      <w:r>
        <w:rPr>
          <w:rFonts w:ascii="Times New Roman"/>
          <w:b w:val="false"/>
          <w:i w:val="false"/>
          <w:color w:val="000000"/>
          <w:sz w:val="28"/>
        </w:rP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p>
    <w:p>
      <w:pPr>
        <w:spacing w:after="0"/>
        <w:ind w:left="0"/>
        <w:jc w:val="both"/>
      </w:pPr>
      <w:r>
        <w:rPr>
          <w:rFonts w:ascii="Times New Roman"/>
          <w:b w:val="false"/>
          <w:i w:val="false"/>
          <w:color w:val="000000"/>
          <w:sz w:val="28"/>
        </w:rPr>
        <w:t>
      Учебные программы будут включать STEM-элементы (наука), направленные на развитие новых технологий, научных инноваций, математического моделирования.</w:t>
      </w:r>
    </w:p>
    <w:p>
      <w:pPr>
        <w:spacing w:after="0"/>
        <w:ind w:left="0"/>
        <w:jc w:val="both"/>
      </w:pPr>
      <w:r>
        <w:rPr>
          <w:rFonts w:ascii="Times New Roman"/>
          <w:b w:val="false"/>
          <w:i w:val="false"/>
          <w:color w:val="000000"/>
          <w:sz w:val="28"/>
        </w:rPr>
        <w:t>
      Будет разработан единый методологический подход к обеспечению преемственности содержания учебников по уровням образования.</w:t>
      </w:r>
    </w:p>
    <w:p>
      <w:pPr>
        <w:spacing w:after="0"/>
        <w:ind w:left="0"/>
        <w:jc w:val="both"/>
      </w:pPr>
      <w:r>
        <w:rPr>
          <w:rFonts w:ascii="Times New Roman"/>
          <w:b w:val="false"/>
          <w:i w:val="false"/>
          <w:color w:val="000000"/>
          <w:sz w:val="28"/>
        </w:rPr>
        <w:t>
      Переход на обновленное содержание образования будет осуществляться по отдельному графику.</w:t>
      </w:r>
    </w:p>
    <w:p>
      <w:pPr>
        <w:spacing w:after="0"/>
        <w:ind w:left="0"/>
        <w:jc w:val="both"/>
      </w:pPr>
      <w:r>
        <w:rPr>
          <w:rFonts w:ascii="Times New Roman"/>
          <w:b w:val="false"/>
          <w:i w:val="false"/>
          <w:color w:val="000000"/>
          <w:sz w:val="28"/>
        </w:rP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p>
    <w:p>
      <w:pPr>
        <w:spacing w:after="0"/>
        <w:ind w:left="0"/>
        <w:jc w:val="both"/>
      </w:pPr>
      <w:r>
        <w:rPr>
          <w:rFonts w:ascii="Times New Roman"/>
          <w:b w:val="false"/>
          <w:i w:val="false"/>
          <w:color w:val="000000"/>
          <w:sz w:val="28"/>
        </w:rPr>
        <w:t>
      Будут проработаны вопросы введения 5-дневной учебной недели в общеобразовательных школах.</w:t>
      </w:r>
    </w:p>
    <w:p>
      <w:pPr>
        <w:spacing w:after="0"/>
        <w:ind w:left="0"/>
        <w:jc w:val="both"/>
      </w:pPr>
      <w:r>
        <w:rPr>
          <w:rFonts w:ascii="Times New Roman"/>
          <w:b w:val="false"/>
          <w:i w:val="false"/>
          <w:color w:val="000000"/>
          <w:sz w:val="28"/>
        </w:rPr>
        <w:t>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p>
    <w:p>
      <w:pPr>
        <w:spacing w:after="0"/>
        <w:ind w:left="0"/>
        <w:jc w:val="both"/>
      </w:pPr>
      <w:r>
        <w:rPr>
          <w:rFonts w:ascii="Times New Roman"/>
          <w:b w:val="false"/>
          <w:i w:val="false"/>
          <w:color w:val="000000"/>
          <w:sz w:val="28"/>
        </w:rPr>
        <w:t>
      Будет разработан и введен элективный курс "Казахстанская идентичность" в учебный процесс общеобразовательных школ и вузов.</w:t>
      </w:r>
    </w:p>
    <w:p>
      <w:pPr>
        <w:spacing w:after="0"/>
        <w:ind w:left="0"/>
        <w:jc w:val="both"/>
      </w:pPr>
      <w:r>
        <w:rPr>
          <w:rFonts w:ascii="Times New Roman"/>
          <w:b w:val="false"/>
          <w:i w:val="false"/>
          <w:color w:val="000000"/>
          <w:sz w:val="28"/>
        </w:rPr>
        <w:t xml:space="preserve">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 </w:t>
      </w:r>
    </w:p>
    <w:p>
      <w:pPr>
        <w:spacing w:after="0"/>
        <w:ind w:left="0"/>
        <w:jc w:val="both"/>
      </w:pPr>
      <w:r>
        <w:rPr>
          <w:rFonts w:ascii="Times New Roman"/>
          <w:b w:val="false"/>
          <w:i w:val="false"/>
          <w:color w:val="000000"/>
          <w:sz w:val="28"/>
        </w:rPr>
        <w:t>
      Образовательная политика будет направлена на снижение региональных диспропорций в качестве обучения.</w:t>
      </w:r>
    </w:p>
    <w:p>
      <w:pPr>
        <w:spacing w:after="0"/>
        <w:ind w:left="0"/>
        <w:jc w:val="both"/>
      </w:pPr>
      <w:r>
        <w:rPr>
          <w:rFonts w:ascii="Times New Roman"/>
          <w:b w:val="false"/>
          <w:i w:val="false"/>
          <w:color w:val="000000"/>
          <w:sz w:val="28"/>
        </w:rP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p>
    <w:p>
      <w:pPr>
        <w:spacing w:after="0"/>
        <w:ind w:left="0"/>
        <w:jc w:val="both"/>
      </w:pPr>
      <w:r>
        <w:rPr>
          <w:rFonts w:ascii="Times New Roman"/>
          <w:b w:val="false"/>
          <w:i w:val="false"/>
          <w:color w:val="000000"/>
          <w:sz w:val="28"/>
        </w:rPr>
        <w:t>
      В 2017-2018 учебном году, начиная с 5 класса, будет начато поэтапное внедрение трехъязычного образования.</w:t>
      </w:r>
    </w:p>
    <w:p>
      <w:pPr>
        <w:spacing w:after="0"/>
        <w:ind w:left="0"/>
        <w:jc w:val="both"/>
      </w:pPr>
      <w:r>
        <w:rPr>
          <w:rFonts w:ascii="Times New Roman"/>
          <w:b w:val="false"/>
          <w:i w:val="false"/>
          <w:color w:val="000000"/>
          <w:sz w:val="28"/>
        </w:rP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p>
    <w:p>
      <w:pPr>
        <w:spacing w:after="0"/>
        <w:ind w:left="0"/>
        <w:jc w:val="both"/>
      </w:pPr>
      <w:r>
        <w:rPr>
          <w:rFonts w:ascii="Times New Roman"/>
          <w:b w:val="false"/>
          <w:i w:val="false"/>
          <w:color w:val="000000"/>
          <w:sz w:val="28"/>
        </w:rP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p>
    <w:p>
      <w:pPr>
        <w:spacing w:after="0"/>
        <w:ind w:left="0"/>
        <w:jc w:val="both"/>
      </w:pPr>
      <w:r>
        <w:rPr>
          <w:rFonts w:ascii="Times New Roman"/>
          <w:b w:val="false"/>
          <w:i w:val="false"/>
          <w:color w:val="000000"/>
          <w:sz w:val="28"/>
        </w:rPr>
        <w:t>
      Будут адаптированы зарубежные учебники и УМК на английском языке по четырем предметам (информатика, физика, химия и биология) для старшей школы.</w:t>
      </w:r>
    </w:p>
    <w:p>
      <w:pPr>
        <w:spacing w:after="0"/>
        <w:ind w:left="0"/>
        <w:jc w:val="both"/>
      </w:pPr>
      <w:r>
        <w:rPr>
          <w:rFonts w:ascii="Times New Roman"/>
          <w:b w:val="false"/>
          <w:i w:val="false"/>
          <w:color w:val="000000"/>
          <w:sz w:val="28"/>
        </w:rPr>
        <w:t>
      Потребность в педагогических кадрах при обучении четырех предметов ЕМЦ на английском языке и внедрении трехъязычия будет решаться за счет:</w:t>
      </w:r>
    </w:p>
    <w:p>
      <w:pPr>
        <w:spacing w:after="0"/>
        <w:ind w:left="0"/>
        <w:jc w:val="both"/>
      </w:pPr>
      <w:r>
        <w:rPr>
          <w:rFonts w:ascii="Times New Roman"/>
          <w:b w:val="false"/>
          <w:i w:val="false"/>
          <w:color w:val="000000"/>
          <w:sz w:val="28"/>
        </w:rPr>
        <w:t xml:space="preserve">
      1) выпускников программы "Болашақ" через механизм привлечения к преподаванию в организациях образования; </w:t>
      </w:r>
    </w:p>
    <w:p>
      <w:pPr>
        <w:spacing w:after="0"/>
        <w:ind w:left="0"/>
        <w:jc w:val="both"/>
      </w:pPr>
      <w:r>
        <w:rPr>
          <w:rFonts w:ascii="Times New Roman"/>
          <w:b w:val="false"/>
          <w:i w:val="false"/>
          <w:color w:val="000000"/>
          <w:sz w:val="28"/>
        </w:rPr>
        <w:t>
      2) целевой подготовки учителей в вузах и колледжах;</w:t>
      </w:r>
    </w:p>
    <w:p>
      <w:pPr>
        <w:spacing w:after="0"/>
        <w:ind w:left="0"/>
        <w:jc w:val="both"/>
      </w:pPr>
      <w:r>
        <w:rPr>
          <w:rFonts w:ascii="Times New Roman"/>
          <w:b w:val="false"/>
          <w:i w:val="false"/>
          <w:color w:val="000000"/>
          <w:sz w:val="28"/>
        </w:rPr>
        <w:t>
      3) повышения квалификации школьных учителей по методике преподавания физики, химии, биологии и информатики на английском языке;</w:t>
      </w:r>
    </w:p>
    <w:p>
      <w:pPr>
        <w:spacing w:after="0"/>
        <w:ind w:left="0"/>
        <w:jc w:val="both"/>
      </w:pPr>
      <w:r>
        <w:rPr>
          <w:rFonts w:ascii="Times New Roman"/>
          <w:b w:val="false"/>
          <w:i w:val="false"/>
          <w:color w:val="000000"/>
          <w:sz w:val="28"/>
        </w:rPr>
        <w:t>
      4) программы по обмену студентами и привлечения волонтеров.</w:t>
      </w:r>
    </w:p>
    <w:p>
      <w:pPr>
        <w:spacing w:after="0"/>
        <w:ind w:left="0"/>
        <w:jc w:val="both"/>
      </w:pPr>
      <w:r>
        <w:rPr>
          <w:rFonts w:ascii="Times New Roman"/>
          <w:b w:val="false"/>
          <w:i w:val="false"/>
          <w:color w:val="000000"/>
          <w:sz w:val="28"/>
        </w:rPr>
        <w:t xml:space="preserve">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p>
    <w:p>
      <w:pPr>
        <w:spacing w:after="0"/>
        <w:ind w:left="0"/>
        <w:jc w:val="both"/>
      </w:pPr>
      <w:r>
        <w:rPr>
          <w:rFonts w:ascii="Times New Roman"/>
          <w:b w:val="false"/>
          <w:i w:val="false"/>
          <w:color w:val="000000"/>
          <w:sz w:val="28"/>
        </w:rPr>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p>
    <w:p>
      <w:pPr>
        <w:spacing w:after="0"/>
        <w:ind w:left="0"/>
        <w:jc w:val="both"/>
      </w:pPr>
      <w:r>
        <w:rPr>
          <w:rFonts w:ascii="Times New Roman"/>
          <w:b w:val="false"/>
          <w:i w:val="false"/>
          <w:color w:val="000000"/>
          <w:sz w:val="28"/>
        </w:rPr>
        <w:t>
      Будет проработан вопрос по организации летней языковой школы для учащихся 5-11 классов.</w:t>
      </w:r>
    </w:p>
    <w:p>
      <w:pPr>
        <w:spacing w:after="0"/>
        <w:ind w:left="0"/>
        <w:jc w:val="both"/>
      </w:pPr>
      <w:r>
        <w:rPr>
          <w:rFonts w:ascii="Times New Roman"/>
          <w:b w:val="false"/>
          <w:i w:val="false"/>
          <w:color w:val="000000"/>
          <w:sz w:val="28"/>
        </w:rPr>
        <w:t>
      С 2018 года, исходя из возможностей МИО, будут открываться классы с английским языком обучения в пилотном режиме.</w:t>
      </w:r>
    </w:p>
    <w:p>
      <w:pPr>
        <w:spacing w:after="0"/>
        <w:ind w:left="0"/>
        <w:jc w:val="both"/>
      </w:pPr>
      <w:r>
        <w:rPr>
          <w:rFonts w:ascii="Times New Roman"/>
          <w:b w:val="false"/>
          <w:i w:val="false"/>
          <w:color w:val="000000"/>
          <w:sz w:val="28"/>
        </w:rPr>
        <w:t xml:space="preserve">
      Для решения проблем МКШ будет продолжена работа по организации подвоза детей к школе и из школы домой. </w:t>
      </w:r>
    </w:p>
    <w:p>
      <w:pPr>
        <w:spacing w:after="0"/>
        <w:ind w:left="0"/>
        <w:jc w:val="both"/>
      </w:pPr>
      <w:r>
        <w:rPr>
          <w:rFonts w:ascii="Times New Roman"/>
          <w:b w:val="false"/>
          <w:i w:val="false"/>
          <w:color w:val="000000"/>
          <w:sz w:val="28"/>
        </w:rP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к Интернет. </w:t>
      </w:r>
    </w:p>
    <w:p>
      <w:pPr>
        <w:spacing w:after="0"/>
        <w:ind w:left="0"/>
        <w:jc w:val="both"/>
      </w:pPr>
      <w:r>
        <w:rPr>
          <w:rFonts w:ascii="Times New Roman"/>
          <w:b w:val="false"/>
          <w:i w:val="false"/>
          <w:color w:val="000000"/>
          <w:sz w:val="28"/>
        </w:rP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p>
    <w:p>
      <w:pPr>
        <w:spacing w:after="0"/>
        <w:ind w:left="0"/>
        <w:jc w:val="both"/>
      </w:pPr>
      <w:r>
        <w:rPr>
          <w:rFonts w:ascii="Times New Roman"/>
          <w:b w:val="false"/>
          <w:i w:val="false"/>
          <w:color w:val="000000"/>
          <w:sz w:val="28"/>
        </w:rPr>
        <w:t>
      Школы будут оснащены технической инфраструктурой в соответствии с базовым стандартом путем привлечения ГЧП.</w:t>
      </w:r>
    </w:p>
    <w:p>
      <w:pPr>
        <w:spacing w:after="0"/>
        <w:ind w:left="0"/>
        <w:jc w:val="both"/>
      </w:pPr>
      <w:r>
        <w:rPr>
          <w:rFonts w:ascii="Times New Roman"/>
          <w:b w:val="false"/>
          <w:i w:val="false"/>
          <w:color w:val="000000"/>
          <w:sz w:val="28"/>
        </w:rPr>
        <w:t>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преподаваться с применением онлайн - ресурсов.</w:t>
      </w:r>
    </w:p>
    <w:p>
      <w:pPr>
        <w:spacing w:after="0"/>
        <w:ind w:left="0"/>
        <w:jc w:val="both"/>
      </w:pPr>
      <w:r>
        <w:rPr>
          <w:rFonts w:ascii="Times New Roman"/>
          <w:b w:val="false"/>
          <w:i w:val="false"/>
          <w:color w:val="000000"/>
          <w:sz w:val="28"/>
        </w:rP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p>
    <w:p>
      <w:pPr>
        <w:spacing w:after="0"/>
        <w:ind w:left="0"/>
        <w:jc w:val="both"/>
      </w:pPr>
      <w:r>
        <w:rPr>
          <w:rFonts w:ascii="Times New Roman"/>
          <w:b w:val="false"/>
          <w:i w:val="false"/>
          <w:color w:val="000000"/>
          <w:sz w:val="28"/>
        </w:rPr>
        <w:t>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p>
    <w:p>
      <w:pPr>
        <w:spacing w:after="0"/>
        <w:ind w:left="0"/>
        <w:jc w:val="both"/>
      </w:pPr>
      <w:r>
        <w:rPr>
          <w:rFonts w:ascii="Times New Roman"/>
          <w:b w:val="false"/>
          <w:i w:val="false"/>
          <w:color w:val="000000"/>
          <w:sz w:val="28"/>
        </w:rP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p>
    <w:p>
      <w:pPr>
        <w:spacing w:after="0"/>
        <w:ind w:left="0"/>
        <w:jc w:val="both"/>
      </w:pPr>
      <w:r>
        <w:rPr>
          <w:rFonts w:ascii="Times New Roman"/>
          <w:b w:val="false"/>
          <w:i w:val="false"/>
          <w:color w:val="000000"/>
          <w:sz w:val="28"/>
        </w:rPr>
        <w:t>
      В целях совершенствования системы оценивания в рамках проекта по модернизации среднего образования совместно со Всемирным банком к 2020 году будут:</w:t>
      </w:r>
    </w:p>
    <w:p>
      <w:pPr>
        <w:spacing w:after="0"/>
        <w:ind w:left="0"/>
        <w:jc w:val="both"/>
      </w:pPr>
      <w:r>
        <w:rPr>
          <w:rFonts w:ascii="Times New Roman"/>
          <w:b w:val="false"/>
          <w:i w:val="false"/>
          <w:color w:val="000000"/>
          <w:sz w:val="28"/>
        </w:rPr>
        <w:t>
      1) усовершенствованы процедуры национальных экзаменов и мониторинговых исследований учебных достижений обучающихся;</w:t>
      </w:r>
    </w:p>
    <w:p>
      <w:pPr>
        <w:spacing w:after="0"/>
        <w:ind w:left="0"/>
        <w:jc w:val="both"/>
      </w:pPr>
      <w:r>
        <w:rPr>
          <w:rFonts w:ascii="Times New Roman"/>
          <w:b w:val="false"/>
          <w:i w:val="false"/>
          <w:color w:val="000000"/>
          <w:sz w:val="28"/>
        </w:rPr>
        <w:t>
      2) усовершенствована оценка учебных достижений учащихся;</w:t>
      </w:r>
    </w:p>
    <w:p>
      <w:pPr>
        <w:spacing w:after="0"/>
        <w:ind w:left="0"/>
        <w:jc w:val="both"/>
      </w:pPr>
      <w:r>
        <w:rPr>
          <w:rFonts w:ascii="Times New Roman"/>
          <w:b w:val="false"/>
          <w:i w:val="false"/>
          <w:color w:val="000000"/>
          <w:sz w:val="28"/>
        </w:rPr>
        <w:t>
      3) разработаны стандарты тестирования;</w:t>
      </w:r>
    </w:p>
    <w:p>
      <w:pPr>
        <w:spacing w:after="0"/>
        <w:ind w:left="0"/>
        <w:jc w:val="both"/>
      </w:pPr>
      <w:r>
        <w:rPr>
          <w:rFonts w:ascii="Times New Roman"/>
          <w:b w:val="false"/>
          <w:i w:val="false"/>
          <w:color w:val="000000"/>
          <w:sz w:val="28"/>
        </w:rPr>
        <w:t>
      4) создана база тестовых заданий для проверки навыков и умений широкого спектра компетенций обучающихся.</w:t>
      </w:r>
    </w:p>
    <w:p>
      <w:pPr>
        <w:spacing w:after="0"/>
        <w:ind w:left="0"/>
        <w:jc w:val="both"/>
      </w:pPr>
      <w:r>
        <w:rPr>
          <w:rFonts w:ascii="Times New Roman"/>
          <w:b w:val="false"/>
          <w:i w:val="false"/>
          <w:color w:val="000000"/>
          <w:sz w:val="28"/>
        </w:rPr>
        <w:t>
      Будет продолжено участие Казахстана в международных исследованиях TIMSS, PIRLS, PISA.</w:t>
      </w:r>
    </w:p>
    <w:p>
      <w:pPr>
        <w:spacing w:after="0"/>
        <w:ind w:left="0"/>
        <w:jc w:val="both"/>
      </w:pPr>
      <w:r>
        <w:rPr>
          <w:rFonts w:ascii="Times New Roman"/>
          <w:b w:val="false"/>
          <w:i w:val="false"/>
          <w:color w:val="000000"/>
          <w:sz w:val="28"/>
        </w:rP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bookmarkStart w:name="z61" w:id="57"/>
    <w:p>
      <w:pPr>
        <w:spacing w:after="0"/>
        <w:ind w:left="0"/>
        <w:jc w:val="both"/>
      </w:pPr>
      <w:r>
        <w:rPr>
          <w:rFonts w:ascii="Times New Roman"/>
          <w:b w:val="false"/>
          <w:i w:val="false"/>
          <w:color w:val="000000"/>
          <w:sz w:val="28"/>
        </w:rPr>
        <w:t>
      4. Формирование у школьников духовно-нравственных ценностей Общенациональной патриотической идеи "Мәңгілік Ел" и культуры здорового образа жизни.</w:t>
      </w:r>
    </w:p>
    <w:bookmarkEnd w:id="57"/>
    <w:p>
      <w:pPr>
        <w:spacing w:after="0"/>
        <w:ind w:left="0"/>
        <w:jc w:val="both"/>
      </w:pPr>
      <w:r>
        <w:rPr>
          <w:rFonts w:ascii="Times New Roman"/>
          <w:b w:val="false"/>
          <w:i w:val="false"/>
          <w:color w:val="000000"/>
          <w:sz w:val="28"/>
        </w:rPr>
        <w:t xml:space="preserve">
      Воспитание высоконравственных граждан и патриотов своей Родины будет осуществляться с учетом ценностей Общенациональной патриотической идеи "Мәңгілік Ел". </w:t>
      </w:r>
    </w:p>
    <w:p>
      <w:pPr>
        <w:spacing w:after="0"/>
        <w:ind w:left="0"/>
        <w:jc w:val="both"/>
      </w:pPr>
      <w:r>
        <w:rPr>
          <w:rFonts w:ascii="Times New Roman"/>
          <w:b w:val="false"/>
          <w:i w:val="false"/>
          <w:color w:val="000000"/>
          <w:sz w:val="28"/>
        </w:rP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p>
    <w:p>
      <w:pPr>
        <w:spacing w:after="0"/>
        <w:ind w:left="0"/>
        <w:jc w:val="both"/>
      </w:pPr>
      <w:r>
        <w:rPr>
          <w:rFonts w:ascii="Times New Roman"/>
          <w:b w:val="false"/>
          <w:i w:val="false"/>
          <w:color w:val="000000"/>
          <w:sz w:val="28"/>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pPr>
        <w:spacing w:after="0"/>
        <w:ind w:left="0"/>
        <w:jc w:val="both"/>
      </w:pPr>
      <w:r>
        <w:rPr>
          <w:rFonts w:ascii="Times New Roman"/>
          <w:b w:val="false"/>
          <w:i w:val="false"/>
          <w:color w:val="000000"/>
          <w:sz w:val="28"/>
        </w:rP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p>
    <w:p>
      <w:pPr>
        <w:spacing w:after="0"/>
        <w:ind w:left="0"/>
        <w:jc w:val="both"/>
      </w:pPr>
      <w:r>
        <w:rPr>
          <w:rFonts w:ascii="Times New Roman"/>
          <w:b w:val="false"/>
          <w:i w:val="false"/>
          <w:color w:val="000000"/>
          <w:sz w:val="28"/>
        </w:rP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p>
    <w:p>
      <w:pPr>
        <w:spacing w:after="0"/>
        <w:ind w:left="0"/>
        <w:jc w:val="both"/>
      </w:pPr>
      <w:r>
        <w:rPr>
          <w:rFonts w:ascii="Times New Roman"/>
          <w:b w:val="false"/>
          <w:i w:val="false"/>
          <w:color w:val="000000"/>
          <w:sz w:val="28"/>
        </w:rP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p>
    <w:p>
      <w:pPr>
        <w:spacing w:after="0"/>
        <w:ind w:left="0"/>
        <w:jc w:val="both"/>
      </w:pPr>
      <w:r>
        <w:rPr>
          <w:rFonts w:ascii="Times New Roman"/>
          <w:b w:val="false"/>
          <w:i w:val="false"/>
          <w:color w:val="000000"/>
          <w:sz w:val="28"/>
        </w:rPr>
        <w:t>
      Будет усовершенствована образовательная программа повышения квалификации педагогов дополнительного образования.</w:t>
      </w:r>
    </w:p>
    <w:p>
      <w:pPr>
        <w:spacing w:after="0"/>
        <w:ind w:left="0"/>
        <w:jc w:val="both"/>
      </w:pPr>
      <w:r>
        <w:rPr>
          <w:rFonts w:ascii="Times New Roman"/>
          <w:b w:val="false"/>
          <w:i w:val="false"/>
          <w:color w:val="000000"/>
          <w:sz w:val="28"/>
        </w:rPr>
        <w:t xml:space="preserve">
      Получит развитие сеть организаций дополнительного образования за счет средств из местного бюджета и внедрения механизмов ГЧП. </w:t>
      </w:r>
    </w:p>
    <w:p>
      <w:pPr>
        <w:spacing w:after="0"/>
        <w:ind w:left="0"/>
        <w:jc w:val="both"/>
      </w:pPr>
      <w:r>
        <w:rPr>
          <w:rFonts w:ascii="Times New Roman"/>
          <w:b w:val="false"/>
          <w:i w:val="false"/>
          <w:color w:val="000000"/>
          <w:sz w:val="28"/>
        </w:rPr>
        <w:t>
      До 2020 года будет активизирована работа по открытию объектов системы дополнительного образования в рамках ГЧП.</w:t>
      </w:r>
    </w:p>
    <w:p>
      <w:pPr>
        <w:spacing w:after="0"/>
        <w:ind w:left="0"/>
        <w:jc w:val="both"/>
      </w:pPr>
      <w:r>
        <w:rPr>
          <w:rFonts w:ascii="Times New Roman"/>
          <w:b w:val="false"/>
          <w:i w:val="false"/>
          <w:color w:val="000000"/>
          <w:sz w:val="28"/>
        </w:rPr>
        <w:t>
      Кроме того, развитие сети планируется за счет:</w:t>
      </w:r>
    </w:p>
    <w:p>
      <w:pPr>
        <w:spacing w:after="0"/>
        <w:ind w:left="0"/>
        <w:jc w:val="both"/>
      </w:pPr>
      <w:r>
        <w:rPr>
          <w:rFonts w:ascii="Times New Roman"/>
          <w:b w:val="false"/>
          <w:i w:val="false"/>
          <w:color w:val="000000"/>
          <w:sz w:val="28"/>
        </w:rPr>
        <w:t>
      1) планирования при строительстве жилых домов помещений на 1-х этажах для функционирования детских досуговых центров;</w:t>
      </w:r>
    </w:p>
    <w:p>
      <w:pPr>
        <w:spacing w:after="0"/>
        <w:ind w:left="0"/>
        <w:jc w:val="both"/>
      </w:pPr>
      <w:r>
        <w:rPr>
          <w:rFonts w:ascii="Times New Roman"/>
          <w:b w:val="false"/>
          <w:i w:val="false"/>
          <w:color w:val="000000"/>
          <w:sz w:val="28"/>
        </w:rPr>
        <w:t>
      2) предоставления свободных помещений школ для функционирования детских досуговых центров.</w:t>
      </w:r>
    </w:p>
    <w:p>
      <w:pPr>
        <w:spacing w:after="0"/>
        <w:ind w:left="0"/>
        <w:jc w:val="both"/>
      </w:pPr>
      <w:r>
        <w:rPr>
          <w:rFonts w:ascii="Times New Roman"/>
          <w:b w:val="false"/>
          <w:i w:val="false"/>
          <w:color w:val="000000"/>
          <w:sz w:val="28"/>
        </w:rP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p>
    <w:p>
      <w:pPr>
        <w:spacing w:after="0"/>
        <w:ind w:left="0"/>
        <w:jc w:val="both"/>
      </w:pPr>
      <w:r>
        <w:rPr>
          <w:rFonts w:ascii="Times New Roman"/>
          <w:b w:val="false"/>
          <w:i w:val="false"/>
          <w:color w:val="000000"/>
          <w:sz w:val="28"/>
        </w:rP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p>
    <w:p>
      <w:pPr>
        <w:spacing w:after="0"/>
        <w:ind w:left="0"/>
        <w:jc w:val="both"/>
      </w:pPr>
      <w:r>
        <w:rPr>
          <w:rFonts w:ascii="Times New Roman"/>
          <w:b w:val="false"/>
          <w:i w:val="false"/>
          <w:color w:val="000000"/>
          <w:sz w:val="28"/>
        </w:rP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p>
    <w:p>
      <w:pPr>
        <w:spacing w:after="0"/>
        <w:ind w:left="0"/>
        <w:jc w:val="both"/>
      </w:pPr>
      <w:r>
        <w:rPr>
          <w:rFonts w:ascii="Times New Roman"/>
          <w:b w:val="false"/>
          <w:i w:val="false"/>
          <w:color w:val="000000"/>
          <w:sz w:val="28"/>
        </w:rPr>
        <w:t>
      Между школами будут реализовано проведение регулярных спортивных соревнований.</w:t>
      </w:r>
    </w:p>
    <w:p>
      <w:pPr>
        <w:spacing w:after="0"/>
        <w:ind w:left="0"/>
        <w:jc w:val="both"/>
      </w:pPr>
      <w:r>
        <w:rPr>
          <w:rFonts w:ascii="Times New Roman"/>
          <w:b w:val="false"/>
          <w:i w:val="false"/>
          <w:color w:val="000000"/>
          <w:sz w:val="28"/>
        </w:rPr>
        <w:t>
      Будет усилена работа МИО по оснащению современным оборудованием спортивных залов школ и организаций дополнительного образования.</w:t>
      </w:r>
    </w:p>
    <w:p>
      <w:pPr>
        <w:spacing w:after="0"/>
        <w:ind w:left="0"/>
        <w:jc w:val="both"/>
      </w:pPr>
      <w:r>
        <w:rPr>
          <w:rFonts w:ascii="Times New Roman"/>
          <w:b w:val="false"/>
          <w:i w:val="false"/>
          <w:color w:val="000000"/>
          <w:sz w:val="28"/>
        </w:rPr>
        <w:t xml:space="preserve">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p>
    <w:p>
      <w:pPr>
        <w:spacing w:after="0"/>
        <w:ind w:left="0"/>
        <w:jc w:val="both"/>
      </w:pPr>
      <w:r>
        <w:rPr>
          <w:rFonts w:ascii="Times New Roman"/>
          <w:b w:val="false"/>
          <w:i w:val="false"/>
          <w:color w:val="000000"/>
          <w:sz w:val="28"/>
        </w:rPr>
        <w:t>
      В 2016 - 2020 годах будут созданы и действовать ассоциации вожатых и координаторов ЕДЮОО "Жас Ұлан".</w:t>
      </w:r>
    </w:p>
    <w:p>
      <w:pPr>
        <w:spacing w:after="0"/>
        <w:ind w:left="0"/>
        <w:jc w:val="both"/>
      </w:pPr>
      <w:r>
        <w:rPr>
          <w:rFonts w:ascii="Times New Roman"/>
          <w:b w:val="false"/>
          <w:i w:val="false"/>
          <w:color w:val="000000"/>
          <w:sz w:val="28"/>
        </w:rPr>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p>
    <w:p>
      <w:pPr>
        <w:spacing w:after="0"/>
        <w:ind w:left="0"/>
        <w:jc w:val="both"/>
      </w:pPr>
      <w:r>
        <w:rPr>
          <w:rFonts w:ascii="Times New Roman"/>
          <w:b w:val="false"/>
          <w:i w:val="false"/>
          <w:color w:val="000000"/>
          <w:sz w:val="28"/>
        </w:rPr>
        <w:t>
      Ежегодно будут привлекаться волонтеры среди учащихся старших курсов и студентов к участию в организации:</w:t>
      </w:r>
    </w:p>
    <w:p>
      <w:pPr>
        <w:spacing w:after="0"/>
        <w:ind w:left="0"/>
        <w:jc w:val="both"/>
      </w:pPr>
      <w:r>
        <w:rPr>
          <w:rFonts w:ascii="Times New Roman"/>
          <w:b w:val="false"/>
          <w:i w:val="false"/>
          <w:color w:val="000000"/>
          <w:sz w:val="28"/>
        </w:rPr>
        <w:t>
      1) слетов, семинаров, тренингов для вожатых ЕДЮОО "Жас Ұлан" с целью повышения квалификации и профессиональных навыков;</w:t>
      </w:r>
    </w:p>
    <w:p>
      <w:pPr>
        <w:spacing w:after="0"/>
        <w:ind w:left="0"/>
        <w:jc w:val="both"/>
      </w:pPr>
      <w:r>
        <w:rPr>
          <w:rFonts w:ascii="Times New Roman"/>
          <w:b w:val="false"/>
          <w:i w:val="false"/>
          <w:color w:val="000000"/>
          <w:sz w:val="28"/>
        </w:rPr>
        <w:t>
      2) семинаров-тренингов и мастер-классов для активистов детско-юношеского движения "Школа лидерства";</w:t>
      </w:r>
    </w:p>
    <w:p>
      <w:pPr>
        <w:spacing w:after="0"/>
        <w:ind w:left="0"/>
        <w:jc w:val="both"/>
      </w:pPr>
      <w:r>
        <w:rPr>
          <w:rFonts w:ascii="Times New Roman"/>
          <w:b w:val="false"/>
          <w:i w:val="false"/>
          <w:color w:val="000000"/>
          <w:sz w:val="28"/>
        </w:rPr>
        <w:t>
      3) республиканского Форума лидеров "Ұланымыз ұлы елдің".</w:t>
      </w:r>
    </w:p>
    <w:p>
      <w:pPr>
        <w:spacing w:after="0"/>
        <w:ind w:left="0"/>
        <w:jc w:val="both"/>
      </w:pPr>
      <w:r>
        <w:rPr>
          <w:rFonts w:ascii="Times New Roman"/>
          <w:b w:val="false"/>
          <w:i w:val="false"/>
          <w:color w:val="000000"/>
          <w:sz w:val="28"/>
        </w:rP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p>
    <w:p>
      <w:pPr>
        <w:spacing w:after="0"/>
        <w:ind w:left="0"/>
        <w:jc w:val="both"/>
      </w:pPr>
      <w:r>
        <w:rPr>
          <w:rFonts w:ascii="Times New Roman"/>
          <w:b w:val="false"/>
          <w:i w:val="false"/>
          <w:color w:val="000000"/>
          <w:sz w:val="28"/>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Start w:name="z62" w:id="58"/>
    <w:p>
      <w:pPr>
        <w:spacing w:after="0"/>
        <w:ind w:left="0"/>
        <w:jc w:val="both"/>
      </w:pPr>
      <w:r>
        <w:rPr>
          <w:rFonts w:ascii="Times New Roman"/>
          <w:b w:val="false"/>
          <w:i w:val="false"/>
          <w:color w:val="000000"/>
          <w:sz w:val="28"/>
        </w:rPr>
        <w:t>
      5. Усовершенствование менеджмента и мониторинга развития среднего образования.</w:t>
      </w:r>
    </w:p>
    <w:bookmarkEnd w:id="58"/>
    <w:p>
      <w:pPr>
        <w:spacing w:after="0"/>
        <w:ind w:left="0"/>
        <w:jc w:val="both"/>
      </w:pPr>
      <w:r>
        <w:rPr>
          <w:rFonts w:ascii="Times New Roman"/>
          <w:b w:val="false"/>
          <w:i w:val="false"/>
          <w:color w:val="000000"/>
          <w:sz w:val="28"/>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p>
    <w:p>
      <w:pPr>
        <w:spacing w:after="0"/>
        <w:ind w:left="0"/>
        <w:jc w:val="both"/>
      </w:pPr>
      <w:r>
        <w:rPr>
          <w:rFonts w:ascii="Times New Roman"/>
          <w:b w:val="false"/>
          <w:i w:val="false"/>
          <w:color w:val="000000"/>
          <w:sz w:val="28"/>
        </w:rPr>
        <w:t xml:space="preserve">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 </w:t>
      </w:r>
    </w:p>
    <w:p>
      <w:pPr>
        <w:spacing w:after="0"/>
        <w:ind w:left="0"/>
        <w:jc w:val="both"/>
      </w:pPr>
      <w:r>
        <w:rPr>
          <w:rFonts w:ascii="Times New Roman"/>
          <w:b w:val="false"/>
          <w:i w:val="false"/>
          <w:color w:val="000000"/>
          <w:sz w:val="28"/>
        </w:rPr>
        <w:t>
      В 2019 году будет завершен процесс внедрения подушевого финансирования во всех городских школах по итогам положительной апробации.</w:t>
      </w:r>
    </w:p>
    <w:p>
      <w:pPr>
        <w:spacing w:after="0"/>
        <w:ind w:left="0"/>
        <w:jc w:val="both"/>
      </w:pPr>
      <w:r>
        <w:rPr>
          <w:rFonts w:ascii="Times New Roman"/>
          <w:b w:val="false"/>
          <w:i w:val="false"/>
          <w:color w:val="000000"/>
          <w:sz w:val="28"/>
        </w:rP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p>
    <w:p>
      <w:pPr>
        <w:spacing w:after="0"/>
        <w:ind w:left="0"/>
        <w:jc w:val="both"/>
      </w:pPr>
      <w:r>
        <w:rPr>
          <w:rFonts w:ascii="Times New Roman"/>
          <w:b w:val="false"/>
          <w:i w:val="false"/>
          <w:color w:val="000000"/>
          <w:sz w:val="28"/>
        </w:rP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p>
    <w:p>
      <w:pPr>
        <w:spacing w:after="0"/>
        <w:ind w:left="0"/>
        <w:jc w:val="both"/>
      </w:pPr>
      <w:r>
        <w:rPr>
          <w:rFonts w:ascii="Times New Roman"/>
          <w:b w:val="false"/>
          <w:i w:val="false"/>
          <w:color w:val="000000"/>
          <w:sz w:val="28"/>
        </w:rP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p>
    <w:p>
      <w:pPr>
        <w:spacing w:after="0"/>
        <w:ind w:left="0"/>
        <w:jc w:val="both"/>
      </w:pPr>
      <w:r>
        <w:rPr>
          <w:rFonts w:ascii="Times New Roman"/>
          <w:b w:val="false"/>
          <w:i w:val="false"/>
          <w:color w:val="000000"/>
          <w:sz w:val="28"/>
        </w:rP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p>
    <w:p>
      <w:pPr>
        <w:spacing w:after="0"/>
        <w:ind w:left="0"/>
        <w:jc w:val="both"/>
      </w:pPr>
      <w:r>
        <w:rPr>
          <w:rFonts w:ascii="Times New Roman"/>
          <w:b w:val="false"/>
          <w:i w:val="false"/>
          <w:color w:val="000000"/>
          <w:sz w:val="28"/>
        </w:rPr>
        <w:t>
      К управлению школьным образованием будет привлечена широкая общественность через развитие попечительских советов в школах.</w:t>
      </w:r>
    </w:p>
    <w:p>
      <w:pPr>
        <w:spacing w:after="0"/>
        <w:ind w:left="0"/>
        <w:jc w:val="both"/>
      </w:pPr>
      <w:r>
        <w:rPr>
          <w:rFonts w:ascii="Times New Roman"/>
          <w:b w:val="false"/>
          <w:i w:val="false"/>
          <w:color w:val="000000"/>
          <w:sz w:val="28"/>
        </w:rPr>
        <w:t>
      Будет совершенствоваться процедура самооценки школ. К 2020 году результаты самооценки и госконтроля будут совпадать у 40% школ.</w:t>
      </w:r>
    </w:p>
    <w:p>
      <w:pPr>
        <w:spacing w:after="0"/>
        <w:ind w:left="0"/>
        <w:jc w:val="both"/>
      </w:pPr>
      <w:r>
        <w:rPr>
          <w:rFonts w:ascii="Times New Roman"/>
          <w:b w:val="false"/>
          <w:i w:val="false"/>
          <w:color w:val="000000"/>
          <w:sz w:val="28"/>
        </w:rP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p>
    <w:p>
      <w:pPr>
        <w:spacing w:after="0"/>
        <w:ind w:left="0"/>
        <w:jc w:val="both"/>
      </w:pPr>
      <w:r>
        <w:rPr>
          <w:rFonts w:ascii="Times New Roman"/>
          <w:b w:val="false"/>
          <w:i w:val="false"/>
          <w:color w:val="000000"/>
          <w:sz w:val="28"/>
        </w:rP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p>
    <w:bookmarkStart w:name="z63" w:id="59"/>
    <w:p>
      <w:pPr>
        <w:spacing w:after="0"/>
        <w:ind w:left="0"/>
        <w:jc w:val="left"/>
      </w:pPr>
      <w:r>
        <w:rPr>
          <w:rFonts w:ascii="Times New Roman"/>
          <w:b/>
          <w:i w:val="false"/>
          <w:color w:val="000000"/>
        </w:rPr>
        <w:t xml:space="preserve"> Техническое и профессиональное образование</w:t>
      </w:r>
    </w:p>
    <w:bookmarkEnd w:id="59"/>
    <w:p>
      <w:pPr>
        <w:spacing w:after="0"/>
        <w:ind w:left="0"/>
        <w:jc w:val="both"/>
      </w:pPr>
      <w:r>
        <w:rPr>
          <w:rFonts w:ascii="Times New Roman"/>
          <w:b w:val="false"/>
          <w:i w:val="false"/>
          <w:color w:val="000000"/>
          <w:sz w:val="28"/>
        </w:rPr>
        <w:t>
      Цель: социально-экономическая интеграция молодежи через создание условий для получения технического и профессионального образования.</w:t>
      </w:r>
    </w:p>
    <w:p>
      <w:pPr>
        <w:spacing w:after="0"/>
        <w:ind w:left="0"/>
        <w:jc w:val="both"/>
      </w:pPr>
      <w:r>
        <w:rPr>
          <w:rFonts w:ascii="Times New Roman"/>
          <w:b w:val="false"/>
          <w:i w:val="false"/>
          <w:color w:val="000000"/>
          <w:sz w:val="28"/>
        </w:rPr>
        <w:t>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pPr>
        <w:spacing w:after="0"/>
        <w:ind w:left="0"/>
        <w:jc w:val="both"/>
      </w:pPr>
      <w:r>
        <w:rPr>
          <w:rFonts w:ascii="Times New Roman"/>
          <w:b w:val="false"/>
          <w:i w:val="false"/>
          <w:color w:val="000000"/>
          <w:sz w:val="28"/>
        </w:rPr>
        <w:t>
      Задачи:</w:t>
      </w:r>
    </w:p>
    <w:bookmarkStart w:name="z64" w:id="60"/>
    <w:p>
      <w:pPr>
        <w:spacing w:after="0"/>
        <w:ind w:left="0"/>
        <w:jc w:val="both"/>
      </w:pPr>
      <w:r>
        <w:rPr>
          <w:rFonts w:ascii="Times New Roman"/>
          <w:b w:val="false"/>
          <w:i w:val="false"/>
          <w:color w:val="000000"/>
          <w:sz w:val="28"/>
        </w:rPr>
        <w:t xml:space="preserve">
      1. Повышение престижа системы ТиПО. </w:t>
      </w:r>
    </w:p>
    <w:bookmarkEnd w:id="60"/>
    <w:p>
      <w:pPr>
        <w:spacing w:after="0"/>
        <w:ind w:left="0"/>
        <w:jc w:val="both"/>
      </w:pPr>
      <w:r>
        <w:rPr>
          <w:rFonts w:ascii="Times New Roman"/>
          <w:b w:val="false"/>
          <w:i w:val="false"/>
          <w:color w:val="000000"/>
          <w:sz w:val="28"/>
        </w:rPr>
        <w:t xml:space="preserve">
      Подготовка кадров будет осуществляться на основе национальной рамки квалификаций и профессиональных стандартов. </w:t>
      </w:r>
    </w:p>
    <w:p>
      <w:pPr>
        <w:spacing w:after="0"/>
        <w:ind w:left="0"/>
        <w:jc w:val="both"/>
      </w:pPr>
      <w:r>
        <w:rPr>
          <w:rFonts w:ascii="Times New Roman"/>
          <w:b w:val="false"/>
          <w:i w:val="false"/>
          <w:color w:val="000000"/>
          <w:sz w:val="28"/>
        </w:rP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p>
    <w:p>
      <w:pPr>
        <w:spacing w:after="0"/>
        <w:ind w:left="0"/>
        <w:jc w:val="both"/>
      </w:pPr>
      <w:r>
        <w:rPr>
          <w:rFonts w:ascii="Times New Roman"/>
          <w:b w:val="false"/>
          <w:i w:val="false"/>
          <w:color w:val="000000"/>
          <w:sz w:val="28"/>
        </w:rP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p>
    <w:p>
      <w:pPr>
        <w:spacing w:after="0"/>
        <w:ind w:left="0"/>
        <w:jc w:val="both"/>
      </w:pPr>
      <w:r>
        <w:rPr>
          <w:rFonts w:ascii="Times New Roman"/>
          <w:b w:val="false"/>
          <w:i w:val="false"/>
          <w:color w:val="000000"/>
          <w:sz w:val="28"/>
        </w:rP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p>
    <w:p>
      <w:pPr>
        <w:spacing w:after="0"/>
        <w:ind w:left="0"/>
        <w:jc w:val="both"/>
      </w:pPr>
      <w:r>
        <w:rPr>
          <w:rFonts w:ascii="Times New Roman"/>
          <w:b w:val="false"/>
          <w:i w:val="false"/>
          <w:color w:val="000000"/>
          <w:sz w:val="28"/>
        </w:rP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p>
    <w:p>
      <w:pPr>
        <w:spacing w:after="0"/>
        <w:ind w:left="0"/>
        <w:jc w:val="both"/>
      </w:pPr>
      <w:r>
        <w:rPr>
          <w:rFonts w:ascii="Times New Roman"/>
          <w:b w:val="false"/>
          <w:i w:val="false"/>
          <w:color w:val="000000"/>
          <w:sz w:val="28"/>
        </w:rPr>
        <w:t>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p>
    <w:p>
      <w:pPr>
        <w:spacing w:after="0"/>
        <w:ind w:left="0"/>
        <w:jc w:val="both"/>
      </w:pPr>
      <w:r>
        <w:rPr>
          <w:rFonts w:ascii="Times New Roman"/>
          <w:b w:val="false"/>
          <w:i w:val="false"/>
          <w:color w:val="000000"/>
          <w:sz w:val="28"/>
        </w:rPr>
        <w:t xml:space="preserve">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 </w:t>
      </w:r>
    </w:p>
    <w:p>
      <w:pPr>
        <w:spacing w:after="0"/>
        <w:ind w:left="0"/>
        <w:jc w:val="both"/>
      </w:pPr>
      <w:r>
        <w:rPr>
          <w:rFonts w:ascii="Times New Roman"/>
          <w:b w:val="false"/>
          <w:i w:val="false"/>
          <w:color w:val="000000"/>
          <w:sz w:val="28"/>
        </w:rPr>
        <w:t>
      В средствах массовой информации будет размещен государственный информационный заказ по широкому освещению престижности ТИПО.</w:t>
      </w:r>
    </w:p>
    <w:p>
      <w:pPr>
        <w:spacing w:after="0"/>
        <w:ind w:left="0"/>
        <w:jc w:val="both"/>
      </w:pPr>
      <w:r>
        <w:rPr>
          <w:rFonts w:ascii="Times New Roman"/>
          <w:b w:val="false"/>
          <w:i w:val="false"/>
          <w:color w:val="000000"/>
          <w:sz w:val="28"/>
        </w:rPr>
        <w:t xml:space="preserve">
      В результате принятых мер к 2020 году охват молодежи типичного возраста техническим и профессиональным образованием будет увеличен до 18 %. </w:t>
      </w:r>
    </w:p>
    <w:bookmarkStart w:name="z65" w:id="61"/>
    <w:p>
      <w:pPr>
        <w:spacing w:after="0"/>
        <w:ind w:left="0"/>
        <w:jc w:val="both"/>
      </w:pPr>
      <w:r>
        <w:rPr>
          <w:rFonts w:ascii="Times New Roman"/>
          <w:b w:val="false"/>
          <w:i w:val="false"/>
          <w:color w:val="000000"/>
          <w:sz w:val="28"/>
        </w:rPr>
        <w:t xml:space="preserve">
      2. Обеспечение доступности ТиПО и качества подготовки кадров. </w:t>
      </w:r>
    </w:p>
    <w:bookmarkEnd w:id="61"/>
    <w:p>
      <w:pPr>
        <w:spacing w:after="0"/>
        <w:ind w:left="0"/>
        <w:jc w:val="both"/>
      </w:pPr>
      <w:r>
        <w:rPr>
          <w:rFonts w:ascii="Times New Roman"/>
          <w:b w:val="false"/>
          <w:i w:val="false"/>
          <w:color w:val="000000"/>
          <w:sz w:val="28"/>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p>
    <w:p>
      <w:pPr>
        <w:spacing w:after="0"/>
        <w:ind w:left="0"/>
        <w:jc w:val="both"/>
      </w:pPr>
      <w:r>
        <w:rPr>
          <w:rFonts w:ascii="Times New Roman"/>
          <w:b w:val="false"/>
          <w:i w:val="false"/>
          <w:color w:val="000000"/>
          <w:sz w:val="28"/>
        </w:rPr>
        <w:t>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p>
    <w:p>
      <w:pPr>
        <w:spacing w:after="0"/>
        <w:ind w:left="0"/>
        <w:jc w:val="both"/>
      </w:pPr>
      <w:r>
        <w:rPr>
          <w:rFonts w:ascii="Times New Roman"/>
          <w:b w:val="false"/>
          <w:i w:val="false"/>
          <w:color w:val="000000"/>
          <w:sz w:val="28"/>
        </w:rPr>
        <w:t>
      Будут созданы центры по подготовке кадров совместно с ведущими зарубежными странами на базе действующих учебных заведений ТиПО.</w:t>
      </w:r>
    </w:p>
    <w:p>
      <w:pPr>
        <w:spacing w:after="0"/>
        <w:ind w:left="0"/>
        <w:jc w:val="both"/>
      </w:pPr>
      <w:r>
        <w:rPr>
          <w:rFonts w:ascii="Times New Roman"/>
          <w:b w:val="false"/>
          <w:i w:val="false"/>
          <w:color w:val="000000"/>
          <w:sz w:val="28"/>
        </w:rPr>
        <w:t>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p>
    <w:p>
      <w:pPr>
        <w:spacing w:after="0"/>
        <w:ind w:left="0"/>
        <w:jc w:val="both"/>
      </w:pPr>
      <w:r>
        <w:rPr>
          <w:rFonts w:ascii="Times New Roman"/>
          <w:b w:val="false"/>
          <w:i w:val="false"/>
          <w:color w:val="000000"/>
          <w:sz w:val="28"/>
        </w:rPr>
        <w:t>
      В целях систематизации подготовки кадров будет продолжена работа по профилизации учебных заведений ТиПО.</w:t>
      </w:r>
    </w:p>
    <w:p>
      <w:pPr>
        <w:spacing w:after="0"/>
        <w:ind w:left="0"/>
        <w:jc w:val="both"/>
      </w:pPr>
      <w:r>
        <w:rPr>
          <w:rFonts w:ascii="Times New Roman"/>
          <w:b w:val="false"/>
          <w:i w:val="false"/>
          <w:color w:val="000000"/>
          <w:sz w:val="28"/>
        </w:rPr>
        <w:t>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p>
    <w:p>
      <w:pPr>
        <w:spacing w:after="0"/>
        <w:ind w:left="0"/>
        <w:jc w:val="both"/>
      </w:pPr>
      <w:r>
        <w:rPr>
          <w:rFonts w:ascii="Times New Roman"/>
          <w:b w:val="false"/>
          <w:i w:val="false"/>
          <w:color w:val="000000"/>
          <w:sz w:val="28"/>
        </w:rPr>
        <w:t>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p>
    <w:p>
      <w:pPr>
        <w:spacing w:after="0"/>
        <w:ind w:left="0"/>
        <w:jc w:val="both"/>
      </w:pPr>
      <w:r>
        <w:rPr>
          <w:rFonts w:ascii="Times New Roman"/>
          <w:b w:val="false"/>
          <w:i w:val="false"/>
          <w:color w:val="000000"/>
          <w:sz w:val="28"/>
        </w:rPr>
        <w:t xml:space="preserve">
      Курсовой подготовкой будут охвачены все желающие из числа нетрудоустроенной молодежи на базе учебных центров и колледжей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а также за счет работодателей. </w:t>
      </w:r>
    </w:p>
    <w:p>
      <w:pPr>
        <w:spacing w:after="0"/>
        <w:ind w:left="0"/>
        <w:jc w:val="both"/>
      </w:pPr>
      <w:r>
        <w:rPr>
          <w:rFonts w:ascii="Times New Roman"/>
          <w:b w:val="false"/>
          <w:i w:val="false"/>
          <w:color w:val="000000"/>
          <w:sz w:val="28"/>
        </w:rPr>
        <w:t xml:space="preserve">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p>
    <w:p>
      <w:pPr>
        <w:spacing w:after="0"/>
        <w:ind w:left="0"/>
        <w:jc w:val="both"/>
      </w:pPr>
      <w:r>
        <w:rPr>
          <w:rFonts w:ascii="Times New Roman"/>
          <w:b w:val="false"/>
          <w:i w:val="false"/>
          <w:color w:val="000000"/>
          <w:sz w:val="28"/>
        </w:rP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p>
    <w:p>
      <w:pPr>
        <w:spacing w:after="0"/>
        <w:ind w:left="0"/>
        <w:jc w:val="both"/>
      </w:pPr>
      <w:r>
        <w:rPr>
          <w:rFonts w:ascii="Times New Roman"/>
          <w:b w:val="false"/>
          <w:i w:val="false"/>
          <w:color w:val="000000"/>
          <w:sz w:val="28"/>
        </w:rP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p>
    <w:p>
      <w:pPr>
        <w:spacing w:after="0"/>
        <w:ind w:left="0"/>
        <w:jc w:val="both"/>
      </w:pPr>
      <w:r>
        <w:rPr>
          <w:rFonts w:ascii="Times New Roman"/>
          <w:b w:val="false"/>
          <w:i w:val="false"/>
          <w:color w:val="000000"/>
          <w:sz w:val="28"/>
        </w:rP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p>
    <w:p>
      <w:pPr>
        <w:spacing w:after="0"/>
        <w:ind w:left="0"/>
        <w:jc w:val="both"/>
      </w:pPr>
      <w:r>
        <w:rPr>
          <w:rFonts w:ascii="Times New Roman"/>
          <w:b w:val="false"/>
          <w:i w:val="false"/>
          <w:color w:val="000000"/>
          <w:sz w:val="28"/>
        </w:rP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p>
    <w:p>
      <w:pPr>
        <w:spacing w:after="0"/>
        <w:ind w:left="0"/>
        <w:jc w:val="both"/>
      </w:pPr>
      <w:r>
        <w:rPr>
          <w:rFonts w:ascii="Times New Roman"/>
          <w:b w:val="false"/>
          <w:i w:val="false"/>
          <w:color w:val="000000"/>
          <w:sz w:val="28"/>
        </w:rPr>
        <w:t>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p>
    <w:p>
      <w:pPr>
        <w:spacing w:after="0"/>
        <w:ind w:left="0"/>
        <w:jc w:val="both"/>
      </w:pPr>
      <w:r>
        <w:rPr>
          <w:rFonts w:ascii="Times New Roman"/>
          <w:b w:val="false"/>
          <w:i w:val="false"/>
          <w:color w:val="000000"/>
          <w:sz w:val="28"/>
        </w:rP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p>
    <w:p>
      <w:pPr>
        <w:spacing w:after="0"/>
        <w:ind w:left="0"/>
        <w:jc w:val="both"/>
      </w:pPr>
      <w:r>
        <w:rPr>
          <w:rFonts w:ascii="Times New Roman"/>
          <w:b w:val="false"/>
          <w:i w:val="false"/>
          <w:color w:val="000000"/>
          <w:sz w:val="28"/>
        </w:rPr>
        <w:t>
      Будут проработаны вопросы по внедрению подушевого финансирования системы технического, профессионального и послесреднего образования.</w:t>
      </w:r>
    </w:p>
    <w:p>
      <w:pPr>
        <w:spacing w:after="0"/>
        <w:ind w:left="0"/>
        <w:jc w:val="both"/>
      </w:pPr>
      <w:r>
        <w:rPr>
          <w:rFonts w:ascii="Times New Roman"/>
          <w:b w:val="false"/>
          <w:i w:val="false"/>
          <w:color w:val="000000"/>
          <w:sz w:val="28"/>
        </w:rP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p>
    <w:p>
      <w:pPr>
        <w:spacing w:after="0"/>
        <w:ind w:left="0"/>
        <w:jc w:val="both"/>
      </w:pPr>
      <w:r>
        <w:rPr>
          <w:rFonts w:ascii="Times New Roman"/>
          <w:b w:val="false"/>
          <w:i w:val="false"/>
          <w:color w:val="000000"/>
          <w:sz w:val="28"/>
        </w:rP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p>
    <w:p>
      <w:pPr>
        <w:spacing w:after="0"/>
        <w:ind w:left="0"/>
        <w:jc w:val="both"/>
      </w:pPr>
      <w:r>
        <w:rPr>
          <w:rFonts w:ascii="Times New Roman"/>
          <w:b w:val="false"/>
          <w:i w:val="false"/>
          <w:color w:val="000000"/>
          <w:sz w:val="28"/>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p>
    <w:bookmarkStart w:name="z66" w:id="62"/>
    <w:p>
      <w:pPr>
        <w:spacing w:after="0"/>
        <w:ind w:left="0"/>
        <w:jc w:val="both"/>
      </w:pPr>
      <w:r>
        <w:rPr>
          <w:rFonts w:ascii="Times New Roman"/>
          <w:b w:val="false"/>
          <w:i w:val="false"/>
          <w:color w:val="000000"/>
          <w:sz w:val="28"/>
        </w:rPr>
        <w:t xml:space="preserve">
      3. Обновление содержания ТиПО с учетом запросов индустриально-инновационного развития страны. </w:t>
      </w:r>
    </w:p>
    <w:bookmarkEnd w:id="62"/>
    <w:p>
      <w:pPr>
        <w:spacing w:after="0"/>
        <w:ind w:left="0"/>
        <w:jc w:val="both"/>
      </w:pPr>
      <w:r>
        <w:rPr>
          <w:rFonts w:ascii="Times New Roman"/>
          <w:b w:val="false"/>
          <w:i w:val="false"/>
          <w:color w:val="000000"/>
          <w:sz w:val="28"/>
        </w:rPr>
        <w:t>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p>
    <w:p>
      <w:pPr>
        <w:spacing w:after="0"/>
        <w:ind w:left="0"/>
        <w:jc w:val="both"/>
      </w:pPr>
      <w:r>
        <w:rPr>
          <w:rFonts w:ascii="Times New Roman"/>
          <w:b w:val="false"/>
          <w:i w:val="false"/>
          <w:color w:val="000000"/>
          <w:sz w:val="28"/>
        </w:rPr>
        <w:t>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p>
    <w:p>
      <w:pPr>
        <w:spacing w:after="0"/>
        <w:ind w:left="0"/>
        <w:jc w:val="both"/>
      </w:pPr>
      <w:r>
        <w:rPr>
          <w:rFonts w:ascii="Times New Roman"/>
          <w:b w:val="false"/>
          <w:i w:val="false"/>
          <w:color w:val="000000"/>
          <w:sz w:val="28"/>
        </w:rPr>
        <w:t xml:space="preserve">
      Гибкость ГОС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p>
    <w:p>
      <w:pPr>
        <w:spacing w:after="0"/>
        <w:ind w:left="0"/>
        <w:jc w:val="both"/>
      </w:pPr>
      <w:r>
        <w:rPr>
          <w:rFonts w:ascii="Times New Roman"/>
          <w:b w:val="false"/>
          <w:i w:val="false"/>
          <w:color w:val="000000"/>
          <w:sz w:val="28"/>
        </w:rP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p>
    <w:p>
      <w:pPr>
        <w:spacing w:after="0"/>
        <w:ind w:left="0"/>
        <w:jc w:val="both"/>
      </w:pPr>
      <w:r>
        <w:rPr>
          <w:rFonts w:ascii="Times New Roman"/>
          <w:b w:val="false"/>
          <w:i w:val="false"/>
          <w:color w:val="000000"/>
          <w:sz w:val="28"/>
        </w:rPr>
        <w:t xml:space="preserve">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p>
    <w:p>
      <w:pPr>
        <w:spacing w:after="0"/>
        <w:ind w:left="0"/>
        <w:jc w:val="both"/>
      </w:pPr>
      <w:r>
        <w:rPr>
          <w:rFonts w:ascii="Times New Roman"/>
          <w:b w:val="false"/>
          <w:i w:val="false"/>
          <w:color w:val="000000"/>
          <w:sz w:val="28"/>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p>
    <w:p>
      <w:pPr>
        <w:spacing w:after="0"/>
        <w:ind w:left="0"/>
        <w:jc w:val="both"/>
      </w:pPr>
      <w:r>
        <w:rPr>
          <w:rFonts w:ascii="Times New Roman"/>
          <w:b w:val="false"/>
          <w:i w:val="false"/>
          <w:color w:val="000000"/>
          <w:sz w:val="28"/>
        </w:rPr>
        <w:t>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p>
    <w:p>
      <w:pPr>
        <w:spacing w:after="0"/>
        <w:ind w:left="0"/>
        <w:jc w:val="both"/>
      </w:pPr>
      <w:r>
        <w:rPr>
          <w:rFonts w:ascii="Times New Roman"/>
          <w:b w:val="false"/>
          <w:i w:val="false"/>
          <w:color w:val="000000"/>
          <w:sz w:val="28"/>
        </w:rPr>
        <w:t xml:space="preserve">
      К 2020 году доля специальностей ТиПО, обеспеченных образовательными программами, разработанными на основе профессиональных стандартов, достигнет 58 %. </w:t>
      </w:r>
    </w:p>
    <w:p>
      <w:pPr>
        <w:spacing w:after="0"/>
        <w:ind w:left="0"/>
        <w:jc w:val="both"/>
      </w:pPr>
      <w:r>
        <w:rPr>
          <w:rFonts w:ascii="Times New Roman"/>
          <w:b w:val="false"/>
          <w:i w:val="false"/>
          <w:color w:val="000000"/>
          <w:sz w:val="28"/>
        </w:rP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p>
    <w:p>
      <w:pPr>
        <w:spacing w:after="0"/>
        <w:ind w:left="0"/>
        <w:jc w:val="both"/>
      </w:pPr>
      <w:r>
        <w:rPr>
          <w:rFonts w:ascii="Times New Roman"/>
          <w:b w:val="false"/>
          <w:i w:val="false"/>
          <w:color w:val="000000"/>
          <w:sz w:val="28"/>
        </w:rP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p>
    <w:p>
      <w:pPr>
        <w:spacing w:after="0"/>
        <w:ind w:left="0"/>
        <w:jc w:val="both"/>
      </w:pPr>
      <w:r>
        <w:rPr>
          <w:rFonts w:ascii="Times New Roman"/>
          <w:b w:val="false"/>
          <w:i w:val="false"/>
          <w:color w:val="000000"/>
          <w:sz w:val="28"/>
        </w:rP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p>
    <w:p>
      <w:pPr>
        <w:spacing w:after="0"/>
        <w:ind w:left="0"/>
        <w:jc w:val="both"/>
      </w:pPr>
      <w:r>
        <w:rPr>
          <w:rFonts w:ascii="Times New Roman"/>
          <w:b w:val="false"/>
          <w:i w:val="false"/>
          <w:color w:val="000000"/>
          <w:sz w:val="28"/>
        </w:rPr>
        <w:t xml:space="preserve">
      В результате к 2020 году доля колледжей, внедривших основные принципы дуального обучения, достигнет до 80 %. </w:t>
      </w:r>
    </w:p>
    <w:bookmarkStart w:name="z67" w:id="63"/>
    <w:p>
      <w:pPr>
        <w:spacing w:after="0"/>
        <w:ind w:left="0"/>
        <w:jc w:val="both"/>
      </w:pPr>
      <w:r>
        <w:rPr>
          <w:rFonts w:ascii="Times New Roman"/>
          <w:b w:val="false"/>
          <w:i w:val="false"/>
          <w:color w:val="000000"/>
          <w:sz w:val="28"/>
        </w:rPr>
        <w:t>
      4. Укрепление духовно-нравственных ценностей Общенациональной патриотической идеи "Мәңгілік Ел" и культуры здорового образа жизни.</w:t>
      </w:r>
    </w:p>
    <w:bookmarkEnd w:id="63"/>
    <w:p>
      <w:pPr>
        <w:spacing w:after="0"/>
        <w:ind w:left="0"/>
        <w:jc w:val="both"/>
      </w:pPr>
      <w:r>
        <w:rPr>
          <w:rFonts w:ascii="Times New Roman"/>
          <w:b w:val="false"/>
          <w:i w:val="false"/>
          <w:color w:val="000000"/>
          <w:sz w:val="28"/>
        </w:rPr>
        <w:t xml:space="preserve">
      Продолжится совершенствование нормативного правового обеспечения государственной молодежной политики. </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Концепции</w:t>
      </w:r>
      <w:r>
        <w:rPr>
          <w:rFonts w:ascii="Times New Roman"/>
          <w:b w:val="false"/>
          <w:i w:val="false"/>
          <w:color w:val="000000"/>
          <w:sz w:val="28"/>
        </w:rPr>
        <w:t xml:space="preserve"> молодежной политики сыграет важную роль в воспитании у молодежи казахстанского патриотизма.</w:t>
      </w:r>
    </w:p>
    <w:p>
      <w:pPr>
        <w:spacing w:after="0"/>
        <w:ind w:left="0"/>
        <w:jc w:val="both"/>
      </w:pPr>
      <w:r>
        <w:rPr>
          <w:rFonts w:ascii="Times New Roman"/>
          <w:b w:val="false"/>
          <w:i w:val="false"/>
          <w:color w:val="000000"/>
          <w:sz w:val="28"/>
        </w:rPr>
        <w:t xml:space="preserve">
      В воспитательный процесс в организациях ТиПО будут внедрены ценности Общенациональной патриотической идеи "Мәңгілік Ел". </w:t>
      </w:r>
    </w:p>
    <w:p>
      <w:pPr>
        <w:spacing w:after="0"/>
        <w:ind w:left="0"/>
        <w:jc w:val="both"/>
      </w:pPr>
      <w:r>
        <w:rPr>
          <w:rFonts w:ascii="Times New Roman"/>
          <w:b w:val="false"/>
          <w:i w:val="false"/>
          <w:color w:val="000000"/>
          <w:sz w:val="28"/>
        </w:rPr>
        <w:t>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p>
    <w:p>
      <w:pPr>
        <w:spacing w:after="0"/>
        <w:ind w:left="0"/>
        <w:jc w:val="both"/>
      </w:pPr>
      <w:r>
        <w:rPr>
          <w:rFonts w:ascii="Times New Roman"/>
          <w:b w:val="false"/>
          <w:i w:val="false"/>
          <w:color w:val="000000"/>
          <w:sz w:val="28"/>
        </w:rP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p>
    <w:p>
      <w:pPr>
        <w:spacing w:after="0"/>
        <w:ind w:left="0"/>
        <w:jc w:val="both"/>
      </w:pPr>
      <w:r>
        <w:rPr>
          <w:rFonts w:ascii="Times New Roman"/>
          <w:b w:val="false"/>
          <w:i w:val="false"/>
          <w:color w:val="000000"/>
          <w:sz w:val="28"/>
        </w:rPr>
        <w:t>
      Будет введен курс "Казахстанская идентичность" в учебный процесс организаций ТиПО через факультативные занятия.</w:t>
      </w:r>
    </w:p>
    <w:p>
      <w:pPr>
        <w:spacing w:after="0"/>
        <w:ind w:left="0"/>
        <w:jc w:val="both"/>
      </w:pPr>
      <w:r>
        <w:rPr>
          <w:rFonts w:ascii="Times New Roman"/>
          <w:b w:val="false"/>
          <w:i w:val="false"/>
          <w:color w:val="000000"/>
          <w:sz w:val="28"/>
        </w:rP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p>
    <w:p>
      <w:pPr>
        <w:spacing w:after="0"/>
        <w:ind w:left="0"/>
        <w:jc w:val="both"/>
      </w:pPr>
      <w:r>
        <w:rPr>
          <w:rFonts w:ascii="Times New Roman"/>
          <w:b w:val="false"/>
          <w:i w:val="false"/>
          <w:color w:val="000000"/>
          <w:sz w:val="28"/>
        </w:rPr>
        <w:t>
      К 2020 году доля студентов, вовлеченных в общественно-полезную деятельность (волонтерство и другие), составит 60 %.</w:t>
      </w:r>
    </w:p>
    <w:p>
      <w:pPr>
        <w:spacing w:after="0"/>
        <w:ind w:left="0"/>
        <w:jc w:val="both"/>
      </w:pPr>
      <w:r>
        <w:rPr>
          <w:rFonts w:ascii="Times New Roman"/>
          <w:b w:val="false"/>
          <w:i w:val="false"/>
          <w:color w:val="000000"/>
          <w:sz w:val="28"/>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 </w:t>
      </w:r>
    </w:p>
    <w:p>
      <w:pPr>
        <w:spacing w:after="0"/>
        <w:ind w:left="0"/>
        <w:jc w:val="both"/>
      </w:pPr>
      <w:r>
        <w:rPr>
          <w:rFonts w:ascii="Times New Roman"/>
          <w:b w:val="false"/>
          <w:i w:val="false"/>
          <w:color w:val="000000"/>
          <w:sz w:val="28"/>
        </w:rPr>
        <w:t>
      К 2020 году доля студентов, охваченных спортивными секциями, составит 70 %.</w:t>
      </w:r>
    </w:p>
    <w:p>
      <w:pPr>
        <w:spacing w:after="0"/>
        <w:ind w:left="0"/>
        <w:jc w:val="both"/>
      </w:pPr>
      <w:r>
        <w:rPr>
          <w:rFonts w:ascii="Times New Roman"/>
          <w:b w:val="false"/>
          <w:i w:val="false"/>
          <w:color w:val="000000"/>
          <w:sz w:val="28"/>
        </w:rP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p>
    <w:bookmarkStart w:name="z68" w:id="64"/>
    <w:p>
      <w:pPr>
        <w:spacing w:after="0"/>
        <w:ind w:left="0"/>
        <w:jc w:val="both"/>
      </w:pPr>
      <w:r>
        <w:rPr>
          <w:rFonts w:ascii="Times New Roman"/>
          <w:b w:val="false"/>
          <w:i w:val="false"/>
          <w:color w:val="000000"/>
          <w:sz w:val="28"/>
        </w:rPr>
        <w:t xml:space="preserve">
      5. Усовершенствование менеджмента и мониторинга развития ТиПО. </w:t>
      </w:r>
    </w:p>
    <w:bookmarkEnd w:id="64"/>
    <w:p>
      <w:pPr>
        <w:spacing w:after="0"/>
        <w:ind w:left="0"/>
        <w:jc w:val="both"/>
      </w:pPr>
      <w:r>
        <w:rPr>
          <w:rFonts w:ascii="Times New Roman"/>
          <w:b w:val="false"/>
          <w:i w:val="false"/>
          <w:color w:val="000000"/>
          <w:sz w:val="28"/>
        </w:rPr>
        <w:t>
      Продолжится трансляция опыта НАО "Холдинг "Кәсіпқор" на всю систему ТиПО.</w:t>
      </w:r>
    </w:p>
    <w:p>
      <w:pPr>
        <w:spacing w:after="0"/>
        <w:ind w:left="0"/>
        <w:jc w:val="both"/>
      </w:pPr>
      <w:r>
        <w:rPr>
          <w:rFonts w:ascii="Times New Roman"/>
          <w:b w:val="false"/>
          <w:i w:val="false"/>
          <w:color w:val="000000"/>
          <w:sz w:val="28"/>
        </w:rPr>
        <w:t xml:space="preserve">
      Будет усилена деятельность попечительских и региональных советов. </w:t>
      </w:r>
    </w:p>
    <w:p>
      <w:pPr>
        <w:spacing w:after="0"/>
        <w:ind w:left="0"/>
        <w:jc w:val="both"/>
      </w:pPr>
      <w:r>
        <w:rPr>
          <w:rFonts w:ascii="Times New Roman"/>
          <w:b w:val="false"/>
          <w:i w:val="false"/>
          <w:color w:val="000000"/>
          <w:sz w:val="28"/>
        </w:rPr>
        <w:t xml:space="preserve">
      Руководители организаций ТиПО будут проходить курсы повышения квалификации, в том числе за счет внебюджетных средств. </w:t>
      </w:r>
    </w:p>
    <w:p>
      <w:pPr>
        <w:spacing w:after="0"/>
        <w:ind w:left="0"/>
        <w:jc w:val="both"/>
      </w:pPr>
      <w:r>
        <w:rPr>
          <w:rFonts w:ascii="Times New Roman"/>
          <w:b w:val="false"/>
          <w:i w:val="false"/>
          <w:color w:val="000000"/>
          <w:sz w:val="28"/>
        </w:rPr>
        <w:t xml:space="preserve">
      Будут проведены конкурсы с участием опытных и молодых инженерно-педагогических работников, также республиканский конкурс </w:t>
      </w:r>
      <w:r>
        <w:rPr>
          <w:rFonts w:ascii="Times New Roman"/>
          <w:b w:val="false"/>
          <w:i w:val="false"/>
          <w:color w:val="000000"/>
          <w:sz w:val="28"/>
        </w:rPr>
        <w:t>"Лучший педагог"</w:t>
      </w:r>
      <w:r>
        <w:rPr>
          <w:rFonts w:ascii="Times New Roman"/>
          <w:b w:val="false"/>
          <w:i w:val="false"/>
          <w:color w:val="000000"/>
          <w:sz w:val="28"/>
        </w:rPr>
        <w:t>.</w:t>
      </w:r>
    </w:p>
    <w:bookmarkStart w:name="z69" w:id="65"/>
    <w:p>
      <w:pPr>
        <w:spacing w:after="0"/>
        <w:ind w:left="0"/>
        <w:jc w:val="left"/>
      </w:pPr>
      <w:r>
        <w:rPr>
          <w:rFonts w:ascii="Times New Roman"/>
          <w:b/>
          <w:i w:val="false"/>
          <w:color w:val="000000"/>
        </w:rPr>
        <w:t xml:space="preserve"> Высшее и послевузовское образование</w:t>
      </w:r>
    </w:p>
    <w:bookmarkEnd w:id="65"/>
    <w:p>
      <w:pPr>
        <w:spacing w:after="0"/>
        <w:ind w:left="0"/>
        <w:jc w:val="both"/>
      </w:pPr>
      <w:r>
        <w:rPr>
          <w:rFonts w:ascii="Times New Roman"/>
          <w:b w:val="false"/>
          <w:i w:val="false"/>
          <w:color w:val="000000"/>
          <w:sz w:val="28"/>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p>
      <w:pPr>
        <w:spacing w:after="0"/>
        <w:ind w:left="0"/>
        <w:jc w:val="both"/>
      </w:pPr>
      <w:r>
        <w:rPr>
          <w:rFonts w:ascii="Times New Roman"/>
          <w:b w:val="false"/>
          <w:i w:val="false"/>
          <w:color w:val="000000"/>
          <w:sz w:val="28"/>
        </w:rPr>
        <w:t xml:space="preserve">
      Целевые индикаторы: </w:t>
      </w:r>
    </w:p>
    <w:p>
      <w:pPr>
        <w:spacing w:after="0"/>
        <w:ind w:left="0"/>
        <w:jc w:val="both"/>
      </w:pPr>
      <w:r>
        <w:rPr>
          <w:rFonts w:ascii="Times New Roman"/>
          <w:b w:val="false"/>
          <w:i w:val="false"/>
          <w:color w:val="000000"/>
          <w:sz w:val="28"/>
        </w:rPr>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pPr>
        <w:spacing w:after="0"/>
        <w:ind w:left="0"/>
        <w:jc w:val="both"/>
      </w:pPr>
      <w:r>
        <w:rPr>
          <w:rFonts w:ascii="Times New Roman"/>
          <w:b w:val="false"/>
          <w:i w:val="false"/>
          <w:color w:val="000000"/>
          <w:sz w:val="28"/>
        </w:rPr>
        <w:t>
      2) количество вузов Казахстана, отмеченных в рейтинге QS-WUR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026"/>
        <w:gridCol w:w="402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w:t>
      </w:r>
    </w:p>
    <w:bookmarkStart w:name="z70" w:id="66"/>
    <w:p>
      <w:pPr>
        <w:spacing w:after="0"/>
        <w:ind w:left="0"/>
        <w:jc w:val="both"/>
      </w:pPr>
      <w:r>
        <w:rPr>
          <w:rFonts w:ascii="Times New Roman"/>
          <w:b w:val="false"/>
          <w:i w:val="false"/>
          <w:color w:val="000000"/>
          <w:sz w:val="28"/>
        </w:rPr>
        <w:t>
      1. Обеспечить качественную подготовку конкурентоспособных кадров.</w:t>
      </w:r>
    </w:p>
    <w:bookmarkEnd w:id="66"/>
    <w:p>
      <w:pPr>
        <w:spacing w:after="0"/>
        <w:ind w:left="0"/>
        <w:jc w:val="both"/>
      </w:pPr>
      <w:r>
        <w:rPr>
          <w:rFonts w:ascii="Times New Roman"/>
          <w:b w:val="false"/>
          <w:i w:val="false"/>
          <w:color w:val="000000"/>
          <w:sz w:val="28"/>
        </w:rP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p>
    <w:p>
      <w:pPr>
        <w:spacing w:after="0"/>
        <w:ind w:left="0"/>
        <w:jc w:val="both"/>
      </w:pPr>
      <w:r>
        <w:rPr>
          <w:rFonts w:ascii="Times New Roman"/>
          <w:b w:val="false"/>
          <w:i w:val="false"/>
          <w:color w:val="000000"/>
          <w:sz w:val="28"/>
        </w:rPr>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p>
    <w:p>
      <w:pPr>
        <w:spacing w:after="0"/>
        <w:ind w:left="0"/>
        <w:jc w:val="both"/>
      </w:pPr>
      <w:r>
        <w:rPr>
          <w:rFonts w:ascii="Times New Roman"/>
          <w:b w:val="false"/>
          <w:i w:val="false"/>
          <w:color w:val="000000"/>
          <w:sz w:val="28"/>
        </w:rP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 </w:t>
      </w:r>
    </w:p>
    <w:p>
      <w:pPr>
        <w:spacing w:after="0"/>
        <w:ind w:left="0"/>
        <w:jc w:val="both"/>
      </w:pPr>
      <w:r>
        <w:rPr>
          <w:rFonts w:ascii="Times New Roman"/>
          <w:b w:val="false"/>
          <w:i w:val="false"/>
          <w:color w:val="000000"/>
          <w:sz w:val="28"/>
        </w:rP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p>
    <w:p>
      <w:pPr>
        <w:spacing w:after="0"/>
        <w:ind w:left="0"/>
        <w:jc w:val="both"/>
      </w:pPr>
      <w:r>
        <w:rPr>
          <w:rFonts w:ascii="Times New Roman"/>
          <w:b w:val="false"/>
          <w:i w:val="false"/>
          <w:color w:val="000000"/>
          <w:sz w:val="28"/>
        </w:rP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p>
    <w:p>
      <w:pPr>
        <w:spacing w:after="0"/>
        <w:ind w:left="0"/>
        <w:jc w:val="both"/>
      </w:pPr>
      <w:r>
        <w:rPr>
          <w:rFonts w:ascii="Times New Roman"/>
          <w:b w:val="false"/>
          <w:i w:val="false"/>
          <w:color w:val="000000"/>
          <w:sz w:val="28"/>
        </w:rPr>
        <w:t>
      С 2016 года в вузах будут:</w:t>
      </w:r>
    </w:p>
    <w:p>
      <w:pPr>
        <w:spacing w:after="0"/>
        <w:ind w:left="0"/>
        <w:jc w:val="both"/>
      </w:pPr>
      <w:r>
        <w:rPr>
          <w:rFonts w:ascii="Times New Roman"/>
          <w:b w:val="false"/>
          <w:i w:val="false"/>
          <w:color w:val="000000"/>
          <w:sz w:val="28"/>
        </w:rPr>
        <w:t>
      1) разрабатываться образовательные программы совместно с ведущими зарубежными вузами-партнерами;</w:t>
      </w:r>
    </w:p>
    <w:p>
      <w:pPr>
        <w:spacing w:after="0"/>
        <w:ind w:left="0"/>
        <w:jc w:val="both"/>
      </w:pPr>
      <w:r>
        <w:rPr>
          <w:rFonts w:ascii="Times New Roman"/>
          <w:b w:val="false"/>
          <w:i w:val="false"/>
          <w:color w:val="000000"/>
          <w:sz w:val="28"/>
        </w:rP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p>
    <w:p>
      <w:pPr>
        <w:spacing w:after="0"/>
        <w:ind w:left="0"/>
        <w:jc w:val="both"/>
      </w:pPr>
      <w:r>
        <w:rPr>
          <w:rFonts w:ascii="Times New Roman"/>
          <w:b w:val="false"/>
          <w:i w:val="false"/>
          <w:color w:val="000000"/>
          <w:sz w:val="28"/>
        </w:rPr>
        <w:t>
      3) осуществляться кооперация с университетами-партнерами и зарубежными научными центрами.</w:t>
      </w:r>
    </w:p>
    <w:p>
      <w:pPr>
        <w:spacing w:after="0"/>
        <w:ind w:left="0"/>
        <w:jc w:val="both"/>
      </w:pPr>
      <w:r>
        <w:rPr>
          <w:rFonts w:ascii="Times New Roman"/>
          <w:b w:val="false"/>
          <w:i w:val="false"/>
          <w:color w:val="000000"/>
          <w:sz w:val="28"/>
        </w:rP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p>
    <w:p>
      <w:pPr>
        <w:spacing w:after="0"/>
        <w:ind w:left="0"/>
        <w:jc w:val="both"/>
      </w:pPr>
      <w:r>
        <w:rPr>
          <w:rFonts w:ascii="Times New Roman"/>
          <w:b w:val="false"/>
          <w:i w:val="false"/>
          <w:color w:val="000000"/>
          <w:sz w:val="28"/>
        </w:rPr>
        <w:t>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p>
    <w:p>
      <w:pPr>
        <w:spacing w:after="0"/>
        <w:ind w:left="0"/>
        <w:jc w:val="both"/>
      </w:pPr>
      <w:r>
        <w:rPr>
          <w:rFonts w:ascii="Times New Roman"/>
          <w:b w:val="false"/>
          <w:i w:val="false"/>
          <w:color w:val="000000"/>
          <w:sz w:val="28"/>
        </w:rPr>
        <w:t>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p>
    <w:p>
      <w:pPr>
        <w:spacing w:after="0"/>
        <w:ind w:left="0"/>
        <w:jc w:val="both"/>
      </w:pPr>
      <w:r>
        <w:rPr>
          <w:rFonts w:ascii="Times New Roman"/>
          <w:b w:val="false"/>
          <w:i w:val="false"/>
          <w:color w:val="000000"/>
          <w:sz w:val="28"/>
        </w:rPr>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p>
    <w:p>
      <w:pPr>
        <w:spacing w:after="0"/>
        <w:ind w:left="0"/>
        <w:jc w:val="both"/>
      </w:pPr>
      <w:r>
        <w:rPr>
          <w:rFonts w:ascii="Times New Roman"/>
          <w:b w:val="false"/>
          <w:i w:val="false"/>
          <w:color w:val="000000"/>
          <w:sz w:val="28"/>
        </w:rPr>
        <w:t>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p>
    <w:p>
      <w:pPr>
        <w:spacing w:after="0"/>
        <w:ind w:left="0"/>
        <w:jc w:val="both"/>
      </w:pPr>
      <w:r>
        <w:rPr>
          <w:rFonts w:ascii="Times New Roman"/>
          <w:b w:val="false"/>
          <w:i w:val="false"/>
          <w:color w:val="000000"/>
          <w:sz w:val="28"/>
        </w:rPr>
        <w:t xml:space="preserve">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 </w:t>
      </w:r>
    </w:p>
    <w:p>
      <w:pPr>
        <w:spacing w:after="0"/>
        <w:ind w:left="0"/>
        <w:jc w:val="both"/>
      </w:pPr>
      <w:r>
        <w:rPr>
          <w:rFonts w:ascii="Times New Roman"/>
          <w:b w:val="false"/>
          <w:i w:val="false"/>
          <w:color w:val="000000"/>
          <w:sz w:val="28"/>
        </w:rPr>
        <w:t>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p>
    <w:p>
      <w:pPr>
        <w:spacing w:after="0"/>
        <w:ind w:left="0"/>
        <w:jc w:val="both"/>
      </w:pPr>
      <w:r>
        <w:rPr>
          <w:rFonts w:ascii="Times New Roman"/>
          <w:b w:val="false"/>
          <w:i w:val="false"/>
          <w:color w:val="000000"/>
          <w:sz w:val="28"/>
        </w:rP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p>
    <w:p>
      <w:pPr>
        <w:spacing w:after="0"/>
        <w:ind w:left="0"/>
        <w:jc w:val="both"/>
      </w:pPr>
      <w:r>
        <w:rPr>
          <w:rFonts w:ascii="Times New Roman"/>
          <w:b w:val="false"/>
          <w:i w:val="false"/>
          <w:color w:val="000000"/>
          <w:sz w:val="28"/>
        </w:rPr>
        <w:t>
      Будет проработан вопрос по отработке выпускников Назарбаев Университета на территории Республики Казахстан.</w:t>
      </w:r>
    </w:p>
    <w:p>
      <w:pPr>
        <w:spacing w:after="0"/>
        <w:ind w:left="0"/>
        <w:jc w:val="both"/>
      </w:pPr>
      <w:r>
        <w:rPr>
          <w:rFonts w:ascii="Times New Roman"/>
          <w:b w:val="false"/>
          <w:i w:val="false"/>
          <w:color w:val="000000"/>
          <w:sz w:val="28"/>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 </w:t>
      </w:r>
    </w:p>
    <w:p>
      <w:pPr>
        <w:spacing w:after="0"/>
        <w:ind w:left="0"/>
        <w:jc w:val="both"/>
      </w:pPr>
      <w:r>
        <w:rPr>
          <w:rFonts w:ascii="Times New Roman"/>
          <w:b w:val="false"/>
          <w:i w:val="false"/>
          <w:color w:val="000000"/>
          <w:sz w:val="28"/>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p>
    <w:p>
      <w:pPr>
        <w:spacing w:after="0"/>
        <w:ind w:left="0"/>
        <w:jc w:val="both"/>
      </w:pPr>
      <w:r>
        <w:rPr>
          <w:rFonts w:ascii="Times New Roman"/>
          <w:b w:val="false"/>
          <w:i w:val="false"/>
          <w:color w:val="000000"/>
          <w:sz w:val="28"/>
        </w:rPr>
        <w:t>
      К 2020 году доля вузов, создавших равные условия и безбарьерный доступ для студентов данной категории, составит 100 %.</w:t>
      </w:r>
    </w:p>
    <w:p>
      <w:pPr>
        <w:spacing w:after="0"/>
        <w:ind w:left="0"/>
        <w:jc w:val="both"/>
      </w:pPr>
      <w:r>
        <w:rPr>
          <w:rFonts w:ascii="Times New Roman"/>
          <w:b w:val="false"/>
          <w:i w:val="false"/>
          <w:color w:val="000000"/>
          <w:sz w:val="28"/>
        </w:rPr>
        <w:t>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p>
    <w:bookmarkStart w:name="z71" w:id="67"/>
    <w:p>
      <w:pPr>
        <w:spacing w:after="0"/>
        <w:ind w:left="0"/>
        <w:jc w:val="both"/>
      </w:pPr>
      <w:r>
        <w:rPr>
          <w:rFonts w:ascii="Times New Roman"/>
          <w:b w:val="false"/>
          <w:i w:val="false"/>
          <w:color w:val="000000"/>
          <w:sz w:val="28"/>
        </w:rPr>
        <w:t>
      2. Модернизировать содержание высшего и послевузовского образования в контексте мировых тенденций.</w:t>
      </w:r>
    </w:p>
    <w:bookmarkEnd w:id="67"/>
    <w:p>
      <w:pPr>
        <w:spacing w:after="0"/>
        <w:ind w:left="0"/>
        <w:jc w:val="both"/>
      </w:pPr>
      <w:r>
        <w:rPr>
          <w:rFonts w:ascii="Times New Roman"/>
          <w:b w:val="false"/>
          <w:i w:val="false"/>
          <w:color w:val="000000"/>
          <w:sz w:val="28"/>
        </w:rP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p>
    <w:p>
      <w:pPr>
        <w:spacing w:after="0"/>
        <w:ind w:left="0"/>
        <w:jc w:val="both"/>
      </w:pPr>
      <w:r>
        <w:rPr>
          <w:rFonts w:ascii="Times New Roman"/>
          <w:b w:val="false"/>
          <w:i w:val="false"/>
          <w:color w:val="000000"/>
          <w:sz w:val="28"/>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p>
    <w:p>
      <w:pPr>
        <w:spacing w:after="0"/>
        <w:ind w:left="0"/>
        <w:jc w:val="both"/>
      </w:pPr>
      <w:r>
        <w:rPr>
          <w:rFonts w:ascii="Times New Roman"/>
          <w:b w:val="false"/>
          <w:i w:val="false"/>
          <w:color w:val="000000"/>
          <w:sz w:val="28"/>
        </w:rPr>
        <w:t>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p>
    <w:p>
      <w:pPr>
        <w:spacing w:after="0"/>
        <w:ind w:left="0"/>
        <w:jc w:val="both"/>
      </w:pPr>
      <w:r>
        <w:rPr>
          <w:rFonts w:ascii="Times New Roman"/>
          <w:b w:val="false"/>
          <w:i w:val="false"/>
          <w:color w:val="000000"/>
          <w:sz w:val="28"/>
        </w:rPr>
        <w:t>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p>
    <w:p>
      <w:pPr>
        <w:spacing w:after="0"/>
        <w:ind w:left="0"/>
        <w:jc w:val="both"/>
      </w:pPr>
      <w:r>
        <w:rPr>
          <w:rFonts w:ascii="Times New Roman"/>
          <w:b w:val="false"/>
          <w:i w:val="false"/>
          <w:color w:val="000000"/>
          <w:sz w:val="28"/>
        </w:rPr>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 </w:t>
      </w:r>
    </w:p>
    <w:p>
      <w:pPr>
        <w:spacing w:after="0"/>
        <w:ind w:left="0"/>
        <w:jc w:val="both"/>
      </w:pPr>
      <w:r>
        <w:rPr>
          <w:rFonts w:ascii="Times New Roman"/>
          <w:b w:val="false"/>
          <w:i w:val="false"/>
          <w:color w:val="000000"/>
          <w:sz w:val="28"/>
        </w:rPr>
        <w:t xml:space="preserve">
      Будет продолжена подготовка специалистов в Назарбаев Университете в соответствии с международными стандартами. </w:t>
      </w:r>
    </w:p>
    <w:p>
      <w:pPr>
        <w:spacing w:after="0"/>
        <w:ind w:left="0"/>
        <w:jc w:val="both"/>
      </w:pPr>
      <w:r>
        <w:rPr>
          <w:rFonts w:ascii="Times New Roman"/>
          <w:b w:val="false"/>
          <w:i w:val="false"/>
          <w:color w:val="000000"/>
          <w:sz w:val="28"/>
        </w:rPr>
        <w:t>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p>
    <w:p>
      <w:pPr>
        <w:spacing w:after="0"/>
        <w:ind w:left="0"/>
        <w:jc w:val="both"/>
      </w:pPr>
      <w:r>
        <w:rPr>
          <w:rFonts w:ascii="Times New Roman"/>
          <w:b w:val="false"/>
          <w:i w:val="false"/>
          <w:color w:val="000000"/>
          <w:sz w:val="28"/>
        </w:rP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p>
    <w:p>
      <w:pPr>
        <w:spacing w:after="0"/>
        <w:ind w:left="0"/>
        <w:jc w:val="both"/>
      </w:pPr>
      <w:r>
        <w:rPr>
          <w:rFonts w:ascii="Times New Roman"/>
          <w:b w:val="false"/>
          <w:i w:val="false"/>
          <w:color w:val="000000"/>
          <w:sz w:val="28"/>
        </w:rPr>
        <w:t>
      1) 6-й уровень (МСКО 6) – бакалавриат и его эквивалент;</w:t>
      </w:r>
    </w:p>
    <w:p>
      <w:pPr>
        <w:spacing w:after="0"/>
        <w:ind w:left="0"/>
        <w:jc w:val="both"/>
      </w:pPr>
      <w:r>
        <w:rPr>
          <w:rFonts w:ascii="Times New Roman"/>
          <w:b w:val="false"/>
          <w:i w:val="false"/>
          <w:color w:val="000000"/>
          <w:sz w:val="28"/>
        </w:rPr>
        <w:t>
      2) 7-й уровень (МСКО 7) – магистратура и ее эквивалент;</w:t>
      </w:r>
    </w:p>
    <w:p>
      <w:pPr>
        <w:spacing w:after="0"/>
        <w:ind w:left="0"/>
        <w:jc w:val="both"/>
      </w:pPr>
      <w:r>
        <w:rPr>
          <w:rFonts w:ascii="Times New Roman"/>
          <w:b w:val="false"/>
          <w:i w:val="false"/>
          <w:color w:val="000000"/>
          <w:sz w:val="28"/>
        </w:rPr>
        <w:t xml:space="preserve">
      3) 8-й уровень (МСКО 8) – докторантура и ее эквивалент. </w:t>
      </w:r>
    </w:p>
    <w:p>
      <w:pPr>
        <w:spacing w:after="0"/>
        <w:ind w:left="0"/>
        <w:jc w:val="both"/>
      </w:pPr>
      <w:r>
        <w:rPr>
          <w:rFonts w:ascii="Times New Roman"/>
          <w:b w:val="false"/>
          <w:i w:val="false"/>
          <w:color w:val="000000"/>
          <w:sz w:val="28"/>
        </w:rP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p>
    <w:p>
      <w:pPr>
        <w:spacing w:after="0"/>
        <w:ind w:left="0"/>
        <w:jc w:val="both"/>
      </w:pPr>
      <w:r>
        <w:rPr>
          <w:rFonts w:ascii="Times New Roman"/>
          <w:b w:val="false"/>
          <w:i w:val="false"/>
          <w:color w:val="000000"/>
          <w:sz w:val="28"/>
        </w:rP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pPr>
        <w:spacing w:after="0"/>
        <w:ind w:left="0"/>
        <w:jc w:val="both"/>
      </w:pPr>
      <w:r>
        <w:rPr>
          <w:rFonts w:ascii="Times New Roman"/>
          <w:b w:val="false"/>
          <w:i w:val="false"/>
          <w:color w:val="000000"/>
          <w:sz w:val="28"/>
        </w:rPr>
        <w:t>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p>
    <w:p>
      <w:pPr>
        <w:spacing w:after="0"/>
        <w:ind w:left="0"/>
        <w:jc w:val="both"/>
      </w:pPr>
      <w:r>
        <w:rPr>
          <w:rFonts w:ascii="Times New Roman"/>
          <w:b w:val="false"/>
          <w:i w:val="false"/>
          <w:color w:val="000000"/>
          <w:sz w:val="28"/>
        </w:rP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p>
    <w:p>
      <w:pPr>
        <w:spacing w:after="0"/>
        <w:ind w:left="0"/>
        <w:jc w:val="both"/>
      </w:pPr>
      <w:r>
        <w:rPr>
          <w:rFonts w:ascii="Times New Roman"/>
          <w:b w:val="false"/>
          <w:i w:val="false"/>
          <w:color w:val="000000"/>
          <w:sz w:val="28"/>
        </w:rPr>
        <w:t>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p>
    <w:p>
      <w:pPr>
        <w:spacing w:after="0"/>
        <w:ind w:left="0"/>
        <w:jc w:val="both"/>
      </w:pPr>
      <w:r>
        <w:rPr>
          <w:rFonts w:ascii="Times New Roman"/>
          <w:b w:val="false"/>
          <w:i w:val="false"/>
          <w:color w:val="000000"/>
          <w:sz w:val="28"/>
        </w:rPr>
        <w:t>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p>
    <w:p>
      <w:pPr>
        <w:spacing w:after="0"/>
        <w:ind w:left="0"/>
        <w:jc w:val="both"/>
      </w:pPr>
      <w:r>
        <w:rPr>
          <w:rFonts w:ascii="Times New Roman"/>
          <w:b w:val="false"/>
          <w:i w:val="false"/>
          <w:color w:val="000000"/>
          <w:sz w:val="28"/>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p>
    <w:p>
      <w:pPr>
        <w:spacing w:after="0"/>
        <w:ind w:left="0"/>
        <w:jc w:val="both"/>
      </w:pPr>
      <w:r>
        <w:rPr>
          <w:rFonts w:ascii="Times New Roman"/>
          <w:b w:val="false"/>
          <w:i w:val="false"/>
          <w:color w:val="000000"/>
          <w:sz w:val="28"/>
        </w:rPr>
        <w:t>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p>
    <w:p>
      <w:pPr>
        <w:spacing w:after="0"/>
        <w:ind w:left="0"/>
        <w:jc w:val="both"/>
      </w:pPr>
      <w:r>
        <w:rPr>
          <w:rFonts w:ascii="Times New Roman"/>
          <w:b w:val="false"/>
          <w:i w:val="false"/>
          <w:color w:val="000000"/>
          <w:sz w:val="28"/>
        </w:rP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p>
    <w:p>
      <w:pPr>
        <w:spacing w:after="0"/>
        <w:ind w:left="0"/>
        <w:jc w:val="both"/>
      </w:pPr>
      <w:r>
        <w:rPr>
          <w:rFonts w:ascii="Times New Roman"/>
          <w:b w:val="false"/>
          <w:i w:val="false"/>
          <w:color w:val="000000"/>
          <w:sz w:val="28"/>
        </w:rPr>
        <w:t>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p>
    <w:p>
      <w:pPr>
        <w:spacing w:after="0"/>
        <w:ind w:left="0"/>
        <w:jc w:val="both"/>
      </w:pPr>
      <w:r>
        <w:rPr>
          <w:rFonts w:ascii="Times New Roman"/>
          <w:b w:val="false"/>
          <w:i w:val="false"/>
          <w:color w:val="000000"/>
          <w:sz w:val="28"/>
        </w:rPr>
        <w:t>
      Впервые казахстанские школьники примут участие в международном исследовании ICILS.</w:t>
      </w:r>
    </w:p>
    <w:bookmarkStart w:name="z72" w:id="68"/>
    <w:p>
      <w:pPr>
        <w:spacing w:after="0"/>
        <w:ind w:left="0"/>
        <w:jc w:val="both"/>
      </w:pPr>
      <w:r>
        <w:rPr>
          <w:rFonts w:ascii="Times New Roman"/>
          <w:b w:val="false"/>
          <w:i w:val="false"/>
          <w:color w:val="000000"/>
          <w:sz w:val="28"/>
        </w:rPr>
        <w:t xml:space="preserve">
      3. Создать условия для коммерциализации результатов научных исследований и технологий. </w:t>
      </w:r>
    </w:p>
    <w:bookmarkEnd w:id="68"/>
    <w:p>
      <w:pPr>
        <w:spacing w:after="0"/>
        <w:ind w:left="0"/>
        <w:jc w:val="both"/>
      </w:pPr>
      <w:r>
        <w:rPr>
          <w:rFonts w:ascii="Times New Roman"/>
          <w:b w:val="false"/>
          <w:i w:val="false"/>
          <w:color w:val="000000"/>
          <w:sz w:val="28"/>
        </w:rPr>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 </w:t>
      </w:r>
    </w:p>
    <w:p>
      <w:pPr>
        <w:spacing w:after="0"/>
        <w:ind w:left="0"/>
        <w:jc w:val="both"/>
      </w:pPr>
      <w:r>
        <w:rPr>
          <w:rFonts w:ascii="Times New Roman"/>
          <w:b w:val="false"/>
          <w:i w:val="false"/>
          <w:color w:val="000000"/>
          <w:sz w:val="28"/>
        </w:rP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 </w:t>
      </w:r>
    </w:p>
    <w:p>
      <w:pPr>
        <w:spacing w:after="0"/>
        <w:ind w:left="0"/>
        <w:jc w:val="both"/>
      </w:pPr>
      <w:r>
        <w:rPr>
          <w:rFonts w:ascii="Times New Roman"/>
          <w:b w:val="false"/>
          <w:i w:val="false"/>
          <w:color w:val="000000"/>
          <w:sz w:val="28"/>
        </w:rPr>
        <w:t>
      Будет разработан механизм коммерциализации научных проектов вузов в рамках грантового финансирования, ГЧП.</w:t>
      </w:r>
    </w:p>
    <w:p>
      <w:pPr>
        <w:spacing w:after="0"/>
        <w:ind w:left="0"/>
        <w:jc w:val="both"/>
      </w:pPr>
      <w:r>
        <w:rPr>
          <w:rFonts w:ascii="Times New Roman"/>
          <w:b w:val="false"/>
          <w:i w:val="false"/>
          <w:color w:val="000000"/>
          <w:sz w:val="28"/>
        </w:rPr>
        <w:t>
      В целях повышения ответственности в оценочном показателе KPI (на английском - Key Perfomance Indicators) ректора будет учитываться наличие инновационных структур в вузе.</w:t>
      </w:r>
    </w:p>
    <w:p>
      <w:pPr>
        <w:spacing w:after="0"/>
        <w:ind w:left="0"/>
        <w:jc w:val="both"/>
      </w:pPr>
      <w:r>
        <w:rPr>
          <w:rFonts w:ascii="Times New Roman"/>
          <w:b w:val="false"/>
          <w:i w:val="false"/>
          <w:color w:val="000000"/>
          <w:sz w:val="28"/>
        </w:rP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pPr>
        <w:spacing w:after="0"/>
        <w:ind w:left="0"/>
        <w:jc w:val="both"/>
      </w:pPr>
      <w:r>
        <w:rPr>
          <w:rFonts w:ascii="Times New Roman"/>
          <w:b w:val="false"/>
          <w:i w:val="false"/>
          <w:color w:val="000000"/>
          <w:sz w:val="28"/>
        </w:rPr>
        <w:t xml:space="preserve">
      К разработке новых образовательных программ и преподаванию в базовых вузах ГПИИР будут привлечены опытные специалисты с производства. </w:t>
      </w:r>
    </w:p>
    <w:p>
      <w:pPr>
        <w:spacing w:after="0"/>
        <w:ind w:left="0"/>
        <w:jc w:val="both"/>
      </w:pPr>
      <w:r>
        <w:rPr>
          <w:rFonts w:ascii="Times New Roman"/>
          <w:b w:val="false"/>
          <w:i w:val="false"/>
          <w:color w:val="000000"/>
          <w:sz w:val="28"/>
        </w:rP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p>
    <w:p>
      <w:pPr>
        <w:spacing w:after="0"/>
        <w:ind w:left="0"/>
        <w:jc w:val="both"/>
      </w:pPr>
      <w:r>
        <w:rPr>
          <w:rFonts w:ascii="Times New Roman"/>
          <w:b w:val="false"/>
          <w:i w:val="false"/>
          <w:color w:val="000000"/>
          <w:sz w:val="28"/>
        </w:rPr>
        <w:t xml:space="preserve">
      В дальнейшем положительный опыт базовых вузов ГПИИР будет распространен на другие вузы страны. </w:t>
      </w:r>
    </w:p>
    <w:bookmarkStart w:name="z73" w:id="69"/>
    <w:p>
      <w:pPr>
        <w:spacing w:after="0"/>
        <w:ind w:left="0"/>
        <w:jc w:val="both"/>
      </w:pPr>
      <w:r>
        <w:rPr>
          <w:rFonts w:ascii="Times New Roman"/>
          <w:b w:val="false"/>
          <w:i w:val="false"/>
          <w:color w:val="000000"/>
          <w:sz w:val="28"/>
        </w:rPr>
        <w:t>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p>
    <w:bookmarkEnd w:id="69"/>
    <w:p>
      <w:pPr>
        <w:spacing w:after="0"/>
        <w:ind w:left="0"/>
        <w:jc w:val="both"/>
      </w:pPr>
      <w:r>
        <w:rPr>
          <w:rFonts w:ascii="Times New Roman"/>
          <w:b w:val="false"/>
          <w:i w:val="false"/>
          <w:color w:val="000000"/>
          <w:sz w:val="28"/>
        </w:rPr>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p>
    <w:p>
      <w:pPr>
        <w:spacing w:after="0"/>
        <w:ind w:left="0"/>
        <w:jc w:val="both"/>
      </w:pPr>
      <w:r>
        <w:rPr>
          <w:rFonts w:ascii="Times New Roman"/>
          <w:b w:val="false"/>
          <w:i w:val="false"/>
          <w:color w:val="000000"/>
          <w:sz w:val="28"/>
        </w:rPr>
        <w:t xml:space="preserve">
      Реализация студенческих инициатив, мероприятий по патриотическому воспитанию будет продолжена в рамках </w:t>
      </w:r>
      <w:r>
        <w:rPr>
          <w:rFonts w:ascii="Times New Roman"/>
          <w:b w:val="false"/>
          <w:i w:val="false"/>
          <w:color w:val="000000"/>
          <w:sz w:val="28"/>
        </w:rPr>
        <w:t>Концепции</w:t>
      </w:r>
      <w:r>
        <w:rPr>
          <w:rFonts w:ascii="Times New Roman"/>
          <w:b w:val="false"/>
          <w:i w:val="false"/>
          <w:color w:val="000000"/>
          <w:sz w:val="28"/>
        </w:rPr>
        <w:t xml:space="preserve">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p>
    <w:p>
      <w:pPr>
        <w:spacing w:after="0"/>
        <w:ind w:left="0"/>
        <w:jc w:val="both"/>
      </w:pPr>
      <w:r>
        <w:rPr>
          <w:rFonts w:ascii="Times New Roman"/>
          <w:b w:val="false"/>
          <w:i w:val="false"/>
          <w:color w:val="000000"/>
          <w:sz w:val="28"/>
        </w:rP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p>
    <w:p>
      <w:pPr>
        <w:spacing w:after="0"/>
        <w:ind w:left="0"/>
        <w:jc w:val="both"/>
      </w:pPr>
      <w:r>
        <w:rPr>
          <w:rFonts w:ascii="Times New Roman"/>
          <w:b w:val="false"/>
          <w:i w:val="false"/>
          <w:color w:val="000000"/>
          <w:sz w:val="28"/>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p>
    <w:p>
      <w:pPr>
        <w:spacing w:after="0"/>
        <w:ind w:left="0"/>
        <w:jc w:val="both"/>
      </w:pPr>
      <w:r>
        <w:rPr>
          <w:rFonts w:ascii="Times New Roman"/>
          <w:b w:val="false"/>
          <w:i w:val="false"/>
          <w:color w:val="000000"/>
          <w:sz w:val="28"/>
        </w:rP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будет проводиться фестиваль молодежного творчества "Студенческая весна".</w:t>
      </w:r>
    </w:p>
    <w:p>
      <w:pPr>
        <w:spacing w:after="0"/>
        <w:ind w:left="0"/>
        <w:jc w:val="both"/>
      </w:pPr>
      <w:r>
        <w:rPr>
          <w:rFonts w:ascii="Times New Roman"/>
          <w:b w:val="false"/>
          <w:i w:val="false"/>
          <w:color w:val="000000"/>
          <w:sz w:val="28"/>
        </w:rPr>
        <w:t>
      Укрепление культуры здорового образа жизни будет обеспечиваться за счет массового вовлечения студентов в спортивные мероприятия.</w:t>
      </w:r>
    </w:p>
    <w:p>
      <w:pPr>
        <w:spacing w:after="0"/>
        <w:ind w:left="0"/>
        <w:jc w:val="both"/>
      </w:pPr>
      <w:r>
        <w:rPr>
          <w:rFonts w:ascii="Times New Roman"/>
          <w:b w:val="false"/>
          <w:i w:val="false"/>
          <w:color w:val="000000"/>
          <w:sz w:val="28"/>
        </w:rPr>
        <w:t xml:space="preserve">
      Спортивные клубы вузов получат институциональный статус, в том числе за счет ГЧП. </w:t>
      </w:r>
    </w:p>
    <w:p>
      <w:pPr>
        <w:spacing w:after="0"/>
        <w:ind w:left="0"/>
        <w:jc w:val="both"/>
      </w:pPr>
      <w:r>
        <w:rPr>
          <w:rFonts w:ascii="Times New Roman"/>
          <w:b w:val="false"/>
          <w:i w:val="false"/>
          <w:color w:val="000000"/>
          <w:sz w:val="28"/>
        </w:rP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p>
    <w:p>
      <w:pPr>
        <w:spacing w:after="0"/>
        <w:ind w:left="0"/>
        <w:jc w:val="both"/>
      </w:pPr>
      <w:r>
        <w:rPr>
          <w:rFonts w:ascii="Times New Roman"/>
          <w:b w:val="false"/>
          <w:i w:val="false"/>
          <w:color w:val="000000"/>
          <w:sz w:val="28"/>
        </w:rP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p>
    <w:p>
      <w:pPr>
        <w:spacing w:after="0"/>
        <w:ind w:left="0"/>
        <w:jc w:val="both"/>
      </w:pPr>
      <w:r>
        <w:rPr>
          <w:rFonts w:ascii="Times New Roman"/>
          <w:b w:val="false"/>
          <w:i w:val="false"/>
          <w:color w:val="000000"/>
          <w:sz w:val="28"/>
        </w:rP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bookmarkStart w:name="z74" w:id="70"/>
    <w:p>
      <w:pPr>
        <w:spacing w:after="0"/>
        <w:ind w:left="0"/>
        <w:jc w:val="both"/>
      </w:pPr>
      <w:r>
        <w:rPr>
          <w:rFonts w:ascii="Times New Roman"/>
          <w:b w:val="false"/>
          <w:i w:val="false"/>
          <w:color w:val="000000"/>
          <w:sz w:val="28"/>
        </w:rPr>
        <w:t>
      5. Усовершенствовать менеджмент и мониторинг развития высшего и послевузовского образования.</w:t>
      </w:r>
    </w:p>
    <w:bookmarkEnd w:id="70"/>
    <w:p>
      <w:pPr>
        <w:spacing w:after="0"/>
        <w:ind w:left="0"/>
        <w:jc w:val="both"/>
      </w:pPr>
      <w:r>
        <w:rPr>
          <w:rFonts w:ascii="Times New Roman"/>
          <w:b w:val="false"/>
          <w:i w:val="false"/>
          <w:color w:val="000000"/>
          <w:sz w:val="28"/>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p>
    <w:p>
      <w:pPr>
        <w:spacing w:after="0"/>
        <w:ind w:left="0"/>
        <w:jc w:val="both"/>
      </w:pPr>
      <w:r>
        <w:rPr>
          <w:rFonts w:ascii="Times New Roman"/>
          <w:b w:val="false"/>
          <w:i w:val="false"/>
          <w:color w:val="000000"/>
          <w:sz w:val="28"/>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 </w:t>
      </w:r>
    </w:p>
    <w:p>
      <w:pPr>
        <w:spacing w:after="0"/>
        <w:ind w:left="0"/>
        <w:jc w:val="both"/>
      </w:pPr>
      <w:r>
        <w:rPr>
          <w:rFonts w:ascii="Times New Roman"/>
          <w:b w:val="false"/>
          <w:i w:val="false"/>
          <w:color w:val="000000"/>
          <w:sz w:val="28"/>
        </w:rPr>
        <w:t>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p>
    <w:p>
      <w:pPr>
        <w:spacing w:after="0"/>
        <w:ind w:left="0"/>
        <w:jc w:val="both"/>
      </w:pPr>
      <w:r>
        <w:rPr>
          <w:rFonts w:ascii="Times New Roman"/>
          <w:b w:val="false"/>
          <w:i w:val="false"/>
          <w:color w:val="000000"/>
          <w:sz w:val="28"/>
        </w:rP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p>
    <w:p>
      <w:pPr>
        <w:spacing w:after="0"/>
        <w:ind w:left="0"/>
        <w:jc w:val="both"/>
      </w:pPr>
      <w:r>
        <w:rPr>
          <w:rFonts w:ascii="Times New Roman"/>
          <w:b w:val="false"/>
          <w:i w:val="false"/>
          <w:color w:val="000000"/>
          <w:sz w:val="28"/>
        </w:rPr>
        <w:t>
      В последующем положительный опыт будет транслироваться на другие вузы.</w:t>
      </w:r>
    </w:p>
    <w:p>
      <w:pPr>
        <w:spacing w:after="0"/>
        <w:ind w:left="0"/>
        <w:jc w:val="both"/>
      </w:pPr>
      <w:r>
        <w:rPr>
          <w:rFonts w:ascii="Times New Roman"/>
          <w:b w:val="false"/>
          <w:i w:val="false"/>
          <w:color w:val="000000"/>
          <w:sz w:val="28"/>
        </w:rP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p>
    <w:p>
      <w:pPr>
        <w:spacing w:after="0"/>
        <w:ind w:left="0"/>
        <w:jc w:val="both"/>
      </w:pPr>
      <w:r>
        <w:rPr>
          <w:rFonts w:ascii="Times New Roman"/>
          <w:b w:val="false"/>
          <w:i w:val="false"/>
          <w:color w:val="000000"/>
          <w:sz w:val="28"/>
        </w:rPr>
        <w:t xml:space="preserve">
      Будут проработаны вопросы поэтапного предоставления академической свободы вузам, в первую очередь, прошедшим международную аккредитацию. </w:t>
      </w:r>
    </w:p>
    <w:p>
      <w:pPr>
        <w:spacing w:after="0"/>
        <w:ind w:left="0"/>
        <w:jc w:val="both"/>
      </w:pPr>
      <w:r>
        <w:rPr>
          <w:rFonts w:ascii="Times New Roman"/>
          <w:b w:val="false"/>
          <w:i w:val="false"/>
          <w:color w:val="000000"/>
          <w:sz w:val="28"/>
        </w:rPr>
        <w:t>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p>
    <w:p>
      <w:pPr>
        <w:spacing w:after="0"/>
        <w:ind w:left="0"/>
        <w:jc w:val="both"/>
      </w:pPr>
      <w:r>
        <w:rPr>
          <w:rFonts w:ascii="Times New Roman"/>
          <w:b w:val="false"/>
          <w:i w:val="false"/>
          <w:color w:val="000000"/>
          <w:sz w:val="28"/>
        </w:rPr>
        <w:t>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p>
    <w:bookmarkStart w:name="z7" w:id="71"/>
    <w:p>
      <w:pPr>
        <w:spacing w:after="0"/>
        <w:ind w:left="0"/>
        <w:jc w:val="both"/>
      </w:pPr>
      <w:r>
        <w:rPr>
          <w:rFonts w:ascii="Times New Roman"/>
          <w:b w:val="false"/>
          <w:i w:val="false"/>
          <w:color w:val="000000"/>
          <w:sz w:val="28"/>
        </w:rPr>
        <w:t>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w:t>
      </w:r>
      <w:r>
        <w:rPr>
          <w:rFonts w:ascii="Times New Roman"/>
          <w:b w:val="false"/>
          <w:i w:val="false"/>
          <w:color w:val="000000"/>
          <w:sz w:val="28"/>
        </w:rPr>
        <w:t>Болашак</w:t>
      </w:r>
      <w:r>
        <w:rPr>
          <w:rFonts w:ascii="Times New Roman"/>
          <w:b w:val="false"/>
          <w:i w:val="false"/>
          <w:color w:val="000000"/>
          <w:sz w:val="28"/>
        </w:rPr>
        <w:t>". 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p>
    <w:bookmarkEnd w:id="71"/>
    <w:p>
      <w:pPr>
        <w:spacing w:after="0"/>
        <w:ind w:left="0"/>
        <w:jc w:val="both"/>
      </w:pPr>
      <w:r>
        <w:rPr>
          <w:rFonts w:ascii="Times New Roman"/>
          <w:b w:val="false"/>
          <w:i w:val="false"/>
          <w:color w:val="000000"/>
          <w:sz w:val="28"/>
        </w:rPr>
        <w:t>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p>
    <w:bookmarkStart w:name="z75" w:id="72"/>
    <w:p>
      <w:pPr>
        <w:spacing w:after="0"/>
        <w:ind w:left="0"/>
        <w:jc w:val="left"/>
      </w:pPr>
      <w:r>
        <w:rPr>
          <w:rFonts w:ascii="Times New Roman"/>
          <w:b/>
          <w:i w:val="false"/>
          <w:color w:val="000000"/>
        </w:rPr>
        <w:t xml:space="preserve"> Наука</w:t>
      </w:r>
    </w:p>
    <w:bookmarkEnd w:id="72"/>
    <w:p>
      <w:pPr>
        <w:spacing w:after="0"/>
        <w:ind w:left="0"/>
        <w:jc w:val="both"/>
      </w:pPr>
      <w:r>
        <w:rPr>
          <w:rFonts w:ascii="Times New Roman"/>
          <w:b w:val="false"/>
          <w:i w:val="false"/>
          <w:color w:val="000000"/>
          <w:sz w:val="28"/>
        </w:rPr>
        <w:t>
      Цели: обеспечение реального вклада науки для ускоренной диверсификации и устойчивого развития экономики страны.</w:t>
      </w:r>
    </w:p>
    <w:p>
      <w:pPr>
        <w:spacing w:after="0"/>
        <w:ind w:left="0"/>
        <w:jc w:val="both"/>
      </w:pPr>
      <w:r>
        <w:rPr>
          <w:rFonts w:ascii="Times New Roman"/>
          <w:b w:val="false"/>
          <w:i w:val="false"/>
          <w:color w:val="000000"/>
          <w:sz w:val="28"/>
        </w:rPr>
        <w:t xml:space="preserve">
      Целевые индикаторы: </w:t>
      </w:r>
    </w:p>
    <w:p>
      <w:pPr>
        <w:spacing w:after="0"/>
        <w:ind w:left="0"/>
        <w:jc w:val="both"/>
      </w:pPr>
      <w:r>
        <w:rPr>
          <w:rFonts w:ascii="Times New Roman"/>
          <w:b w:val="false"/>
          <w:i w:val="false"/>
          <w:color w:val="000000"/>
          <w:sz w:val="28"/>
        </w:rPr>
        <w:t>
      1) доля затрат на опытно-конструкторские разработки в общем объеме финансирования НИОКР;</w:t>
      </w:r>
    </w:p>
    <w:p>
      <w:pPr>
        <w:spacing w:after="0"/>
        <w:ind w:left="0"/>
        <w:jc w:val="both"/>
      </w:pPr>
      <w:r>
        <w:rPr>
          <w:rFonts w:ascii="Times New Roman"/>
          <w:b w:val="false"/>
          <w:i w:val="false"/>
          <w:color w:val="000000"/>
          <w:sz w:val="28"/>
        </w:rPr>
        <w:t>
      2) доля коммерциализированных проектов в общем количестве прикладных научно-исследовательских работ.</w:t>
      </w:r>
    </w:p>
    <w:p>
      <w:pPr>
        <w:spacing w:after="0"/>
        <w:ind w:left="0"/>
        <w:jc w:val="both"/>
      </w:pPr>
      <w:r>
        <w:rPr>
          <w:rFonts w:ascii="Times New Roman"/>
          <w:b w:val="false"/>
          <w:i w:val="false"/>
          <w:color w:val="000000"/>
          <w:sz w:val="28"/>
        </w:rPr>
        <w:t>
      Задачи:</w:t>
      </w:r>
    </w:p>
    <w:bookmarkStart w:name="z76" w:id="73"/>
    <w:p>
      <w:pPr>
        <w:spacing w:after="0"/>
        <w:ind w:left="0"/>
        <w:jc w:val="both"/>
      </w:pPr>
      <w:r>
        <w:rPr>
          <w:rFonts w:ascii="Times New Roman"/>
          <w:b w:val="false"/>
          <w:i w:val="false"/>
          <w:color w:val="000000"/>
          <w:sz w:val="28"/>
        </w:rPr>
        <w:t xml:space="preserve">
      1. Увеличение вклада науки в развитие экономики страны. </w:t>
      </w:r>
    </w:p>
    <w:bookmarkEnd w:id="73"/>
    <w:p>
      <w:pPr>
        <w:spacing w:after="0"/>
        <w:ind w:left="0"/>
        <w:jc w:val="both"/>
      </w:pPr>
      <w:r>
        <w:rPr>
          <w:rFonts w:ascii="Times New Roman"/>
          <w:b w:val="false"/>
          <w:i w:val="false"/>
          <w:color w:val="000000"/>
          <w:sz w:val="28"/>
        </w:rP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p>
    <w:p>
      <w:pPr>
        <w:spacing w:after="0"/>
        <w:ind w:left="0"/>
        <w:jc w:val="both"/>
      </w:pPr>
      <w:r>
        <w:rPr>
          <w:rFonts w:ascii="Times New Roman"/>
          <w:b w:val="false"/>
          <w:i w:val="false"/>
          <w:color w:val="000000"/>
          <w:sz w:val="28"/>
        </w:rP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p>
    <w:p>
      <w:pPr>
        <w:spacing w:after="0"/>
        <w:ind w:left="0"/>
        <w:jc w:val="both"/>
      </w:pPr>
      <w:r>
        <w:rPr>
          <w:rFonts w:ascii="Times New Roman"/>
          <w:b w:val="false"/>
          <w:i w:val="false"/>
          <w:color w:val="000000"/>
          <w:sz w:val="28"/>
        </w:rPr>
        <w:t xml:space="preserve">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 </w:t>
      </w:r>
    </w:p>
    <w:p>
      <w:pPr>
        <w:spacing w:after="0"/>
        <w:ind w:left="0"/>
        <w:jc w:val="both"/>
      </w:pPr>
      <w:r>
        <w:rPr>
          <w:rFonts w:ascii="Times New Roman"/>
          <w:b w:val="false"/>
          <w:i w:val="false"/>
          <w:color w:val="000000"/>
          <w:sz w:val="28"/>
        </w:rPr>
        <w:t>
      К 2019 году 90% научных проектов, администрируемых МОН РК, будут реализовываться только на условиях софинансирования.</w:t>
      </w:r>
    </w:p>
    <w:p>
      <w:pPr>
        <w:spacing w:after="0"/>
        <w:ind w:left="0"/>
        <w:jc w:val="both"/>
      </w:pPr>
      <w:r>
        <w:rPr>
          <w:rFonts w:ascii="Times New Roman"/>
          <w:b w:val="false"/>
          <w:i w:val="false"/>
          <w:color w:val="000000"/>
          <w:sz w:val="28"/>
        </w:rPr>
        <w:t>
      Будет реализован проект Всемирного банка "Стимулирование продуктивных инноваций".</w:t>
      </w:r>
    </w:p>
    <w:p>
      <w:pPr>
        <w:spacing w:after="0"/>
        <w:ind w:left="0"/>
        <w:jc w:val="both"/>
      </w:pPr>
      <w:r>
        <w:rPr>
          <w:rFonts w:ascii="Times New Roman"/>
          <w:b w:val="false"/>
          <w:i w:val="false"/>
          <w:color w:val="000000"/>
          <w:sz w:val="28"/>
        </w:rPr>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p>
    <w:p>
      <w:pPr>
        <w:spacing w:after="0"/>
        <w:ind w:left="0"/>
        <w:jc w:val="both"/>
      </w:pPr>
      <w:r>
        <w:rPr>
          <w:rFonts w:ascii="Times New Roman"/>
          <w:b w:val="false"/>
          <w:i w:val="false"/>
          <w:color w:val="000000"/>
          <w:sz w:val="28"/>
        </w:rP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p>
    <w:p>
      <w:pPr>
        <w:spacing w:after="0"/>
        <w:ind w:left="0"/>
        <w:jc w:val="both"/>
      </w:pPr>
      <w:r>
        <w:rPr>
          <w:rFonts w:ascii="Times New Roman"/>
          <w:b w:val="false"/>
          <w:i w:val="false"/>
          <w:color w:val="000000"/>
          <w:sz w:val="28"/>
        </w:rP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p>
    <w:p>
      <w:pPr>
        <w:spacing w:after="0"/>
        <w:ind w:left="0"/>
        <w:jc w:val="both"/>
      </w:pPr>
      <w:r>
        <w:rPr>
          <w:rFonts w:ascii="Times New Roman"/>
          <w:b w:val="false"/>
          <w:i w:val="false"/>
          <w:color w:val="000000"/>
          <w:sz w:val="28"/>
        </w:rP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p>
    <w:p>
      <w:pPr>
        <w:spacing w:after="0"/>
        <w:ind w:left="0"/>
        <w:jc w:val="both"/>
      </w:pPr>
      <w:r>
        <w:rPr>
          <w:rFonts w:ascii="Times New Roman"/>
          <w:b w:val="false"/>
          <w:i w:val="false"/>
          <w:color w:val="000000"/>
          <w:sz w:val="28"/>
        </w:rP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p>
    <w:p>
      <w:pPr>
        <w:spacing w:after="0"/>
        <w:ind w:left="0"/>
        <w:jc w:val="both"/>
      </w:pPr>
      <w:r>
        <w:rPr>
          <w:rFonts w:ascii="Times New Roman"/>
          <w:b w:val="false"/>
          <w:i w:val="false"/>
          <w:color w:val="000000"/>
          <w:sz w:val="28"/>
        </w:rP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p>
    <w:bookmarkStart w:name="z77" w:id="74"/>
    <w:p>
      <w:pPr>
        <w:spacing w:after="0"/>
        <w:ind w:left="0"/>
        <w:jc w:val="both"/>
      </w:pPr>
      <w:r>
        <w:rPr>
          <w:rFonts w:ascii="Times New Roman"/>
          <w:b w:val="false"/>
          <w:i w:val="false"/>
          <w:color w:val="000000"/>
          <w:sz w:val="28"/>
        </w:rPr>
        <w:t xml:space="preserve">
      2. Укрепление научного потенциала и статуса ученого. </w:t>
      </w:r>
    </w:p>
    <w:bookmarkEnd w:id="74"/>
    <w:p>
      <w:pPr>
        <w:spacing w:after="0"/>
        <w:ind w:left="0"/>
        <w:jc w:val="both"/>
      </w:pPr>
      <w:r>
        <w:rPr>
          <w:rFonts w:ascii="Times New Roman"/>
          <w:b w:val="false"/>
          <w:i w:val="false"/>
          <w:color w:val="000000"/>
          <w:sz w:val="28"/>
        </w:rPr>
        <w:t>
      В целях улучшения квалифицированного потенциала научных кадров будут:</w:t>
      </w:r>
    </w:p>
    <w:p>
      <w:pPr>
        <w:spacing w:after="0"/>
        <w:ind w:left="0"/>
        <w:jc w:val="both"/>
      </w:pPr>
      <w:r>
        <w:rPr>
          <w:rFonts w:ascii="Times New Roman"/>
          <w:b w:val="false"/>
          <w:i w:val="false"/>
          <w:color w:val="000000"/>
          <w:sz w:val="28"/>
        </w:rPr>
        <w:t xml:space="preserve">
      1) внедрены нормативные правовые основы деятельности исследовательских университетов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w:t>
      </w:r>
    </w:p>
    <w:p>
      <w:pPr>
        <w:spacing w:after="0"/>
        <w:ind w:left="0"/>
        <w:jc w:val="both"/>
      </w:pPr>
      <w:r>
        <w:rPr>
          <w:rFonts w:ascii="Times New Roman"/>
          <w:b w:val="false"/>
          <w:i w:val="false"/>
          <w:color w:val="000000"/>
          <w:sz w:val="28"/>
        </w:rPr>
        <w:t xml:space="preserve">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 </w:t>
      </w:r>
    </w:p>
    <w:p>
      <w:pPr>
        <w:spacing w:after="0"/>
        <w:ind w:left="0"/>
        <w:jc w:val="both"/>
      </w:pPr>
      <w:r>
        <w:rPr>
          <w:rFonts w:ascii="Times New Roman"/>
          <w:b w:val="false"/>
          <w:i w:val="false"/>
          <w:color w:val="000000"/>
          <w:sz w:val="28"/>
        </w:rP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p>
    <w:p>
      <w:pPr>
        <w:spacing w:after="0"/>
        <w:ind w:left="0"/>
        <w:jc w:val="both"/>
      </w:pPr>
      <w:r>
        <w:rPr>
          <w:rFonts w:ascii="Times New Roman"/>
          <w:b w:val="false"/>
          <w:i w:val="false"/>
          <w:color w:val="000000"/>
          <w:sz w:val="28"/>
        </w:rPr>
        <w:t>
      4) на постоянной основе привлекаться инженеры с производства, молодые специалисты, магистранты и докторанты к научно-исследовательским проектам.</w:t>
      </w:r>
    </w:p>
    <w:p>
      <w:pPr>
        <w:spacing w:after="0"/>
        <w:ind w:left="0"/>
        <w:jc w:val="both"/>
      </w:pPr>
      <w:r>
        <w:rPr>
          <w:rFonts w:ascii="Times New Roman"/>
          <w:b w:val="false"/>
          <w:i w:val="false"/>
          <w:color w:val="000000"/>
          <w:sz w:val="28"/>
        </w:rP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бизнес-структурах. </w:t>
      </w:r>
    </w:p>
    <w:p>
      <w:pPr>
        <w:spacing w:after="0"/>
        <w:ind w:left="0"/>
        <w:jc w:val="both"/>
      </w:pPr>
      <w:r>
        <w:rPr>
          <w:rFonts w:ascii="Times New Roman"/>
          <w:b w:val="false"/>
          <w:i w:val="false"/>
          <w:color w:val="000000"/>
          <w:sz w:val="28"/>
        </w:rPr>
        <w:t>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p>
    <w:p>
      <w:pPr>
        <w:spacing w:after="0"/>
        <w:ind w:left="0"/>
        <w:jc w:val="both"/>
      </w:pPr>
      <w:r>
        <w:rPr>
          <w:rFonts w:ascii="Times New Roman"/>
          <w:b w:val="false"/>
          <w:i w:val="false"/>
          <w:color w:val="000000"/>
          <w:sz w:val="28"/>
        </w:rPr>
        <w:t>
      Необходимо активизировать работу по включению казахстанских научных журналов в международные базы научно-технической информации.</w:t>
      </w:r>
    </w:p>
    <w:p>
      <w:pPr>
        <w:spacing w:after="0"/>
        <w:ind w:left="0"/>
        <w:jc w:val="both"/>
      </w:pPr>
      <w:r>
        <w:rPr>
          <w:rFonts w:ascii="Times New Roman"/>
          <w:b w:val="false"/>
          <w:i w:val="false"/>
          <w:color w:val="000000"/>
          <w:sz w:val="28"/>
        </w:rPr>
        <w:t>
      Продуктивность работы ученого будет оцениваться индексом Хирша (h-индекс), основанным на количестве публикаций и цитирований этих публикаций.</w:t>
      </w:r>
    </w:p>
    <w:p>
      <w:pPr>
        <w:spacing w:after="0"/>
        <w:ind w:left="0"/>
        <w:jc w:val="both"/>
      </w:pPr>
      <w:r>
        <w:rPr>
          <w:rFonts w:ascii="Times New Roman"/>
          <w:b w:val="false"/>
          <w:i w:val="false"/>
          <w:color w:val="000000"/>
          <w:sz w:val="28"/>
        </w:rPr>
        <w:t>
      Будет продолжена работа по привлечению ученых-казахстанцев из-за рубежа к проведению исследований и научной деятельности в Казахстане.</w:t>
      </w:r>
    </w:p>
    <w:bookmarkStart w:name="z78" w:id="75"/>
    <w:p>
      <w:pPr>
        <w:spacing w:after="0"/>
        <w:ind w:left="0"/>
        <w:jc w:val="both"/>
      </w:pPr>
      <w:r>
        <w:rPr>
          <w:rFonts w:ascii="Times New Roman"/>
          <w:b w:val="false"/>
          <w:i w:val="false"/>
          <w:color w:val="000000"/>
          <w:sz w:val="28"/>
        </w:rPr>
        <w:t>
      3. Модернизация инфраструктуры науки.</w:t>
      </w:r>
    </w:p>
    <w:bookmarkEnd w:id="75"/>
    <w:p>
      <w:pPr>
        <w:spacing w:after="0"/>
        <w:ind w:left="0"/>
        <w:jc w:val="both"/>
      </w:pPr>
      <w:r>
        <w:rPr>
          <w:rFonts w:ascii="Times New Roman"/>
          <w:b w:val="false"/>
          <w:i w:val="false"/>
          <w:color w:val="000000"/>
          <w:sz w:val="28"/>
        </w:rP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p>
    <w:p>
      <w:pPr>
        <w:spacing w:after="0"/>
        <w:ind w:left="0"/>
        <w:jc w:val="both"/>
      </w:pPr>
      <w:r>
        <w:rPr>
          <w:rFonts w:ascii="Times New Roman"/>
          <w:b w:val="false"/>
          <w:i w:val="false"/>
          <w:color w:val="000000"/>
          <w:sz w:val="28"/>
        </w:rP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p>
    <w:p>
      <w:pPr>
        <w:spacing w:after="0"/>
        <w:ind w:left="0"/>
        <w:jc w:val="both"/>
      </w:pPr>
      <w:r>
        <w:rPr>
          <w:rFonts w:ascii="Times New Roman"/>
          <w:b w:val="false"/>
          <w:i w:val="false"/>
          <w:color w:val="000000"/>
          <w:sz w:val="28"/>
        </w:rP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p>
    <w:p>
      <w:pPr>
        <w:spacing w:after="0"/>
        <w:ind w:left="0"/>
        <w:jc w:val="both"/>
      </w:pPr>
      <w:r>
        <w:rPr>
          <w:rFonts w:ascii="Times New Roman"/>
          <w:b w:val="false"/>
          <w:i w:val="false"/>
          <w:color w:val="000000"/>
          <w:sz w:val="28"/>
        </w:rP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p>
    <w:p>
      <w:pPr>
        <w:spacing w:after="0"/>
        <w:ind w:left="0"/>
        <w:jc w:val="both"/>
      </w:pPr>
      <w:r>
        <w:rPr>
          <w:rFonts w:ascii="Times New Roman"/>
          <w:b w:val="false"/>
          <w:i w:val="false"/>
          <w:color w:val="000000"/>
          <w:sz w:val="28"/>
        </w:rP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p>
    <w:bookmarkStart w:name="z79" w:id="76"/>
    <w:p>
      <w:pPr>
        <w:spacing w:after="0"/>
        <w:ind w:left="0"/>
        <w:jc w:val="both"/>
      </w:pPr>
      <w:r>
        <w:rPr>
          <w:rFonts w:ascii="Times New Roman"/>
          <w:b w:val="false"/>
          <w:i w:val="false"/>
          <w:color w:val="000000"/>
          <w:sz w:val="28"/>
        </w:rPr>
        <w:t>
      4. Усовершенствование менеджмента и мониторинга развития науки.</w:t>
      </w:r>
    </w:p>
    <w:bookmarkEnd w:id="76"/>
    <w:p>
      <w:pPr>
        <w:spacing w:after="0"/>
        <w:ind w:left="0"/>
        <w:jc w:val="both"/>
      </w:pPr>
      <w:r>
        <w:rPr>
          <w:rFonts w:ascii="Times New Roman"/>
          <w:b w:val="false"/>
          <w:i w:val="false"/>
          <w:color w:val="000000"/>
          <w:sz w:val="28"/>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 </w:t>
      </w:r>
    </w:p>
    <w:p>
      <w:pPr>
        <w:spacing w:after="0"/>
        <w:ind w:left="0"/>
        <w:jc w:val="both"/>
      </w:pPr>
      <w:r>
        <w:rPr>
          <w:rFonts w:ascii="Times New Roman"/>
          <w:b w:val="false"/>
          <w:i w:val="false"/>
          <w:color w:val="000000"/>
          <w:sz w:val="28"/>
        </w:rPr>
        <w:t>
      Будет восстановлена практика публичных отчетов руководителей научных организаций.</w:t>
      </w:r>
    </w:p>
    <w:p>
      <w:pPr>
        <w:spacing w:after="0"/>
        <w:ind w:left="0"/>
        <w:jc w:val="both"/>
      </w:pPr>
      <w:r>
        <w:rPr>
          <w:rFonts w:ascii="Times New Roman"/>
          <w:b w:val="false"/>
          <w:i w:val="false"/>
          <w:color w:val="000000"/>
          <w:sz w:val="28"/>
        </w:rP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p>
    <w:p>
      <w:pPr>
        <w:spacing w:after="0"/>
        <w:ind w:left="0"/>
        <w:jc w:val="both"/>
      </w:pPr>
      <w:r>
        <w:rPr>
          <w:rFonts w:ascii="Times New Roman"/>
          <w:b w:val="false"/>
          <w:i w:val="false"/>
          <w:color w:val="000000"/>
          <w:sz w:val="28"/>
        </w:rPr>
        <w:t>
      В рамках интеграции науки и образования будут проведены оптимизация и реструктуризация научных организаций, в том числе через механизмы ГЧП.</w:t>
      </w:r>
    </w:p>
    <w:p>
      <w:pPr>
        <w:spacing w:after="0"/>
        <w:ind w:left="0"/>
        <w:jc w:val="both"/>
      </w:pPr>
      <w:r>
        <w:rPr>
          <w:rFonts w:ascii="Times New Roman"/>
          <w:b w:val="false"/>
          <w:i w:val="false"/>
          <w:color w:val="000000"/>
          <w:sz w:val="28"/>
        </w:rP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p>
    <w:p>
      <w:pPr>
        <w:spacing w:after="0"/>
        <w:ind w:left="0"/>
        <w:jc w:val="both"/>
      </w:pPr>
      <w:r>
        <w:rPr>
          <w:rFonts w:ascii="Times New Roman"/>
          <w:b w:val="false"/>
          <w:i w:val="false"/>
          <w:color w:val="000000"/>
          <w:sz w:val="28"/>
        </w:rPr>
        <w:t>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p>
    <w:p>
      <w:pPr>
        <w:spacing w:after="0"/>
        <w:ind w:left="0"/>
        <w:jc w:val="both"/>
      </w:pPr>
      <w:r>
        <w:rPr>
          <w:rFonts w:ascii="Times New Roman"/>
          <w:b w:val="false"/>
          <w:i w:val="false"/>
          <w:color w:val="000000"/>
          <w:sz w:val="28"/>
        </w:rPr>
        <w:t>
      В рамках внедрения новых механизмов на проведение исследований в социально-гуманитарной сфере будет реализована "Гуманитарная платформа "Мәңгілік Ел".</w:t>
      </w:r>
    </w:p>
    <w:p>
      <w:pPr>
        <w:spacing w:after="0"/>
        <w:ind w:left="0"/>
        <w:jc w:val="both"/>
      </w:pPr>
      <w:r>
        <w:rPr>
          <w:rFonts w:ascii="Times New Roman"/>
          <w:b w:val="false"/>
          <w:i w:val="false"/>
          <w:color w:val="000000"/>
          <w:sz w:val="28"/>
        </w:rP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p>
    <w:bookmarkStart w:name="z80" w:id="77"/>
    <w:p>
      <w:pPr>
        <w:spacing w:after="0"/>
        <w:ind w:left="0"/>
        <w:jc w:val="left"/>
      </w:pPr>
      <w:r>
        <w:rPr>
          <w:rFonts w:ascii="Times New Roman"/>
          <w:b/>
          <w:i w:val="false"/>
          <w:color w:val="000000"/>
        </w:rPr>
        <w:t xml:space="preserve"> 6. Необходимые ресурсы</w:t>
      </w:r>
    </w:p>
    <w:bookmarkEnd w:id="77"/>
    <w:p>
      <w:pPr>
        <w:spacing w:after="0"/>
        <w:ind w:left="0"/>
        <w:jc w:val="both"/>
      </w:pPr>
      <w:r>
        <w:rPr>
          <w:rFonts w:ascii="Times New Roman"/>
          <w:b w:val="false"/>
          <w:i w:val="false"/>
          <w:color w:val="000000"/>
          <w:sz w:val="28"/>
        </w:rPr>
        <w:t>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p>
    <w:bookmarkStart w:name="z81" w:id="78"/>
    <w:p>
      <w:pPr>
        <w:spacing w:after="0"/>
        <w:ind w:left="0"/>
        <w:jc w:val="both"/>
      </w:pPr>
      <w:r>
        <w:rPr>
          <w:rFonts w:ascii="Times New Roman"/>
          <w:b w:val="false"/>
          <w:i w:val="false"/>
          <w:color w:val="000000"/>
          <w:sz w:val="28"/>
        </w:rPr>
        <w:t>
      1. Предполагаемые финансовые затраты (капитальные и текущие)</w:t>
      </w:r>
    </w:p>
    <w:bookmarkEnd w:id="78"/>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
    <w:p>
      <w:pPr>
        <w:spacing w:after="0"/>
        <w:ind w:left="0"/>
        <w:jc w:val="both"/>
      </w:pPr>
      <w:r>
        <w:rPr>
          <w:rFonts w:ascii="Times New Roman"/>
          <w:b w:val="false"/>
          <w:i w:val="false"/>
          <w:color w:val="000000"/>
          <w:sz w:val="28"/>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767"/>
        <w:gridCol w:w="2768"/>
        <w:gridCol w:w="2327"/>
        <w:gridCol w:w="189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пределах предусмотренных в местных бюджетах средств на плановый период.</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Указу Президента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марта 2016 года № 205</w:t>
                  </w:r>
                </w:p>
              </w:tc>
            </w:tr>
          </w:tbl>
          <w:p/>
        </w:tc>
      </w:tr>
    </w:tbl>
    <w:bookmarkStart w:name="z82" w:id="7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79"/>
    <w:bookmarkStart w:name="z83"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p>
    <w:bookmarkEnd w:id="80"/>
    <w:bookmarkStart w:name="z84"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p>
    <w:bookmarkEnd w:id="81"/>
    <w:bookmarkStart w:name="z85"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p>
    <w:bookmarkEnd w:id="82"/>
    <w:bookmarkStart w:name="z86" w:id="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