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6544" w14:textId="d606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23 января 2008 года № 523 "О конкурсе по социальной ответственности бизнеса "Парыз"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2016 года № 261.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Подлежит опубликованию в Собрании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Президента 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и республиканской печати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"О конкурсе по социальной ответственности бизнеса "Парыз" (САПП Республики Казахстан, 2008 г., № 3, ст. 36)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званий лауреатов конкурса по социальной ответственности бизнеса "Парыз", утвержденном вышеназванным Указом: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Рабочий орган ежегодно определяет и утверждает план мероприятий на соответствующий год по организации и проведению конкурса.".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