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51ff" w14:textId="cad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модернизации среднего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11 августа 2017 года № 530.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w:t>
            </w:r>
          </w:p>
        </w:tc>
      </w:tr>
    </w:tbl>
    <w:bookmarkStart w:name="z58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58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(Проект модернизации среднего образования) между Республикой Казахстан и Международным Банком Реконструкции и Развития. </w:t>
      </w:r>
    </w:p>
    <w:bookmarkEnd w:id="1"/>
    <w:bookmarkStart w:name="z586"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модернизации среднего образования) между Республикой Казахстан и Международным Банком Реконструкции и Развития, разрешив вносить изменения и дополнения, не имеющие принципиального характера. </w:t>
      </w:r>
    </w:p>
    <w:bookmarkEnd w:id="2"/>
    <w:bookmarkStart w:name="z587"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589" w:id="4"/>
    <w:p>
      <w:pPr>
        <w:spacing w:after="0"/>
        <w:ind w:left="0"/>
        <w:jc w:val="left"/>
      </w:pPr>
      <w:r>
        <w:rPr>
          <w:rFonts w:ascii="Times New Roman"/>
          <w:b/>
          <w:i w:val="false"/>
          <w:color w:val="000000"/>
        </w:rPr>
        <w:t xml:space="preserve"> СОГЛАШЕНИЕ О ЗАЙМЕ (Проект модернизации среднего образования) между Республикой Казахстан и Международным Банком Реконструкции и Развития"</w:t>
      </w:r>
    </w:p>
    <w:bookmarkEnd w:id="4"/>
    <w:p>
      <w:pPr>
        <w:spacing w:after="0"/>
        <w:ind w:left="0"/>
        <w:jc w:val="both"/>
      </w:pPr>
      <w:r>
        <w:rPr>
          <w:rFonts w:ascii="Times New Roman"/>
          <w:b w:val="false"/>
          <w:i w:val="false"/>
          <w:color w:val="000000"/>
          <w:sz w:val="28"/>
        </w:rPr>
        <w:t>
      Соглашение от _______________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1" w:id="5"/>
    <w:p>
      <w:pPr>
        <w:spacing w:after="0"/>
        <w:ind w:left="0"/>
        <w:jc w:val="left"/>
      </w:pPr>
      <w:r>
        <w:rPr>
          <w:rFonts w:ascii="Times New Roman"/>
          <w:b/>
          <w:i w:val="false"/>
          <w:color w:val="000000"/>
        </w:rPr>
        <w:t xml:space="preserve"> СТАТЬЯ I — ОБЩИЕ УСЛОВИЯ; ОПРЕДЕЛЕНИЯ</w:t>
      </w:r>
    </w:p>
    <w:bookmarkEnd w:id="5"/>
    <w:bookmarkStart w:name="z101" w:id="6"/>
    <w:p>
      <w:pPr>
        <w:spacing w:after="0"/>
        <w:ind w:left="0"/>
        <w:jc w:val="both"/>
      </w:pPr>
      <w:r>
        <w:rPr>
          <w:rFonts w:ascii="Times New Roman"/>
          <w:b w:val="false"/>
          <w:i w:val="false"/>
          <w:color w:val="000000"/>
          <w:sz w:val="28"/>
        </w:rPr>
        <w:t xml:space="preserve">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p>
    <w:bookmarkEnd w:id="6"/>
    <w:bookmarkStart w:name="z102" w:id="7"/>
    <w:p>
      <w:pPr>
        <w:spacing w:after="0"/>
        <w:ind w:left="0"/>
        <w:jc w:val="both"/>
      </w:pPr>
      <w:r>
        <w:rPr>
          <w:rFonts w:ascii="Times New Roman"/>
          <w:b w:val="false"/>
          <w:i w:val="false"/>
          <w:color w:val="000000"/>
          <w:sz w:val="28"/>
        </w:rPr>
        <w:t xml:space="preserve">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7"/>
    <w:bookmarkStart w:name="z2" w:id="8"/>
    <w:p>
      <w:pPr>
        <w:spacing w:after="0"/>
        <w:ind w:left="0"/>
        <w:jc w:val="left"/>
      </w:pPr>
      <w:r>
        <w:rPr>
          <w:rFonts w:ascii="Times New Roman"/>
          <w:b/>
          <w:i w:val="false"/>
          <w:color w:val="000000"/>
        </w:rPr>
        <w:t xml:space="preserve"> СТАТЬЯ II - ЗАЕМ</w:t>
      </w:r>
    </w:p>
    <w:bookmarkEnd w:id="8"/>
    <w:bookmarkStart w:name="z201" w:id="9"/>
    <w:p>
      <w:pPr>
        <w:spacing w:after="0"/>
        <w:ind w:left="0"/>
        <w:jc w:val="both"/>
      </w:pPr>
      <w:r>
        <w:rPr>
          <w:rFonts w:ascii="Times New Roman"/>
          <w:b w:val="false"/>
          <w:i w:val="false"/>
          <w:color w:val="000000"/>
          <w:sz w:val="28"/>
        </w:rPr>
        <w:t xml:space="preserve">
      2.01. Банк соглашается предоставить Заемщику сумму, равную шестидесяти семи миллионам (67000000) долларов США, которая может периодически конвертироваться посредством Конверсии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p>
    <w:bookmarkEnd w:id="9"/>
    <w:bookmarkStart w:name="z202" w:id="10"/>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разделом IV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10"/>
    <w:bookmarkStart w:name="z203" w:id="11"/>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(60) дней после вступления в силу.</w:t>
      </w:r>
    </w:p>
    <w:bookmarkEnd w:id="11"/>
    <w:bookmarkStart w:name="z204" w:id="12"/>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годовых от неснятого остатка Займа.</w:t>
      </w:r>
    </w:p>
    <w:bookmarkEnd w:id="12"/>
    <w:bookmarkStart w:name="z205" w:id="13"/>
    <w:p>
      <w:pPr>
        <w:spacing w:after="0"/>
        <w:ind w:left="0"/>
        <w:jc w:val="both"/>
      </w:pPr>
      <w:r>
        <w:rPr>
          <w:rFonts w:ascii="Times New Roman"/>
          <w:b w:val="false"/>
          <w:i w:val="false"/>
          <w:color w:val="000000"/>
          <w:sz w:val="28"/>
        </w:rPr>
        <w:t>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проценты к уплате ни в коем случае не будут менее ноля процентов (0%) в год, а также при условии, что при конвертации всей или любой части основной суммы Займа размер вознаграждения, подлежащего выплате Заемщиком во время Периода конвертации по этой сумме, будет определяться в соответствии с положениями статьи IV Общих условий. Несмотря на вышесказанное, в случае, если любая из частей Снятого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p>
    <w:bookmarkEnd w:id="13"/>
    <w:bookmarkStart w:name="z206" w:id="14"/>
    <w:p>
      <w:pPr>
        <w:spacing w:after="0"/>
        <w:ind w:left="0"/>
        <w:jc w:val="both"/>
      </w:pPr>
      <w:r>
        <w:rPr>
          <w:rFonts w:ascii="Times New Roman"/>
          <w:b w:val="false"/>
          <w:i w:val="false"/>
          <w:color w:val="000000"/>
          <w:sz w:val="28"/>
        </w:rPr>
        <w:t>
      2.06. Датами платежей являются 15 февраля и 15 августа каждого года.</w:t>
      </w:r>
    </w:p>
    <w:bookmarkEnd w:id="14"/>
    <w:bookmarkStart w:name="z207" w:id="15"/>
    <w:p>
      <w:pPr>
        <w:spacing w:after="0"/>
        <w:ind w:left="0"/>
        <w:jc w:val="both"/>
      </w:pPr>
      <w:r>
        <w:rPr>
          <w:rFonts w:ascii="Times New Roman"/>
          <w:b w:val="false"/>
          <w:i w:val="false"/>
          <w:color w:val="000000"/>
          <w:sz w:val="28"/>
        </w:rPr>
        <w:t xml:space="preserve">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p>
    <w:bookmarkEnd w:id="15"/>
    <w:bookmarkStart w:name="z208" w:id="16"/>
    <w:p>
      <w:pPr>
        <w:spacing w:after="0"/>
        <w:ind w:left="0"/>
        <w:jc w:val="both"/>
      </w:pP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или Референтной ставки.</w:t>
      </w:r>
    </w:p>
    <w:bookmarkEnd w:id="16"/>
    <w:p>
      <w:pPr>
        <w:spacing w:after="0"/>
        <w:ind w:left="0"/>
        <w:jc w:val="both"/>
      </w:pPr>
      <w:r>
        <w:rPr>
          <w:rFonts w:ascii="Times New Roman"/>
          <w:b w:val="false"/>
          <w:i w:val="false"/>
          <w:color w:val="000000"/>
          <w:sz w:val="28"/>
        </w:rPr>
        <w:t xml:space="preserve">
      (b) Любая Конвертация, запрошенная в соответствии с пунктом (a) настоящего раздела и принятая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 </w:t>
      </w:r>
    </w:p>
    <w:bookmarkStart w:name="z3" w:id="17"/>
    <w:p>
      <w:pPr>
        <w:spacing w:after="0"/>
        <w:ind w:left="0"/>
        <w:jc w:val="left"/>
      </w:pPr>
      <w:r>
        <w:rPr>
          <w:rFonts w:ascii="Times New Roman"/>
          <w:b/>
          <w:i w:val="false"/>
          <w:color w:val="000000"/>
        </w:rPr>
        <w:t xml:space="preserve"> СТАТЬЯ III — ПРОЕКТ</w:t>
      </w:r>
    </w:p>
    <w:bookmarkEnd w:id="17"/>
    <w:bookmarkStart w:name="z301" w:id="18"/>
    <w:p>
      <w:pPr>
        <w:spacing w:after="0"/>
        <w:ind w:left="0"/>
        <w:jc w:val="both"/>
      </w:pPr>
      <w:r>
        <w:rPr>
          <w:rFonts w:ascii="Times New Roman"/>
          <w:b w:val="false"/>
          <w:i w:val="false"/>
          <w:color w:val="000000"/>
          <w:sz w:val="28"/>
        </w:rPr>
        <w:t>
      3.01. Заемщик заявляет о своей приверженности достижению цели Проекта. С этой целью Заемщик реализует Проект через Министерство образования и науки Республики Казахстан (далее − "МОН")в соответствии с положениями статьи V Общих условий.</w:t>
      </w:r>
    </w:p>
    <w:bookmarkEnd w:id="18"/>
    <w:bookmarkStart w:name="z302" w:id="19"/>
    <w:p>
      <w:pPr>
        <w:spacing w:after="0"/>
        <w:ind w:left="0"/>
        <w:jc w:val="both"/>
      </w:pPr>
      <w:r>
        <w:rPr>
          <w:rFonts w:ascii="Times New Roman"/>
          <w:b w:val="false"/>
          <w:i w:val="false"/>
          <w:color w:val="000000"/>
          <w:sz w:val="28"/>
        </w:rPr>
        <w:t xml:space="preserve">
      3.02. Не ограничиваясь положениями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19"/>
    <w:bookmarkStart w:name="z4" w:id="20"/>
    <w:p>
      <w:pPr>
        <w:spacing w:after="0"/>
        <w:ind w:left="0"/>
        <w:jc w:val="left"/>
      </w:pPr>
      <w:r>
        <w:rPr>
          <w:rFonts w:ascii="Times New Roman"/>
          <w:b/>
          <w:i w:val="false"/>
          <w:color w:val="000000"/>
        </w:rPr>
        <w:t xml:space="preserve"> СТАТЬЯ IV - ВСТУПЛЕНИЕ В СИЛУ; ПРЕКРАЩЕНИЕ ДЕЙСТВИЯ</w:t>
      </w:r>
    </w:p>
    <w:bookmarkEnd w:id="20"/>
    <w:bookmarkStart w:name="z401" w:id="21"/>
    <w:p>
      <w:pPr>
        <w:spacing w:after="0"/>
        <w:ind w:left="0"/>
        <w:jc w:val="both"/>
      </w:pPr>
      <w:r>
        <w:rPr>
          <w:rFonts w:ascii="Times New Roman"/>
          <w:b w:val="false"/>
          <w:i w:val="false"/>
          <w:color w:val="000000"/>
          <w:sz w:val="28"/>
        </w:rPr>
        <w:t xml:space="preserve">
      4.01. Дополнительными условиями вступления Соглашения в силу являются разработка и утверждение Заемщиком через Министерство образования и науки Республики Казахстан Операционного Руководства по Проекту, удовлетворяющего требованиям Банка. </w:t>
      </w:r>
    </w:p>
    <w:bookmarkEnd w:id="21"/>
    <w:bookmarkStart w:name="z402" w:id="22"/>
    <w:p>
      <w:pPr>
        <w:spacing w:after="0"/>
        <w:ind w:left="0"/>
        <w:jc w:val="both"/>
      </w:pP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22"/>
    <w:bookmarkStart w:name="z5" w:id="23"/>
    <w:p>
      <w:pPr>
        <w:spacing w:after="0"/>
        <w:ind w:left="0"/>
        <w:jc w:val="left"/>
      </w:pPr>
      <w:r>
        <w:rPr>
          <w:rFonts w:ascii="Times New Roman"/>
          <w:b/>
          <w:i w:val="false"/>
          <w:color w:val="000000"/>
        </w:rPr>
        <w:t xml:space="preserve"> СТАТЬЯ V - ПРЕДСТАВИТЕЛИ; АДРЕСА</w:t>
      </w:r>
    </w:p>
    <w:bookmarkEnd w:id="23"/>
    <w:bookmarkStart w:name="z501" w:id="24"/>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p>
    <w:bookmarkEnd w:id="24"/>
    <w:bookmarkStart w:name="z502" w:id="25"/>
    <w:p>
      <w:pPr>
        <w:spacing w:after="0"/>
        <w:ind w:left="0"/>
        <w:jc w:val="both"/>
      </w:pPr>
      <w:r>
        <w:rPr>
          <w:rFonts w:ascii="Times New Roman"/>
          <w:b w:val="false"/>
          <w:i w:val="false"/>
          <w:color w:val="000000"/>
          <w:sz w:val="28"/>
        </w:rPr>
        <w:t>
      5.02. Адрес Заемщика:</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проспект Победы,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3" w:id="26"/>
    <w:p>
      <w:pPr>
        <w:spacing w:after="0"/>
        <w:ind w:left="0"/>
        <w:jc w:val="both"/>
      </w:pPr>
      <w:r>
        <w:rPr>
          <w:rFonts w:ascii="Times New Roman"/>
          <w:b w:val="false"/>
          <w:i w:val="false"/>
          <w:color w:val="000000"/>
          <w:sz w:val="28"/>
        </w:rPr>
        <w:t>
      5.03. Адрес Банка:</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Улица 1818 H, N.W.</w:t>
      </w:r>
    </w:p>
    <w:p>
      <w:pPr>
        <w:spacing w:after="0"/>
        <w:ind w:left="0"/>
        <w:jc w:val="both"/>
      </w:pPr>
      <w:r>
        <w:rPr>
          <w:rFonts w:ascii="Times New Roman"/>
          <w:b w:val="false"/>
          <w:i w:val="false"/>
          <w:color w:val="000000"/>
          <w:sz w:val="28"/>
        </w:rPr>
        <w:t>
      Вашингтон, округ Колумбия, 20433</w:t>
      </w:r>
    </w:p>
    <w:p>
      <w:pPr>
        <w:spacing w:after="0"/>
        <w:ind w:left="0"/>
        <w:jc w:val="both"/>
      </w:pPr>
      <w:r>
        <w:rPr>
          <w:rFonts w:ascii="Times New Roman"/>
          <w:b w:val="false"/>
          <w:i w:val="false"/>
          <w:color w:val="000000"/>
          <w:sz w:val="28"/>
        </w:rPr>
        <w:t>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            Факс: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248423(MCI) или 1-202-477-6391</w:t>
      </w:r>
    </w:p>
    <w:p>
      <w:pPr>
        <w:spacing w:after="0"/>
        <w:ind w:left="0"/>
        <w:jc w:val="both"/>
      </w:pPr>
      <w:r>
        <w:rPr>
          <w:rFonts w:ascii="Times New Roman"/>
          <w:b w:val="false"/>
          <w:i w:val="false"/>
          <w:color w:val="000000"/>
          <w:sz w:val="28"/>
        </w:rPr>
        <w:t>
      64145(MCI)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________________, __________, в день и год, указанные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 КАЗАХСТАН</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Кем:</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w:t>
      </w:r>
      <w:r>
        <w:rPr>
          <w:rFonts w:ascii="Times New Roman"/>
          <w:b/>
          <w:i w:val="false"/>
          <w:color w:val="000000"/>
          <w:sz w:val="28"/>
        </w:rPr>
        <w:t>_______________________________</w:t>
      </w:r>
      <w:r>
        <w:rPr>
          <w:rFonts w:ascii="Times New Roman"/>
          <w:b/>
          <w:i w:val="false"/>
          <w:color w:val="000000"/>
          <w:sz w:val="28"/>
        </w:rPr>
        <w:t>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Уполномоченный представитель</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______</w:t>
      </w:r>
      <w:r>
        <w:rPr>
          <w:rFonts w:ascii="Times New Roman"/>
          <w:b/>
          <w:i w:val="false"/>
          <w:color w:val="000000"/>
          <w:sz w:val="28"/>
        </w:rPr>
        <w:t>__</w:t>
      </w:r>
      <w:r>
        <w:rPr>
          <w:rFonts w:ascii="Times New Roman"/>
          <w:b/>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w:t>
      </w:r>
      <w:r>
        <w:rPr>
          <w:rFonts w:ascii="Times New Roman"/>
          <w:b/>
          <w:i w:val="false"/>
          <w:color w:val="000000"/>
          <w:sz w:val="28"/>
        </w:rPr>
        <w:t>лжность: _____</w:t>
      </w:r>
      <w:r>
        <w:rPr>
          <w:rFonts w:ascii="Times New Roman"/>
          <w:b/>
          <w:i w:val="false"/>
          <w:color w:val="000000"/>
          <w:sz w:val="28"/>
        </w:rPr>
        <w:t>____________________</w:t>
      </w:r>
      <w:r>
        <w:rPr>
          <w:rFonts w:ascii="Times New Roman"/>
          <w:b/>
          <w:i w:val="false"/>
          <w:color w:val="000000"/>
          <w:sz w:val="28"/>
        </w:rPr>
        <w:t>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МЕЖДУНАРОДНЫЙ БАНК</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РЕКОНСТРУКЦИИ И РАЗВИТИЯ</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Кем:</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i w:val="false"/>
          <w:color w:val="000000"/>
          <w:sz w:val="28"/>
        </w:rPr>
        <w:t>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Уполномоченный представитель</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w:t>
      </w:r>
      <w:r>
        <w:rPr>
          <w:rFonts w:ascii="Times New Roman"/>
          <w:b/>
          <w:i w:val="false"/>
          <w:color w:val="000000"/>
          <w:sz w:val="28"/>
        </w:rPr>
        <w:t>ость: ______________________________</w:t>
      </w:r>
    </w:p>
    <w:bookmarkStart w:name="z504" w:id="27"/>
    <w:p>
      <w:pPr>
        <w:spacing w:after="0"/>
        <w:ind w:left="0"/>
        <w:jc w:val="left"/>
      </w:pPr>
      <w:r>
        <w:rPr>
          <w:rFonts w:ascii="Times New Roman"/>
          <w:b/>
          <w:i w:val="false"/>
          <w:color w:val="000000"/>
        </w:rPr>
        <w:t xml:space="preserve"> ДОПОЛНЕНИЕ 1 Описание Проекта</w:t>
      </w:r>
    </w:p>
    <w:bookmarkEnd w:id="27"/>
    <w:p>
      <w:pPr>
        <w:spacing w:after="0"/>
        <w:ind w:left="0"/>
        <w:jc w:val="both"/>
      </w:pPr>
      <w:r>
        <w:rPr>
          <w:rFonts w:ascii="Times New Roman"/>
          <w:b w:val="false"/>
          <w:i w:val="false"/>
          <w:color w:val="000000"/>
          <w:sz w:val="28"/>
        </w:rPr>
        <w:t>
      Цель Проекта заключается в повышении качества и достижении равенства в начальном и среднем образовании, в частности в сельских и уязвимых школах.</w:t>
      </w:r>
    </w:p>
    <w:p>
      <w:pPr>
        <w:spacing w:after="0"/>
        <w:ind w:left="0"/>
        <w:jc w:val="both"/>
      </w:pPr>
      <w:r>
        <w:rPr>
          <w:rFonts w:ascii="Times New Roman"/>
          <w:b w:val="false"/>
          <w:i w:val="false"/>
          <w:color w:val="000000"/>
          <w:sz w:val="28"/>
        </w:rPr>
        <w:t>
      Проект включает в себя следующие части:</w:t>
      </w:r>
    </w:p>
    <w:bookmarkStart w:name="z50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1.</w:t>
      </w:r>
      <w:r>
        <w:rPr>
          <w:rFonts w:ascii="Times New Roman"/>
          <w:b w:val="false"/>
          <w:i w:val="false"/>
          <w:color w:val="000000"/>
          <w:sz w:val="28"/>
          <w:u w:val="single"/>
        </w:rPr>
        <w:t xml:space="preserve"> </w:t>
      </w:r>
      <w:r>
        <w:rPr>
          <w:rFonts w:ascii="Times New Roman"/>
          <w:b w:val="false"/>
          <w:i w:val="false"/>
          <w:color w:val="000000"/>
          <w:sz w:val="28"/>
          <w:u w:val="single"/>
        </w:rPr>
        <w:t>Поддержка усовершенствования системы начального и среднего образования</w:t>
      </w:r>
    </w:p>
    <w:bookmarkEnd w:id="28"/>
    <w:bookmarkStart w:name="z506" w:id="29"/>
    <w:p>
      <w:pPr>
        <w:spacing w:after="0"/>
        <w:ind w:left="0"/>
        <w:jc w:val="both"/>
      </w:pPr>
      <w:r>
        <w:rPr>
          <w:rFonts w:ascii="Times New Roman"/>
          <w:b w:val="false"/>
          <w:i w:val="false"/>
          <w:color w:val="000000"/>
          <w:sz w:val="28"/>
        </w:rPr>
        <w:t>
      A. Модернизация содержания образования</w:t>
      </w:r>
    </w:p>
    <w:bookmarkEnd w:id="29"/>
    <w:p>
      <w:pPr>
        <w:spacing w:after="0"/>
        <w:ind w:left="0"/>
        <w:jc w:val="both"/>
      </w:pPr>
      <w:r>
        <w:rPr>
          <w:rFonts w:ascii="Times New Roman"/>
          <w:b w:val="false"/>
          <w:i w:val="false"/>
          <w:color w:val="000000"/>
          <w:sz w:val="28"/>
        </w:rPr>
        <w:t>
      Техническая помощь, направленная на оказание поддержки МОН, помимо прочего, будет предоставлена посредством: (a) проведения мониторинга и оценки пилотных мероприятий в рамках обновленного содержания начального и среднего образования; (b) обсуждения вопросов с заинтересованными сторонами; (c) актуализации стандартов, применяемых в отношении учебников, в соответствии с обновленным содержанием образования; (d) пересмотра критериев оценки и отбора учебников; а также (e) повышения потенциала технических экспертов, проводящих экспертизу качества учебников.</w:t>
      </w:r>
    </w:p>
    <w:bookmarkStart w:name="z507" w:id="30"/>
    <w:p>
      <w:pPr>
        <w:spacing w:after="0"/>
        <w:ind w:left="0"/>
        <w:jc w:val="both"/>
      </w:pPr>
      <w:r>
        <w:rPr>
          <w:rFonts w:ascii="Times New Roman"/>
          <w:b w:val="false"/>
          <w:i w:val="false"/>
          <w:color w:val="000000"/>
          <w:sz w:val="28"/>
        </w:rPr>
        <w:t>
      B. Приведение систем оценивания в соответствие с обновленным содержанием образования</w:t>
      </w:r>
    </w:p>
    <w:bookmarkEnd w:id="30"/>
    <w:p>
      <w:pPr>
        <w:spacing w:after="0"/>
        <w:ind w:left="0"/>
        <w:jc w:val="both"/>
      </w:pPr>
      <w:r>
        <w:rPr>
          <w:rFonts w:ascii="Times New Roman"/>
          <w:b w:val="false"/>
          <w:i w:val="false"/>
          <w:color w:val="000000"/>
          <w:sz w:val="28"/>
        </w:rPr>
        <w:t>
      Предоставление технической помощи и товаров подведомственным организациям МОН, ответственным за национальное оценивание учащихся, предусматривается в следующих целях:</w:t>
      </w:r>
    </w:p>
    <w:p>
      <w:pPr>
        <w:spacing w:after="0"/>
        <w:ind w:left="0"/>
        <w:jc w:val="both"/>
      </w:pPr>
      <w:r>
        <w:rPr>
          <w:rFonts w:ascii="Times New Roman"/>
          <w:b w:val="false"/>
          <w:i w:val="false"/>
          <w:color w:val="000000"/>
          <w:sz w:val="28"/>
        </w:rPr>
        <w:t xml:space="preserve">
      (i) (a) формирования базы тестовых заданий и (b) повышения потенциала сотрудников в области разработки тестов для измерения обновленного содержания образования и новых навыков, обозначенных в </w:t>
      </w:r>
      <w:r>
        <w:rPr>
          <w:rFonts w:ascii="Times New Roman"/>
          <w:b w:val="false"/>
          <w:i w:val="false"/>
          <w:color w:val="000000"/>
          <w:sz w:val="28"/>
        </w:rPr>
        <w:t>части 1.А</w:t>
      </w:r>
      <w:r>
        <w:rPr>
          <w:rFonts w:ascii="Times New Roman"/>
          <w:b w:val="false"/>
          <w:i w:val="false"/>
          <w:color w:val="000000"/>
          <w:sz w:val="28"/>
        </w:rPr>
        <w:t xml:space="preserve"> данного Проекта;</w:t>
      </w:r>
    </w:p>
    <w:p>
      <w:pPr>
        <w:spacing w:after="0"/>
        <w:ind w:left="0"/>
        <w:jc w:val="both"/>
      </w:pPr>
      <w:r>
        <w:rPr>
          <w:rFonts w:ascii="Times New Roman"/>
          <w:b w:val="false"/>
          <w:i w:val="false"/>
          <w:color w:val="000000"/>
          <w:sz w:val="28"/>
        </w:rPr>
        <w:t>
      (ii) создания новых стандартов тестирования, а также усиления потенциала соответствующих организаций в части обучения сотрудников: (a) разработке и соблюдению новых стандартов тестирования для ВОУД и ЕНТ с целью оценки показателей успеваемости и улучшения учащихся и для итоговой аттестации после окончания школы; и (b) проведению более эффективного анализа данных по оценке для предоставления информации для учителей, администраторов, местных исполнительных органов, родителей и других заинтересованных сторон;</w:t>
      </w:r>
    </w:p>
    <w:p>
      <w:pPr>
        <w:spacing w:after="0"/>
        <w:ind w:left="0"/>
        <w:jc w:val="both"/>
      </w:pPr>
      <w:r>
        <w:rPr>
          <w:rFonts w:ascii="Times New Roman"/>
          <w:b w:val="false"/>
          <w:i w:val="false"/>
          <w:color w:val="000000"/>
          <w:sz w:val="28"/>
        </w:rPr>
        <w:t xml:space="preserve">
      (iii) обучения сотрудников и разработчиков тестовых заданий по вопросам администрирования, поддержки и обновления базы тестовых заданий. </w:t>
      </w:r>
    </w:p>
    <w:bookmarkStart w:name="z508" w:id="31"/>
    <w:p>
      <w:pPr>
        <w:spacing w:after="0"/>
        <w:ind w:left="0"/>
        <w:jc w:val="both"/>
      </w:pPr>
      <w:r>
        <w:rPr>
          <w:rFonts w:ascii="Times New Roman"/>
          <w:b w:val="false"/>
          <w:i w:val="false"/>
          <w:color w:val="000000"/>
          <w:sz w:val="28"/>
        </w:rPr>
        <w:t>
      C. Модернизация педагогического образования</w:t>
      </w:r>
    </w:p>
    <w:bookmarkEnd w:id="31"/>
    <w:p>
      <w:pPr>
        <w:spacing w:after="0"/>
        <w:ind w:left="0"/>
        <w:jc w:val="both"/>
      </w:pPr>
      <w:r>
        <w:rPr>
          <w:rFonts w:ascii="Times New Roman"/>
          <w:b w:val="false"/>
          <w:i w:val="false"/>
          <w:color w:val="000000"/>
          <w:sz w:val="28"/>
        </w:rPr>
        <w:t>
      Техническая помощь и товары для МОН предусматриваются в следующих целях:</w:t>
      </w:r>
    </w:p>
    <w:p>
      <w:pPr>
        <w:spacing w:after="0"/>
        <w:ind w:left="0"/>
        <w:jc w:val="both"/>
      </w:pPr>
      <w:r>
        <w:rPr>
          <w:rFonts w:ascii="Times New Roman"/>
          <w:b w:val="false"/>
          <w:i w:val="false"/>
          <w:color w:val="000000"/>
          <w:sz w:val="28"/>
        </w:rPr>
        <w:t xml:space="preserve">
      (i) (a) апробации модели подготовки учителей в педагогических вузах, и (b) разработки новых учебных программ на основании оцененной модели; </w:t>
      </w:r>
    </w:p>
    <w:p>
      <w:pPr>
        <w:spacing w:after="0"/>
        <w:ind w:left="0"/>
        <w:jc w:val="both"/>
      </w:pPr>
      <w:r>
        <w:rPr>
          <w:rFonts w:ascii="Times New Roman"/>
          <w:b w:val="false"/>
          <w:i w:val="false"/>
          <w:color w:val="000000"/>
          <w:sz w:val="28"/>
        </w:rPr>
        <w:t>
      (ii) усиления потенциала отдельных педагогических вузов в части преподавания новых учебных программ, включая предоставление соответствующего оборудования;</w:t>
      </w:r>
    </w:p>
    <w:p>
      <w:pPr>
        <w:spacing w:after="0"/>
        <w:ind w:left="0"/>
        <w:jc w:val="both"/>
      </w:pPr>
      <w:r>
        <w:rPr>
          <w:rFonts w:ascii="Times New Roman"/>
          <w:b w:val="false"/>
          <w:i w:val="false"/>
          <w:color w:val="000000"/>
          <w:sz w:val="28"/>
        </w:rPr>
        <w:t>
      (iii) подготовки профессорско-преподавательского состава педагогических вузов преподаванию предметов математического цикла и науки на английском языке.</w:t>
      </w:r>
    </w:p>
    <w:bookmarkStart w:name="z509" w:id="32"/>
    <w:p>
      <w:pPr>
        <w:spacing w:after="0"/>
        <w:ind w:left="0"/>
        <w:jc w:val="both"/>
      </w:pPr>
      <w:r>
        <w:rPr>
          <w:rFonts w:ascii="Times New Roman"/>
          <w:b w:val="false"/>
          <w:i w:val="false"/>
          <w:color w:val="000000"/>
          <w:sz w:val="28"/>
        </w:rPr>
        <w:t>
      D. Повышение подотчетности через инспектирование школ</w:t>
      </w:r>
    </w:p>
    <w:bookmarkEnd w:id="32"/>
    <w:p>
      <w:pPr>
        <w:spacing w:after="0"/>
        <w:ind w:left="0"/>
        <w:jc w:val="both"/>
      </w:pPr>
      <w:r>
        <w:rPr>
          <w:rFonts w:ascii="Times New Roman"/>
          <w:b w:val="false"/>
          <w:i w:val="false"/>
          <w:color w:val="000000"/>
          <w:sz w:val="28"/>
        </w:rPr>
        <w:t>
      Будет предоставлена техническая помощь посредством обучения учителей, директоров школ и представителей заинтересованных сторон по вопросам школьного управления и инспектирования школ.</w:t>
      </w:r>
    </w:p>
    <w:bookmarkStart w:name="z510"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2. Оказание поддержки сельским и уязвимым школам для сокращения разрыва в результатах обучения</w:t>
      </w:r>
    </w:p>
    <w:bookmarkEnd w:id="33"/>
    <w:bookmarkStart w:name="z511" w:id="34"/>
    <w:p>
      <w:pPr>
        <w:spacing w:after="0"/>
        <w:ind w:left="0"/>
        <w:jc w:val="both"/>
      </w:pPr>
      <w:r>
        <w:rPr>
          <w:rFonts w:ascii="Times New Roman"/>
          <w:b w:val="false"/>
          <w:i w:val="false"/>
          <w:color w:val="000000"/>
          <w:sz w:val="28"/>
        </w:rPr>
        <w:t>
      A. Будет обеспечено предоставление инструкционных материалов и мультимедийного оборудования сельским школам.</w:t>
      </w:r>
    </w:p>
    <w:bookmarkEnd w:id="34"/>
    <w:bookmarkStart w:name="z512" w:id="35"/>
    <w:p>
      <w:pPr>
        <w:spacing w:after="0"/>
        <w:ind w:left="0"/>
        <w:jc w:val="both"/>
      </w:pPr>
      <w:r>
        <w:rPr>
          <w:rFonts w:ascii="Times New Roman"/>
          <w:b w:val="false"/>
          <w:i w:val="false"/>
          <w:color w:val="000000"/>
          <w:sz w:val="28"/>
        </w:rPr>
        <w:t>
      B. Предусматриваются техническая помощь и проведение обучения, направленные на повышение педагогического и управленческого потенциала.</w:t>
      </w:r>
    </w:p>
    <w:bookmarkEnd w:id="35"/>
    <w:bookmarkStart w:name="z513" w:id="36"/>
    <w:p>
      <w:pPr>
        <w:spacing w:after="0"/>
        <w:ind w:left="0"/>
        <w:jc w:val="both"/>
      </w:pPr>
      <w:r>
        <w:rPr>
          <w:rFonts w:ascii="Times New Roman"/>
          <w:b w:val="false"/>
          <w:i w:val="false"/>
          <w:color w:val="000000"/>
          <w:sz w:val="28"/>
        </w:rPr>
        <w:t>
      C. Поддержка инклюзивного образования</w:t>
      </w:r>
    </w:p>
    <w:bookmarkEnd w:id="36"/>
    <w:p>
      <w:pPr>
        <w:spacing w:after="0"/>
        <w:ind w:left="0"/>
        <w:jc w:val="both"/>
      </w:pPr>
      <w:r>
        <w:rPr>
          <w:rFonts w:ascii="Times New Roman"/>
          <w:b w:val="false"/>
          <w:i w:val="false"/>
          <w:color w:val="000000"/>
          <w:sz w:val="28"/>
        </w:rPr>
        <w:t>
      Техническая помощь и обучение предусматриваются в следующих целях:</w:t>
      </w:r>
    </w:p>
    <w:p>
      <w:pPr>
        <w:spacing w:after="0"/>
        <w:ind w:left="0"/>
        <w:jc w:val="both"/>
      </w:pPr>
      <w:r>
        <w:rPr>
          <w:rFonts w:ascii="Times New Roman"/>
          <w:b w:val="false"/>
          <w:i w:val="false"/>
          <w:color w:val="000000"/>
          <w:sz w:val="28"/>
        </w:rPr>
        <w:t>
      (i) оказания содействия МОН в разработке модели интеграции детей с особыми образовательными потребностями в общеобразовательный процесс в соответствии с национальной концепцией инклюзивного образования;</w:t>
      </w:r>
    </w:p>
    <w:p>
      <w:pPr>
        <w:spacing w:after="0"/>
        <w:ind w:left="0"/>
        <w:jc w:val="both"/>
      </w:pPr>
      <w:r>
        <w:rPr>
          <w:rFonts w:ascii="Times New Roman"/>
          <w:b w:val="false"/>
          <w:i w:val="false"/>
          <w:color w:val="000000"/>
          <w:sz w:val="28"/>
        </w:rPr>
        <w:t>
      (ii) оказания содействия организациям инклюзивного образования в практическом внедрении указанной выше модели и разработке методических руководств;</w:t>
      </w:r>
    </w:p>
    <w:p>
      <w:pPr>
        <w:spacing w:after="0"/>
        <w:ind w:left="0"/>
        <w:jc w:val="both"/>
      </w:pPr>
      <w:r>
        <w:rPr>
          <w:rFonts w:ascii="Times New Roman"/>
          <w:b w:val="false"/>
          <w:i w:val="false"/>
          <w:color w:val="000000"/>
          <w:sz w:val="28"/>
        </w:rPr>
        <w:t>
      (iii) обучения учителей и представителей местных органов образования по вопросам внедрения модели, описанной выше в пункте (i).</w:t>
      </w:r>
    </w:p>
    <w:bookmarkStart w:name="z514"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3. Поддержка вовлечения граждан, мониторинг</w:t>
      </w:r>
      <w:r>
        <w:rPr>
          <w:rFonts w:ascii="Times New Roman"/>
          <w:b w:val="false"/>
          <w:i w:val="false"/>
          <w:color w:val="000000"/>
          <w:sz w:val="28"/>
          <w:u w:val="single"/>
        </w:rPr>
        <w:t>а</w:t>
      </w:r>
      <w:r>
        <w:rPr>
          <w:rFonts w:ascii="Times New Roman"/>
          <w:b w:val="false"/>
          <w:i w:val="false"/>
          <w:color w:val="000000"/>
          <w:sz w:val="28"/>
          <w:u w:val="single"/>
        </w:rPr>
        <w:t xml:space="preserve"> и оценк</w:t>
      </w:r>
      <w:r>
        <w:rPr>
          <w:rFonts w:ascii="Times New Roman"/>
          <w:b w:val="false"/>
          <w:i w:val="false"/>
          <w:color w:val="000000"/>
          <w:sz w:val="28"/>
          <w:u w:val="single"/>
        </w:rPr>
        <w:t>и</w:t>
      </w:r>
      <w:r>
        <w:rPr>
          <w:rFonts w:ascii="Times New Roman"/>
          <w:b w:val="false"/>
          <w:i w:val="false"/>
          <w:color w:val="000000"/>
          <w:sz w:val="28"/>
          <w:u w:val="single"/>
        </w:rPr>
        <w:t xml:space="preserve"> реализации Проекта </w:t>
      </w:r>
    </w:p>
    <w:bookmarkEnd w:id="37"/>
    <w:bookmarkStart w:name="z515" w:id="38"/>
    <w:p>
      <w:pPr>
        <w:spacing w:after="0"/>
        <w:ind w:left="0"/>
        <w:jc w:val="both"/>
      </w:pPr>
      <w:r>
        <w:rPr>
          <w:rFonts w:ascii="Times New Roman"/>
          <w:b w:val="false"/>
          <w:i w:val="false"/>
          <w:color w:val="000000"/>
          <w:sz w:val="28"/>
        </w:rPr>
        <w:t>
      A. Будет оказана поддержка в вовлечении заинтересованных сторон и повышении их осведомленности посредством: (i) консультаций; (ii) информационно-разъяснительной работы; (iii) создания системы рассмотрения жалоб и (iv) независимого мониторинга и оценки реализации Проекта.</w:t>
      </w:r>
    </w:p>
    <w:bookmarkEnd w:id="38"/>
    <w:bookmarkStart w:name="z516" w:id="39"/>
    <w:p>
      <w:pPr>
        <w:spacing w:after="0"/>
        <w:ind w:left="0"/>
        <w:jc w:val="both"/>
      </w:pPr>
      <w:r>
        <w:rPr>
          <w:rFonts w:ascii="Times New Roman"/>
          <w:b w:val="false"/>
          <w:i w:val="false"/>
          <w:color w:val="000000"/>
          <w:sz w:val="28"/>
        </w:rPr>
        <w:t>
      B. Для поддержки инициатив по мониторингу и оценке будет предоставлена техническая помощь в следующих целях:</w:t>
      </w:r>
    </w:p>
    <w:bookmarkEnd w:id="39"/>
    <w:p>
      <w:pPr>
        <w:spacing w:after="0"/>
        <w:ind w:left="0"/>
        <w:jc w:val="both"/>
      </w:pPr>
      <w:r>
        <w:rPr>
          <w:rFonts w:ascii="Times New Roman"/>
          <w:b w:val="false"/>
          <w:i w:val="false"/>
          <w:color w:val="000000"/>
          <w:sz w:val="28"/>
        </w:rPr>
        <w:t>
      (i) разработки и проведения мероприятий по оценке: (а) конкретных инициатив, предусмотренных в частях 1.A (a) - (d), 1.C (i) и (iii) данного Проекта; и (b) всего Проекта;</w:t>
      </w:r>
    </w:p>
    <w:p>
      <w:pPr>
        <w:spacing w:after="0"/>
        <w:ind w:left="0"/>
        <w:jc w:val="both"/>
      </w:pPr>
      <w:r>
        <w:rPr>
          <w:rFonts w:ascii="Times New Roman"/>
          <w:b w:val="false"/>
          <w:i w:val="false"/>
          <w:color w:val="000000"/>
          <w:sz w:val="28"/>
        </w:rPr>
        <w:t>
      (ii) анализа МОН опыта, полученного в результате проводимой оценки, в целях выработки политики;</w:t>
      </w:r>
    </w:p>
    <w:p>
      <w:pPr>
        <w:spacing w:after="0"/>
        <w:ind w:left="0"/>
        <w:jc w:val="both"/>
      </w:pPr>
      <w:r>
        <w:rPr>
          <w:rFonts w:ascii="Times New Roman"/>
          <w:b w:val="false"/>
          <w:i w:val="false"/>
          <w:color w:val="000000"/>
          <w:sz w:val="28"/>
        </w:rPr>
        <w:t>
      (iii) разработки и проведения оценки достижений учащихся 4-ых классов на третьем (оценка исходного уровня) и пятом годах реализации Проекта (оценка воздействия);</w:t>
      </w:r>
    </w:p>
    <w:p>
      <w:pPr>
        <w:spacing w:after="0"/>
        <w:ind w:left="0"/>
        <w:jc w:val="both"/>
      </w:pPr>
      <w:r>
        <w:rPr>
          <w:rFonts w:ascii="Times New Roman"/>
          <w:b w:val="false"/>
          <w:i w:val="false"/>
          <w:color w:val="000000"/>
          <w:sz w:val="28"/>
        </w:rPr>
        <w:t xml:space="preserve">
      (iv) разработки и/или актуализации инструмента оценки методики преподавания в классе до и после прохождения обучения; и </w:t>
      </w:r>
    </w:p>
    <w:p>
      <w:pPr>
        <w:spacing w:after="0"/>
        <w:ind w:left="0"/>
        <w:jc w:val="both"/>
      </w:pPr>
      <w:r>
        <w:rPr>
          <w:rFonts w:ascii="Times New Roman"/>
          <w:b w:val="false"/>
          <w:i w:val="false"/>
          <w:color w:val="000000"/>
          <w:sz w:val="28"/>
        </w:rPr>
        <w:t>
      (v) создания Консультативного технического совета для предоставления консультаций и поддержки реализации Проекта.</w:t>
      </w:r>
    </w:p>
    <w:bookmarkStart w:name="z517" w:id="40"/>
    <w:p>
      <w:pPr>
        <w:spacing w:after="0"/>
        <w:ind w:left="0"/>
        <w:jc w:val="both"/>
      </w:pPr>
      <w:r>
        <w:rPr>
          <w:rFonts w:ascii="Times New Roman"/>
          <w:b w:val="false"/>
          <w:i w:val="false"/>
          <w:color w:val="000000"/>
          <w:sz w:val="28"/>
        </w:rPr>
        <w:t>
      C. Реализация Проекта</w:t>
      </w:r>
    </w:p>
    <w:bookmarkEnd w:id="40"/>
    <w:p>
      <w:pPr>
        <w:spacing w:after="0"/>
        <w:ind w:left="0"/>
        <w:jc w:val="both"/>
      </w:pPr>
      <w:r>
        <w:rPr>
          <w:rFonts w:ascii="Times New Roman"/>
          <w:b w:val="false"/>
          <w:i w:val="false"/>
          <w:color w:val="000000"/>
          <w:sz w:val="28"/>
        </w:rPr>
        <w:t>
      Будет оказана поддержка МОН и ГУП в реализации Проекта, включая финансирование операционных затрат и обеспечение деятельности Консультативного технического совета.</w:t>
      </w:r>
    </w:p>
    <w:bookmarkStart w:name="z518" w:id="41"/>
    <w:p>
      <w:pPr>
        <w:spacing w:after="0"/>
        <w:ind w:left="0"/>
        <w:jc w:val="left"/>
      </w:pPr>
      <w:r>
        <w:rPr>
          <w:rFonts w:ascii="Times New Roman"/>
          <w:b/>
          <w:i w:val="false"/>
          <w:color w:val="000000"/>
        </w:rPr>
        <w:t xml:space="preserve"> ДОПОЛНЕНИЕ 2 Исполнение Проекта</w:t>
      </w:r>
    </w:p>
    <w:bookmarkEnd w:id="41"/>
    <w:bookmarkStart w:name="z519"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0"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val="false"/>
          <w:i w:val="false"/>
          <w:color w:val="000000"/>
          <w:sz w:val="28"/>
          <w:u w:val="single"/>
        </w:rPr>
        <w:t>Институциональные механизмы</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1" w:id="44"/>
    <w:p>
      <w:pPr>
        <w:spacing w:after="0"/>
        <w:ind w:left="0"/>
        <w:jc w:val="both"/>
      </w:pPr>
      <w:r>
        <w:rPr>
          <w:rFonts w:ascii="Times New Roman"/>
          <w:b w:val="false"/>
          <w:i w:val="false"/>
          <w:color w:val="000000"/>
          <w:sz w:val="28"/>
        </w:rPr>
        <w:t xml:space="preserve">
      1. Не ограничиваясь положениями статьи V Общих условий и кроме случаев, когда Банк согласует иное, Заемщик посредством МОН: </w:t>
      </w:r>
    </w:p>
    <w:bookmarkEnd w:id="44"/>
    <w:p>
      <w:pPr>
        <w:spacing w:after="0"/>
        <w:ind w:left="0"/>
        <w:jc w:val="both"/>
      </w:pPr>
      <w:r>
        <w:rPr>
          <w:rFonts w:ascii="Times New Roman"/>
          <w:b w:val="false"/>
          <w:i w:val="false"/>
          <w:color w:val="000000"/>
          <w:sz w:val="28"/>
        </w:rPr>
        <w:t>
      (a) несет ответственность за общую реализацию и надзор за Проектом;</w:t>
      </w:r>
    </w:p>
    <w:p>
      <w:pPr>
        <w:spacing w:after="0"/>
        <w:ind w:left="0"/>
        <w:jc w:val="both"/>
      </w:pPr>
      <w:r>
        <w:rPr>
          <w:rFonts w:ascii="Times New Roman"/>
          <w:b w:val="false"/>
          <w:i w:val="false"/>
          <w:color w:val="000000"/>
          <w:sz w:val="28"/>
        </w:rPr>
        <w:t xml:space="preserve">
      (b) обеспечивает применение требований, критериев, политик, процедур и организационных договоренностей, установленных в ОРП, в связи с исполнением Проекта; и </w:t>
      </w:r>
    </w:p>
    <w:p>
      <w:pPr>
        <w:spacing w:after="0"/>
        <w:ind w:left="0"/>
        <w:jc w:val="both"/>
      </w:pPr>
      <w:r>
        <w:rPr>
          <w:rFonts w:ascii="Times New Roman"/>
          <w:b w:val="false"/>
          <w:i w:val="false"/>
          <w:color w:val="000000"/>
          <w:sz w:val="28"/>
        </w:rPr>
        <w:t>
      (c) не вправе уступать, вносить изменения, отменять или отказываться от ОРП или любых его положений, а также допускать уступку, внесение изменений, отмену или отказ от его положений в порядке, который, по мнению Банка, может иметь существенные негативные последствия для реализации Проекта.</w:t>
      </w:r>
    </w:p>
    <w:bookmarkStart w:name="z522" w:id="45"/>
    <w:p>
      <w:pPr>
        <w:spacing w:after="0"/>
        <w:ind w:left="0"/>
        <w:jc w:val="both"/>
      </w:pPr>
      <w:r>
        <w:rPr>
          <w:rFonts w:ascii="Times New Roman"/>
          <w:b w:val="false"/>
          <w:i w:val="false"/>
          <w:color w:val="000000"/>
          <w:sz w:val="28"/>
        </w:rPr>
        <w:t>
      2. Не позднее, чем в течение тридцати (30) дней с Даты вступления настоящего Соглашения в силу, Заемщик через МОН учредит, поддержит и обеспечит функционирование на протяжении всего периода реализации Проекта ГУП в составе, с уровнем обеспеченности ресурсами и в соответствии с техническими заданиями и функциями, удовлетворяющими требованиям Банка.</w:t>
      </w:r>
    </w:p>
    <w:bookmarkEnd w:id="45"/>
    <w:bookmarkStart w:name="z523" w:id="46"/>
    <w:p>
      <w:pPr>
        <w:spacing w:after="0"/>
        <w:ind w:left="0"/>
        <w:jc w:val="both"/>
      </w:pPr>
      <w:r>
        <w:rPr>
          <w:rFonts w:ascii="Times New Roman"/>
          <w:b w:val="false"/>
          <w:i w:val="false"/>
          <w:color w:val="000000"/>
          <w:sz w:val="28"/>
        </w:rPr>
        <w:t>
      3. (a) Не позднее, чем в течение девяноста (90) дней с Даты вступления настоящего Соглашения в силу, Заемщик через МОН учредит и затем обеспечит функционирование на протяжении всего периода реализации Проекта Консультативного технического совета в составе, с уровнем обеспеченности ресурсами и в соответствии с техническими заданиями, удовлетворяющими требованиям Банка, которая будет нести ответственность за обеспечение поддержания стандартов в ходе реализации Проекта на удовлетворительном уровне и соблюдение направлений реформ политики, основанных на передовых мировых стандартах, посредством проведения периодического обзора хода реализации Проекта, и, по мере необходимости, предоставления консультаций МОН в части корректирующих мер.</w:t>
      </w:r>
    </w:p>
    <w:bookmarkEnd w:id="46"/>
    <w:p>
      <w:pPr>
        <w:spacing w:after="0"/>
        <w:ind w:left="0"/>
        <w:jc w:val="both"/>
      </w:pPr>
      <w:r>
        <w:rPr>
          <w:rFonts w:ascii="Times New Roman"/>
          <w:b w:val="false"/>
          <w:i w:val="false"/>
          <w:color w:val="000000"/>
          <w:sz w:val="28"/>
        </w:rPr>
        <w:t>
      (b) Заемщик через МОН должен обеспечивать комплектование Консультативного технического совета международными и казахстанскими экспертами, имеющими глубокие знания мировых тенденций в области политики по подготовке учителей, составления учебных планов и проведения оценки, а также реформ, проводимых в Казахстане в сфере школьного образования.</w:t>
      </w:r>
    </w:p>
    <w:bookmarkStart w:name="z524" w:id="47"/>
    <w:p>
      <w:pPr>
        <w:spacing w:after="0"/>
        <w:ind w:left="0"/>
        <w:jc w:val="both"/>
      </w:pPr>
      <w:r>
        <w:rPr>
          <w:rFonts w:ascii="Times New Roman"/>
          <w:b w:val="false"/>
          <w:i w:val="false"/>
          <w:color w:val="000000"/>
          <w:sz w:val="28"/>
        </w:rPr>
        <w:t>
      4. Не позднее чем в течение сорока пяти (45) дней с Даты вступления в силу настоящего Соглашения, Заемщик через МОН должен разработать и внедрить в рамках своего существующего автоматизированного программного обеспечения по бухгалтерскому учету модуль с возможностью формирования промежуточных неаудированных финансовых отчетов и сбора данных со счетов Проекта, полностью удовлетворяющих требованиям Банка.</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5"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B. Противодействие коррупции</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6"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Раздел II. Мониторинг, отчетность и оценка Проекта</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7"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 Отчеты по Проекту</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8" w:id="51"/>
    <w:p>
      <w:pPr>
        <w:spacing w:after="0"/>
        <w:ind w:left="0"/>
        <w:jc w:val="both"/>
      </w:pPr>
      <w:r>
        <w:rPr>
          <w:rFonts w:ascii="Times New Roman"/>
          <w:b w:val="false"/>
          <w:i w:val="false"/>
          <w:color w:val="000000"/>
          <w:sz w:val="28"/>
        </w:rPr>
        <w:t xml:space="preserve">
      1. Заемщик через МОН будет проводить мониторинг и оценку хода реализации Проекта и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 </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B. Финансовое управление, финансовые отчеты и аудиты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0" w:id="53"/>
    <w:p>
      <w:pPr>
        <w:spacing w:after="0"/>
        <w:ind w:left="0"/>
        <w:jc w:val="both"/>
      </w:pPr>
      <w:r>
        <w:rPr>
          <w:rFonts w:ascii="Times New Roman"/>
          <w:b w:val="false"/>
          <w:i w:val="false"/>
          <w:color w:val="000000"/>
          <w:sz w:val="28"/>
        </w:rPr>
        <w:t>
      1. Заемщик через МОН будет вести систему финансового управления в соответствии с положениями раздела 5.09 Общих условий.</w:t>
      </w:r>
    </w:p>
    <w:bookmarkEnd w:id="53"/>
    <w:bookmarkStart w:name="z531" w:id="54"/>
    <w:p>
      <w:pPr>
        <w:spacing w:after="0"/>
        <w:ind w:left="0"/>
        <w:jc w:val="both"/>
      </w:pPr>
      <w:r>
        <w:rPr>
          <w:rFonts w:ascii="Times New Roman"/>
          <w:b w:val="false"/>
          <w:i w:val="false"/>
          <w:color w:val="000000"/>
          <w:sz w:val="28"/>
        </w:rPr>
        <w:t>
      2. Не ограничиваясь положениями части А настоящего раздела, Заемщик через МОН будет готовить и представлять в Банк в рамках каждого Отчета по Проекту не позднее, чем в течение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удовлетворяющие требованиям Банка по форме и содержанию.</w:t>
      </w:r>
    </w:p>
    <w:bookmarkEnd w:id="54"/>
    <w:bookmarkStart w:name="z532" w:id="55"/>
    <w:p>
      <w:pPr>
        <w:spacing w:after="0"/>
        <w:ind w:left="0"/>
        <w:jc w:val="both"/>
      </w:pPr>
      <w:r>
        <w:rPr>
          <w:rFonts w:ascii="Times New Roman"/>
          <w:b w:val="false"/>
          <w:i w:val="false"/>
          <w:color w:val="000000"/>
          <w:sz w:val="28"/>
        </w:rPr>
        <w:t>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Банку не позднее, чем через шесть месяцев после окончания соответствующего периода.</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3"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Раздел III. Закупки</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 Общие положения</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5" w:id="58"/>
    <w:p>
      <w:pPr>
        <w:spacing w:after="0"/>
        <w:ind w:left="0"/>
        <w:jc w:val="both"/>
      </w:pPr>
      <w:r>
        <w:rPr>
          <w:rFonts w:ascii="Times New Roman"/>
          <w:b w:val="false"/>
          <w:i w:val="false"/>
          <w:color w:val="000000"/>
          <w:sz w:val="28"/>
        </w:rPr>
        <w:t xml:space="preserve">
      </w:t>
      </w:r>
      <w:r>
        <w:rPr>
          <w:rFonts w:ascii="Times New Roman"/>
          <w:b/>
          <w:i w:val="false"/>
          <w:color w:val="000000"/>
          <w:sz w:val="28"/>
        </w:rPr>
        <w:t>1. Товары и неконсультационные услуги</w:t>
      </w:r>
      <w:r>
        <w:rPr>
          <w:rFonts w:ascii="Times New Roman"/>
          <w:b w:val="false"/>
          <w:i w:val="false"/>
          <w:color w:val="000000"/>
          <w:sz w:val="28"/>
        </w:rPr>
        <w:t>. Все товары и неконсультационные услуги, которые требуются для Проекта и будут финансироваться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bookmarkEnd w:id="58"/>
    <w:bookmarkStart w:name="z536" w:id="59"/>
    <w:p>
      <w:pPr>
        <w:spacing w:after="0"/>
        <w:ind w:left="0"/>
        <w:jc w:val="both"/>
      </w:pPr>
      <w:r>
        <w:rPr>
          <w:rFonts w:ascii="Times New Roman"/>
          <w:b w:val="false"/>
          <w:i w:val="false"/>
          <w:color w:val="000000"/>
          <w:sz w:val="28"/>
        </w:rPr>
        <w:t xml:space="preserve">
      </w:t>
      </w:r>
      <w:r>
        <w:rPr>
          <w:rFonts w:ascii="Times New Roman"/>
          <w:b/>
          <w:i w:val="false"/>
          <w:color w:val="000000"/>
          <w:sz w:val="28"/>
        </w:rPr>
        <w:t>2. Консультационные услуги</w:t>
      </w:r>
      <w:r>
        <w:rPr>
          <w:rFonts w:ascii="Times New Roman"/>
          <w:b w:val="false"/>
          <w:i w:val="false"/>
          <w:color w:val="000000"/>
          <w:sz w:val="28"/>
        </w:rPr>
        <w:t>. Все консультационные услуги, которые требуются для Проекта и будут финансироваться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w:t>
      </w:r>
    </w:p>
    <w:bookmarkEnd w:id="59"/>
    <w:bookmarkStart w:name="z537" w:id="60"/>
    <w:p>
      <w:pPr>
        <w:spacing w:after="0"/>
        <w:ind w:left="0"/>
        <w:jc w:val="both"/>
      </w:pPr>
      <w:r>
        <w:rPr>
          <w:rFonts w:ascii="Times New Roman"/>
          <w:b w:val="false"/>
          <w:i w:val="false"/>
          <w:color w:val="000000"/>
          <w:sz w:val="28"/>
        </w:rPr>
        <w:t xml:space="preserve">
      </w:t>
      </w:r>
      <w:r>
        <w:rPr>
          <w:rFonts w:ascii="Times New Roman"/>
          <w:b/>
          <w:i w:val="false"/>
          <w:color w:val="000000"/>
          <w:sz w:val="28"/>
        </w:rPr>
        <w:t>3. 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8"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B. Отдельные методы закупок товаров и неконсультационных услуг</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9" w:id="62"/>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товары и неконсультационные услуги должны закупаться в рамках контрактов, присуждаемых в соответствии с процедурами Международных конкурсных торгов.</w:t>
      </w:r>
    </w:p>
    <w:bookmarkEnd w:id="62"/>
    <w:bookmarkStart w:name="z540" w:id="63"/>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Помимо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(а) Национальные конкурсные торги, к которым будут применяться дополнительные положения,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настоящего Соглашения; b) закупки в свободной торговле; и с) прямые контракты.</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1"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C. Отдельные методы закупок консультационных услуг</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2" w:id="65"/>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консультационные услуги должны закупаться в рамках контрактов, присуждаемых в соответствии с процедурой Отбора на основе качества и стоимости.</w:t>
      </w:r>
    </w:p>
    <w:bookmarkEnd w:id="65"/>
    <w:bookmarkStart w:name="z543" w:id="66"/>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квалификаций консультантов; (d) Отбор консалтинговых фирм из одного источника в соответствии с пунктом 3.8 Руководства по отбору и найму консультантов; и (e) Процедуры отбора индивидуальных консультантов из одного источника. </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D. Рассмотрение Банком решений по закупкам</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последующему рассмотрению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5"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Раздел IV. Снятие средств Займа</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6"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 Общие положения</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7" w:id="70"/>
    <w:p>
      <w:pPr>
        <w:spacing w:after="0"/>
        <w:ind w:left="0"/>
        <w:jc w:val="both"/>
      </w:pPr>
      <w:r>
        <w:rPr>
          <w:rFonts w:ascii="Times New Roman"/>
          <w:b w:val="false"/>
          <w:i w:val="false"/>
          <w:color w:val="000000"/>
          <w:sz w:val="28"/>
        </w:rPr>
        <w:t xml:space="preserve">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w:t>
      </w:r>
      <w:r>
        <w:rPr>
          <w:rFonts w:ascii="Times New Roman"/>
          <w:b w:val="false"/>
          <w:i w:val="false"/>
          <w:color w:val="000000"/>
          <w:sz w:val="28"/>
        </w:rPr>
        <w:t>пункте 2</w:t>
      </w:r>
      <w:r>
        <w:rPr>
          <w:rFonts w:ascii="Times New Roman"/>
          <w:b w:val="false"/>
          <w:i w:val="false"/>
          <w:color w:val="000000"/>
          <w:sz w:val="28"/>
        </w:rPr>
        <w:t xml:space="preserve"> ниже.</w:t>
      </w:r>
    </w:p>
    <w:bookmarkEnd w:id="70"/>
    <w:bookmarkStart w:name="z548" w:id="71"/>
    <w:p>
      <w:pPr>
        <w:spacing w:after="0"/>
        <w:ind w:left="0"/>
        <w:jc w:val="both"/>
      </w:pP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4431"/>
        <w:gridCol w:w="2753"/>
      </w:tblGrid>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Выделяемая сумма Займа</w:t>
            </w:r>
            <w:r>
              <w:br/>
            </w:r>
            <w:r>
              <w:rPr>
                <w:rFonts w:ascii="Times New Roman"/>
                <w:b w:val="false"/>
                <w:i w:val="false"/>
                <w:color w:val="000000"/>
                <w:sz w:val="20"/>
              </w:rPr>
              <w:t>(выраженная в долларах США)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подлежащая финансированию</w:t>
            </w:r>
            <w:r>
              <w:br/>
            </w:r>
            <w:r>
              <w:rPr>
                <w:rFonts w:ascii="Times New Roman"/>
                <w:b w:val="false"/>
                <w:i w:val="false"/>
                <w:color w:val="000000"/>
                <w:sz w:val="20"/>
              </w:rPr>
              <w:t>(не включая Налоги)</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 неконсультационные услуги, услуги консультантов, Обучение, Операционные расходы по Проекту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9"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B. Условия снятия; период снятия</w:t>
      </w:r>
    </w:p>
    <w:bookmarkEnd w:id="72"/>
    <w:bookmarkStart w:name="z550" w:id="73"/>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p>
    <w:bookmarkEnd w:id="73"/>
    <w:p>
      <w:pPr>
        <w:spacing w:after="0"/>
        <w:ind w:left="0"/>
        <w:jc w:val="both"/>
      </w:pPr>
      <w:r>
        <w:rPr>
          <w:rFonts w:ascii="Times New Roman"/>
          <w:b w:val="false"/>
          <w:i w:val="false"/>
          <w:color w:val="000000"/>
          <w:sz w:val="28"/>
        </w:rPr>
        <w:t xml:space="preserve">
      (a) со Счета Займа, пока Банк не получит полную сумму Единовременной комиссии; или </w:t>
      </w:r>
    </w:p>
    <w:p>
      <w:pPr>
        <w:spacing w:after="0"/>
        <w:ind w:left="0"/>
        <w:jc w:val="both"/>
      </w:pPr>
      <w:r>
        <w:rPr>
          <w:rFonts w:ascii="Times New Roman"/>
          <w:b w:val="false"/>
          <w:i w:val="false"/>
          <w:color w:val="000000"/>
          <w:sz w:val="28"/>
        </w:rPr>
        <w:t>
      (b) для осуществления выплат до даты данного Соглашения.</w:t>
      </w:r>
    </w:p>
    <w:bookmarkStart w:name="z551" w:id="74"/>
    <w:p>
      <w:pPr>
        <w:spacing w:after="0"/>
        <w:ind w:left="0"/>
        <w:jc w:val="both"/>
      </w:pPr>
      <w:r>
        <w:rPr>
          <w:rFonts w:ascii="Times New Roman"/>
          <w:b w:val="false"/>
          <w:i w:val="false"/>
          <w:color w:val="000000"/>
          <w:sz w:val="28"/>
        </w:rPr>
        <w:t>
      2. Дата закрытия – 31 декабря 2022 года.</w:t>
      </w:r>
    </w:p>
    <w:bookmarkEnd w:id="74"/>
    <w:bookmarkStart w:name="z552" w:id="75"/>
    <w:p>
      <w:pPr>
        <w:spacing w:after="0"/>
        <w:ind w:left="0"/>
        <w:jc w:val="left"/>
      </w:pPr>
      <w:r>
        <w:rPr>
          <w:rFonts w:ascii="Times New Roman"/>
          <w:b/>
          <w:i w:val="false"/>
          <w:color w:val="000000"/>
        </w:rPr>
        <w:t xml:space="preserve"> Приложение</w:t>
      </w:r>
      <w:r>
        <w:br/>
      </w:r>
      <w:r>
        <w:rPr>
          <w:rFonts w:ascii="Times New Roman"/>
          <w:b/>
          <w:i w:val="false"/>
          <w:color w:val="000000"/>
        </w:rPr>
        <w:t>к ДОПОЛНЕНИЮ 2</w:t>
      </w:r>
    </w:p>
    <w:bookmarkEnd w:id="75"/>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4 декабря 2015 года № 434-V "О государственных закупках"; при условии, что к таким процедурам будут применимы положения раздела I и пунктов 3.3 и 3.4 Руководства по закупкам, а также следующие дополнительные положения:</w:t>
      </w:r>
    </w:p>
    <w:p>
      <w:pPr>
        <w:spacing w:after="0"/>
        <w:ind w:left="0"/>
        <w:jc w:val="both"/>
      </w:pPr>
      <w:r>
        <w:rPr>
          <w:rFonts w:ascii="Times New Roman"/>
          <w:b w:val="false"/>
          <w:i w:val="false"/>
          <w:color w:val="000000"/>
          <w:sz w:val="28"/>
        </w:rPr>
        <w:t>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может быть объявлен неправомочным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не вменяется в обязанность вступать в партнерские отношения с местными участниками торгов для того, чтобы участвовать в процессе закупок.</w:t>
      </w:r>
    </w:p>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p>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w:t>
      </w:r>
    </w:p>
    <w:p>
      <w:pPr>
        <w:spacing w:after="0"/>
        <w:ind w:left="0"/>
        <w:jc w:val="both"/>
      </w:pP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p>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конкретного опыта и удовлетворительного послужного списка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и/или производственных мощностей.</w:t>
      </w:r>
    </w:p>
    <w:p>
      <w:pPr>
        <w:spacing w:after="0"/>
        <w:ind w:left="0"/>
        <w:jc w:val="both"/>
      </w:pPr>
      <w:r>
        <w:rPr>
          <w:rFonts w:ascii="Times New Roman"/>
          <w:b w:val="false"/>
          <w:i w:val="false"/>
          <w:color w:val="000000"/>
          <w:sz w:val="28"/>
        </w:rPr>
        <w:t>
      (i)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 ссылка на которую приводится выше в пункте (d).</w:t>
      </w:r>
    </w:p>
    <w:p>
      <w:pPr>
        <w:spacing w:after="0"/>
        <w:ind w:left="0"/>
        <w:jc w:val="both"/>
      </w:pPr>
      <w:r>
        <w:rPr>
          <w:rFonts w:ascii="Times New Roman"/>
          <w:b w:val="false"/>
          <w:i w:val="false"/>
          <w:color w:val="000000"/>
          <w:sz w:val="28"/>
        </w:rPr>
        <w:t xml:space="preserve">
      (j)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 </w:t>
      </w:r>
    </w:p>
    <w:p>
      <w:pPr>
        <w:spacing w:after="0"/>
        <w:ind w:left="0"/>
        <w:jc w:val="both"/>
      </w:pPr>
      <w:r>
        <w:rPr>
          <w:rFonts w:ascii="Times New Roman"/>
          <w:b w:val="false"/>
          <w:i w:val="false"/>
          <w:color w:val="000000"/>
          <w:sz w:val="28"/>
        </w:rPr>
        <w:t>
      (k) Контракты должны присуждаться квалифицированному участнику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w:t>
      </w:r>
    </w:p>
    <w:p>
      <w:pPr>
        <w:spacing w:after="0"/>
        <w:ind w:left="0"/>
        <w:jc w:val="both"/>
      </w:pPr>
      <w:r>
        <w:rPr>
          <w:rFonts w:ascii="Times New Roman"/>
          <w:b w:val="false"/>
          <w:i w:val="false"/>
          <w:color w:val="000000"/>
          <w:sz w:val="28"/>
        </w:rPr>
        <w:t>
      (l)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p>
    <w:p>
      <w:pPr>
        <w:spacing w:after="0"/>
        <w:ind w:left="0"/>
        <w:jc w:val="both"/>
      </w:pPr>
      <w:r>
        <w:rPr>
          <w:rFonts w:ascii="Times New Roman"/>
          <w:b w:val="false"/>
          <w:i w:val="false"/>
          <w:color w:val="000000"/>
          <w:sz w:val="28"/>
        </w:rPr>
        <w:t>
      (m) Гарантии: Гарантии конкурсных заявок и исполнения контрактов должны предоставляться в формате и иметь необходимый срок действия, указанные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p>
      <w:pPr>
        <w:spacing w:after="0"/>
        <w:ind w:left="0"/>
        <w:jc w:val="both"/>
      </w:pPr>
      <w:r>
        <w:rPr>
          <w:rFonts w:ascii="Times New Roman"/>
          <w:b w:val="false"/>
          <w:i w:val="false"/>
          <w:color w:val="000000"/>
          <w:sz w:val="28"/>
        </w:rPr>
        <w:t>
      (n) Конфиденциальность: Процесс оценки конкурсных заявок должен быть конфиденциальным до публикации информации о присуждении контракта.</w:t>
      </w:r>
    </w:p>
    <w:p>
      <w:pPr>
        <w:spacing w:after="0"/>
        <w:ind w:left="0"/>
        <w:jc w:val="both"/>
      </w:pPr>
      <w:r>
        <w:rPr>
          <w:rFonts w:ascii="Times New Roman"/>
          <w:b w:val="false"/>
          <w:i w:val="false"/>
          <w:color w:val="000000"/>
          <w:sz w:val="28"/>
        </w:rPr>
        <w:t xml:space="preserve">
      (o)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 </w:t>
      </w:r>
    </w:p>
    <w:p>
      <w:pPr>
        <w:spacing w:after="0"/>
        <w:ind w:left="0"/>
        <w:jc w:val="both"/>
      </w:pPr>
      <w:r>
        <w:rPr>
          <w:rFonts w:ascii="Times New Roman"/>
          <w:b w:val="false"/>
          <w:i w:val="false"/>
          <w:color w:val="000000"/>
          <w:sz w:val="28"/>
        </w:rPr>
        <w:t>
      (p)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w:t>
      </w:r>
    </w:p>
    <w:p>
      <w:pPr>
        <w:spacing w:after="0"/>
        <w:ind w:left="0"/>
        <w:jc w:val="both"/>
      </w:pPr>
      <w:r>
        <w:rPr>
          <w:rFonts w:ascii="Times New Roman"/>
          <w:b w:val="false"/>
          <w:i w:val="false"/>
          <w:color w:val="000000"/>
          <w:sz w:val="28"/>
        </w:rPr>
        <w:t>
      (q)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должны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w:t>
      </w:r>
    </w:p>
    <w:p>
      <w:pPr>
        <w:spacing w:after="0"/>
        <w:ind w:left="0"/>
        <w:jc w:val="both"/>
      </w:pPr>
      <w:r>
        <w:rPr>
          <w:rFonts w:ascii="Times New Roman"/>
          <w:b w:val="false"/>
          <w:i w:val="false"/>
          <w:color w:val="000000"/>
          <w:sz w:val="28"/>
        </w:rPr>
        <w:t xml:space="preserve">
      (r) Публикация информации о заключении контрактов: Организатор торгов должен публиковать на открытых веб-ресурсах или других источниках, приемлемых для Банка, следующую информацию о присуждении контрактов: (i) наименование (название) каждого подавшего заявку участника торгов; (ii) цены, указанные в заявках и объявленные в рамках процедуры их вскрытия; (iii) название и оцененную цену каждой прошедшей процедуру оценки заявки; (iv) наименования (названия) участников торгов, чьи заявки были отклонены, с указанием причин такого отклонения; (v) наименование (название) победителя торгов, предложенную им цену, а также срок действия и содержание заключенного с ним контракта. </w:t>
      </w:r>
    </w:p>
    <w:bookmarkStart w:name="z553" w:id="76"/>
    <w:p>
      <w:pPr>
        <w:spacing w:after="0"/>
        <w:ind w:left="0"/>
        <w:jc w:val="left"/>
      </w:pPr>
      <w:r>
        <w:rPr>
          <w:rFonts w:ascii="Times New Roman"/>
          <w:b/>
          <w:i w:val="false"/>
          <w:color w:val="000000"/>
        </w:rPr>
        <w:t xml:space="preserve"> ДОПОЛНЕНИЕ 3 График погашения</w:t>
      </w:r>
    </w:p>
    <w:bookmarkEnd w:id="76"/>
    <w:bookmarkStart w:name="z554" w:id="77"/>
    <w:p>
      <w:pPr>
        <w:spacing w:after="0"/>
        <w:ind w:left="0"/>
        <w:jc w:val="both"/>
      </w:pPr>
      <w:r>
        <w:rPr>
          <w:rFonts w:ascii="Times New Roman"/>
          <w:b w:val="false"/>
          <w:i w:val="false"/>
          <w:color w:val="000000"/>
          <w:sz w:val="28"/>
        </w:rPr>
        <w:t>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Такая сумма, подлежащая погашению, по необходимости, будет корректироваться для вычета любых сумм, упомянутых в параграфе 4 настоящего Дополнения, к которым применяется Конвертация валюты.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48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погашения</w:t>
            </w:r>
            <w:r>
              <w:br/>
            </w:r>
            <w:r>
              <w:rPr>
                <w:rFonts w:ascii="Times New Roman"/>
                <w:b w:val="false"/>
                <w:i w:val="false"/>
                <w:color w:val="000000"/>
                <w:sz w:val="20"/>
              </w:rPr>
              <w:t>(в процентном выражении)</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15 февраля и 15 августа,</w:t>
            </w:r>
            <w:r>
              <w:br/>
            </w:r>
            <w:r>
              <w:rPr>
                <w:rFonts w:ascii="Times New Roman"/>
                <w:b w:val="false"/>
                <w:i w:val="false"/>
                <w:color w:val="000000"/>
                <w:sz w:val="20"/>
              </w:rPr>
              <w:t>
начиная с 15 февраля 2023 года</w:t>
            </w:r>
            <w:r>
              <w:br/>
            </w:r>
            <w:r>
              <w:rPr>
                <w:rFonts w:ascii="Times New Roman"/>
                <w:b w:val="false"/>
                <w:i w:val="false"/>
                <w:color w:val="000000"/>
                <w:sz w:val="20"/>
              </w:rPr>
              <w:t>
по 15 августа 2033 года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2034 года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bookmarkStart w:name="z555" w:id="78"/>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p>
    <w:bookmarkEnd w:id="78"/>
    <w:p>
      <w:pPr>
        <w:spacing w:after="0"/>
        <w:ind w:left="0"/>
        <w:jc w:val="both"/>
      </w:pPr>
      <w:r>
        <w:rPr>
          <w:rFonts w:ascii="Times New Roman"/>
          <w:b w:val="false"/>
          <w:i w:val="false"/>
          <w:color w:val="000000"/>
          <w:sz w:val="28"/>
        </w:rPr>
        <w:t xml:space="preserve">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Дополнения.</w:t>
      </w:r>
    </w:p>
    <w:p>
      <w:pPr>
        <w:spacing w:after="0"/>
        <w:ind w:left="0"/>
        <w:jc w:val="both"/>
      </w:pPr>
      <w:r>
        <w:rPr>
          <w:rFonts w:ascii="Times New Roman"/>
          <w:b w:val="false"/>
          <w:i w:val="false"/>
          <w:color w:val="000000"/>
          <w:sz w:val="28"/>
        </w:rPr>
        <w:t xml:space="preserve">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w:t>
      </w:r>
      <w:r>
        <w:rPr>
          <w:rFonts w:ascii="Times New Roman"/>
          <w:b w:val="false"/>
          <w:i w:val="false"/>
          <w:color w:val="000000"/>
          <w:sz w:val="28"/>
        </w:rPr>
        <w:t>пункта 1</w:t>
      </w:r>
      <w:r>
        <w:rPr>
          <w:rFonts w:ascii="Times New Roman"/>
          <w:b w:val="false"/>
          <w:i w:val="false"/>
          <w:color w:val="000000"/>
          <w:sz w:val="28"/>
        </w:rPr>
        <w:t xml:space="preserve"> настоящего Дополнения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w:t>
      </w:r>
      <w:r>
        <w:rPr>
          <w:rFonts w:ascii="Times New Roman"/>
          <w:b w:val="false"/>
          <w:i w:val="false"/>
          <w:color w:val="000000"/>
          <w:sz w:val="28"/>
        </w:rPr>
        <w:t>пункте 4</w:t>
      </w:r>
      <w:r>
        <w:rPr>
          <w:rFonts w:ascii="Times New Roman"/>
          <w:b w:val="false"/>
          <w:i w:val="false"/>
          <w:color w:val="000000"/>
          <w:sz w:val="28"/>
        </w:rPr>
        <w:t xml:space="preserve"> настоящего Дополнения, к которым применяется Конвертация валюты.</w:t>
      </w:r>
    </w:p>
    <w:bookmarkStart w:name="z556" w:id="79"/>
    <w:p>
      <w:pPr>
        <w:spacing w:after="0"/>
        <w:ind w:left="0"/>
        <w:jc w:val="both"/>
      </w:pPr>
      <w:r>
        <w:rPr>
          <w:rFonts w:ascii="Times New Roman"/>
          <w:b w:val="false"/>
          <w:i w:val="false"/>
          <w:color w:val="000000"/>
          <w:sz w:val="28"/>
        </w:rPr>
        <w:t>
      3. (a)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p>
    <w:bookmarkEnd w:id="79"/>
    <w:p>
      <w:pPr>
        <w:spacing w:after="0"/>
        <w:ind w:left="0"/>
        <w:jc w:val="both"/>
      </w:pPr>
      <w:r>
        <w:rPr>
          <w:rFonts w:ascii="Times New Roman"/>
          <w:b w:val="false"/>
          <w:i w:val="false"/>
          <w:color w:val="000000"/>
          <w:sz w:val="28"/>
        </w:rPr>
        <w:t xml:space="preserve">
      (b) Независимо от положений подпункта (a)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 </w:t>
      </w:r>
    </w:p>
    <w:bookmarkStart w:name="z557" w:id="80"/>
    <w:p>
      <w:pPr>
        <w:spacing w:after="0"/>
        <w:ind w:left="0"/>
        <w:jc w:val="both"/>
      </w:pPr>
      <w:r>
        <w:rPr>
          <w:rFonts w:ascii="Times New Roman"/>
          <w:b w:val="false"/>
          <w:i w:val="false"/>
          <w:color w:val="000000"/>
          <w:sz w:val="28"/>
        </w:rPr>
        <w:t xml:space="preserve">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Дополнения, после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Экранной ставки, если Банк примет соответствующее решение согласно Руководству по конвертации. </w:t>
      </w:r>
    </w:p>
    <w:bookmarkEnd w:id="80"/>
    <w:bookmarkStart w:name="z558" w:id="81"/>
    <w:p>
      <w:pPr>
        <w:spacing w:after="0"/>
        <w:ind w:left="0"/>
        <w:jc w:val="both"/>
      </w:pPr>
      <w:r>
        <w:rPr>
          <w:rFonts w:ascii="Times New Roman"/>
          <w:b w:val="false"/>
          <w:i w:val="false"/>
          <w:color w:val="000000"/>
          <w:sz w:val="28"/>
        </w:rPr>
        <w:t>
      5. Если снятый остаток Займа деноминирован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bookmarkEnd w:id="81"/>
    <w:bookmarkStart w:name="z591" w:id="82"/>
    <w:p>
      <w:pPr>
        <w:spacing w:after="0"/>
        <w:ind w:left="0"/>
        <w:jc w:val="left"/>
      </w:pPr>
      <w:r>
        <w:rPr>
          <w:rFonts w:ascii="Times New Roman"/>
          <w:b/>
          <w:i w:val="false"/>
          <w:color w:val="000000"/>
        </w:rPr>
        <w:t xml:space="preserve"> ПРИЛОЖЕНИЕ</w:t>
      </w:r>
    </w:p>
    <w:bookmarkEnd w:id="82"/>
    <w:bookmarkStart w:name="z559" w:id="83"/>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I. Определения</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0" w:id="84"/>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с изменениями и дополнениями от января 2011 года.</w:t>
      </w:r>
    </w:p>
    <w:bookmarkEnd w:id="84"/>
    <w:bookmarkStart w:name="z561" w:id="85"/>
    <w:p>
      <w:pPr>
        <w:spacing w:after="0"/>
        <w:ind w:left="0"/>
        <w:jc w:val="both"/>
      </w:pPr>
      <w:r>
        <w:rPr>
          <w:rFonts w:ascii="Times New Roman"/>
          <w:b w:val="false"/>
          <w:i w:val="false"/>
          <w:color w:val="000000"/>
          <w:sz w:val="28"/>
        </w:rPr>
        <w:t xml:space="preserve">
      2. "Категория" означает категорию, предусмотренную в таблице раздела IV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85"/>
    <w:bookmarkStart w:name="z562" w:id="86"/>
    <w:p>
      <w:pPr>
        <w:spacing w:after="0"/>
        <w:ind w:left="0"/>
        <w:jc w:val="both"/>
      </w:pPr>
      <w:r>
        <w:rPr>
          <w:rFonts w:ascii="Times New Roman"/>
          <w:b w:val="false"/>
          <w:i w:val="false"/>
          <w:color w:val="000000"/>
          <w:sz w:val="28"/>
        </w:rPr>
        <w:t>
      3. "Руководство по отбору и найму консультантов" означает "Руководство по отбору и найму консультантов Заемщиками Всемирного Банка по займам МБРР и кредитам и грантам МАР" от января 2011 года (с изменениями и дополнениями от июля 2014 года).</w:t>
      </w:r>
    </w:p>
    <w:bookmarkEnd w:id="86"/>
    <w:bookmarkStart w:name="z563" w:id="87"/>
    <w:p>
      <w:pPr>
        <w:spacing w:after="0"/>
        <w:ind w:left="0"/>
        <w:jc w:val="both"/>
      </w:pPr>
      <w:r>
        <w:rPr>
          <w:rFonts w:ascii="Times New Roman"/>
          <w:b w:val="false"/>
          <w:i w:val="false"/>
          <w:color w:val="000000"/>
          <w:sz w:val="28"/>
        </w:rPr>
        <w:t xml:space="preserve">
      4. "Внешняя оценка учебных достижений" или "ВОУД" означает национальную крупномасштабную оценку качества образовательных услуг и степени овладения учащимися содержания образовательных программ на момент окончания основного среднего образования и высшего образования по определенным специальностям, как указывается в </w:t>
      </w:r>
      <w:r>
        <w:rPr>
          <w:rFonts w:ascii="Times New Roman"/>
          <w:b w:val="false"/>
          <w:i w:val="false"/>
          <w:color w:val="000000"/>
          <w:sz w:val="28"/>
        </w:rPr>
        <w:t>части 1.B</w:t>
      </w:r>
      <w:r>
        <w:rPr>
          <w:rFonts w:ascii="Times New Roman"/>
          <w:b w:val="false"/>
          <w:i w:val="false"/>
          <w:color w:val="000000"/>
          <w:sz w:val="28"/>
        </w:rPr>
        <w:t xml:space="preserve"> (ii) данного Проекта.</w:t>
      </w:r>
    </w:p>
    <w:bookmarkEnd w:id="87"/>
    <w:bookmarkStart w:name="z564" w:id="88"/>
    <w:p>
      <w:pPr>
        <w:spacing w:after="0"/>
        <w:ind w:left="0"/>
        <w:jc w:val="both"/>
      </w:pPr>
      <w:r>
        <w:rPr>
          <w:rFonts w:ascii="Times New Roman"/>
          <w:b w:val="false"/>
          <w:i w:val="false"/>
          <w:color w:val="000000"/>
          <w:sz w:val="28"/>
        </w:rPr>
        <w:t xml:space="preserve">
      5. "Общие условия" означают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 </w:t>
      </w:r>
    </w:p>
    <w:bookmarkEnd w:id="88"/>
    <w:bookmarkStart w:name="z565" w:id="89"/>
    <w:p>
      <w:pPr>
        <w:spacing w:after="0"/>
        <w:ind w:left="0"/>
        <w:jc w:val="both"/>
      </w:pPr>
      <w:r>
        <w:rPr>
          <w:rFonts w:ascii="Times New Roman"/>
          <w:b w:val="false"/>
          <w:i w:val="false"/>
          <w:color w:val="000000"/>
          <w:sz w:val="28"/>
        </w:rPr>
        <w:t>
      6. "Министерство образования и науки" или "МОН" означает Министерство образования и науки Заемщика или любого его правопреемника или правопреемников.</w:t>
      </w:r>
    </w:p>
    <w:bookmarkEnd w:id="89"/>
    <w:bookmarkStart w:name="z566" w:id="90"/>
    <w:p>
      <w:pPr>
        <w:spacing w:after="0"/>
        <w:ind w:left="0"/>
        <w:jc w:val="both"/>
      </w:pPr>
      <w:r>
        <w:rPr>
          <w:rFonts w:ascii="Times New Roman"/>
          <w:b w:val="false"/>
          <w:i w:val="false"/>
          <w:color w:val="000000"/>
          <w:sz w:val="28"/>
        </w:rPr>
        <w:t>
      7. "Министерство финансов" означают Министерство финансов Заемщика или любого его правопреемника или правопреемников.</w:t>
      </w:r>
    </w:p>
    <w:bookmarkEnd w:id="90"/>
    <w:bookmarkStart w:name="z567" w:id="91"/>
    <w:p>
      <w:pPr>
        <w:spacing w:after="0"/>
        <w:ind w:left="0"/>
        <w:jc w:val="both"/>
      </w:pPr>
      <w:r>
        <w:rPr>
          <w:rFonts w:ascii="Times New Roman"/>
          <w:b w:val="false"/>
          <w:i w:val="false"/>
          <w:color w:val="000000"/>
          <w:sz w:val="28"/>
        </w:rPr>
        <w:t>
      8. "Операционные расходы" означает приростные операционные издержки, которые непосредственно несет МОН и ГУП в процессе реализации, управления и мониторинга Проекта, включая расходы на связь, услуги устного и письменного перевода, комиссионные сборы, канцелярские товары, объявления, конференции, семинары, распространение информации по Проекту, аренду офисных помещений и коммунальные услуги, страхование, техническое обслуживание и ремонт офисного оборудования, техническое обслуживание и ремонт транспортных средств, поездки по Проекту, обеспечение безопасности и прочие издержки, напрямую связанные с Проектом, в каждом случае основанные на приемлемых для Банка периодически подготавливаемых бюджетах, но при этом исключая оплату труда любых государственных служащих Заемщика.</w:t>
      </w:r>
    </w:p>
    <w:bookmarkEnd w:id="91"/>
    <w:bookmarkStart w:name="z568" w:id="92"/>
    <w:p>
      <w:pPr>
        <w:spacing w:after="0"/>
        <w:ind w:left="0"/>
        <w:jc w:val="both"/>
      </w:pPr>
      <w:r>
        <w:rPr>
          <w:rFonts w:ascii="Times New Roman"/>
          <w:b w:val="false"/>
          <w:i w:val="false"/>
          <w:color w:val="000000"/>
          <w:sz w:val="28"/>
        </w:rPr>
        <w:t xml:space="preserve">
      9. "Группа управления проектом" или "ГУП" означает группу управления Проектом, созданную Заемщиком в соответствии с </w:t>
      </w:r>
      <w:r>
        <w:rPr>
          <w:rFonts w:ascii="Times New Roman"/>
          <w:b w:val="false"/>
          <w:i w:val="false"/>
          <w:color w:val="000000"/>
          <w:sz w:val="28"/>
        </w:rPr>
        <w:t>разделом I.2</w:t>
      </w:r>
      <w:r>
        <w:rPr>
          <w:rFonts w:ascii="Times New Roman"/>
          <w:b w:val="false"/>
          <w:i w:val="false"/>
          <w:color w:val="000000"/>
          <w:sz w:val="28"/>
        </w:rPr>
        <w:t xml:space="preserve"> Дополнения 2 к настоящему Соглашению и указанную в </w:t>
      </w:r>
      <w:r>
        <w:rPr>
          <w:rFonts w:ascii="Times New Roman"/>
          <w:b w:val="false"/>
          <w:i w:val="false"/>
          <w:color w:val="000000"/>
          <w:sz w:val="28"/>
        </w:rPr>
        <w:t>разделе I.A.2</w:t>
      </w:r>
      <w:r>
        <w:rPr>
          <w:rFonts w:ascii="Times New Roman"/>
          <w:b w:val="false"/>
          <w:i w:val="false"/>
          <w:color w:val="000000"/>
          <w:sz w:val="28"/>
        </w:rPr>
        <w:t xml:space="preserve"> (a) Дополнения 2 к настоящему Соглашению, или любого ее правопреемника или правопреемников, приемлемых для Банка, с целью обеспечения поддержки в управлении и координации Проекта. </w:t>
      </w:r>
    </w:p>
    <w:bookmarkEnd w:id="92"/>
    <w:bookmarkStart w:name="z569" w:id="93"/>
    <w:p>
      <w:pPr>
        <w:spacing w:after="0"/>
        <w:ind w:left="0"/>
        <w:jc w:val="both"/>
      </w:pPr>
      <w:r>
        <w:rPr>
          <w:rFonts w:ascii="Times New Roman"/>
          <w:b w:val="false"/>
          <w:i w:val="false"/>
          <w:color w:val="000000"/>
          <w:sz w:val="28"/>
        </w:rPr>
        <w:t>
      10. "Операционное Руководство по Проекту" или "ОРП" означает приемлемое для Банка руководство по реализации Проекта, в котором изложены, помимо прочего, институциональные механизмы, механизмы отчетности и надзора, освоения средств, закупок, экологического и социального управления в целях реализации Проекта, с возможными изменениями, вносимыми периодически с согласия Банка; данное понятие включает любые приложения к ОРП.</w:t>
      </w:r>
    </w:p>
    <w:bookmarkEnd w:id="93"/>
    <w:bookmarkStart w:name="z570" w:id="94"/>
    <w:p>
      <w:pPr>
        <w:spacing w:after="0"/>
        <w:ind w:left="0"/>
        <w:jc w:val="both"/>
      </w:pPr>
      <w:r>
        <w:rPr>
          <w:rFonts w:ascii="Times New Roman"/>
          <w:b w:val="false"/>
          <w:i w:val="false"/>
          <w:color w:val="000000"/>
          <w:sz w:val="28"/>
        </w:rPr>
        <w:t>
      11.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от января 2011 года (в редакции от июля 2014 года).</w:t>
      </w:r>
    </w:p>
    <w:bookmarkEnd w:id="94"/>
    <w:bookmarkStart w:name="z571" w:id="95"/>
    <w:p>
      <w:pPr>
        <w:spacing w:after="0"/>
        <w:ind w:left="0"/>
        <w:jc w:val="both"/>
      </w:pPr>
      <w:r>
        <w:rPr>
          <w:rFonts w:ascii="Times New Roman"/>
          <w:b w:val="false"/>
          <w:i w:val="false"/>
          <w:color w:val="000000"/>
          <w:sz w:val="28"/>
        </w:rPr>
        <w:t>
      12. "План Закупок" означает план закупок Заемщика для Проекта от18 января 2017 года, указанный в пункте 1.18 Руководства по закупкам и пункте 1.25 Руководства по отбору и найму консультантов и подлежащий периодической актуализации в соответствии с положениями указанных пунктов.</w:t>
      </w:r>
    </w:p>
    <w:bookmarkEnd w:id="95"/>
    <w:bookmarkStart w:name="z572" w:id="96"/>
    <w:p>
      <w:pPr>
        <w:spacing w:after="0"/>
        <w:ind w:left="0"/>
        <w:jc w:val="both"/>
      </w:pPr>
      <w:r>
        <w:rPr>
          <w:rFonts w:ascii="Times New Roman"/>
          <w:b w:val="false"/>
          <w:i w:val="false"/>
          <w:color w:val="000000"/>
          <w:sz w:val="28"/>
        </w:rPr>
        <w:t xml:space="preserve">
      13. "Консультативный технический совет" означает техническую консультационную группу, указанную в </w:t>
      </w:r>
      <w:r>
        <w:rPr>
          <w:rFonts w:ascii="Times New Roman"/>
          <w:b w:val="false"/>
          <w:i w:val="false"/>
          <w:color w:val="000000"/>
          <w:sz w:val="28"/>
        </w:rPr>
        <w:t>разделе I.3</w:t>
      </w:r>
      <w:r>
        <w:rPr>
          <w:rFonts w:ascii="Times New Roman"/>
          <w:b w:val="false"/>
          <w:i w:val="false"/>
          <w:color w:val="000000"/>
          <w:sz w:val="28"/>
        </w:rPr>
        <w:t xml:space="preserve"> Дополнения 2 к настоящему Соглашению, или любого его правопреемника или правопреемников.</w:t>
      </w:r>
    </w:p>
    <w:bookmarkEnd w:id="96"/>
    <w:bookmarkStart w:name="z573" w:id="97"/>
    <w:p>
      <w:pPr>
        <w:spacing w:after="0"/>
        <w:ind w:left="0"/>
        <w:jc w:val="both"/>
      </w:pPr>
      <w:r>
        <w:rPr>
          <w:rFonts w:ascii="Times New Roman"/>
          <w:b w:val="false"/>
          <w:i w:val="false"/>
          <w:color w:val="000000"/>
          <w:sz w:val="28"/>
        </w:rPr>
        <w:t>
      14. "Обучение" означает обоснованные расходы (не связанные с расходами на консультационные услуги или товары), понесенные на связанные с Проектом учебные поездки, курсы обучения, семинары, тренинги и другие учебные мероприятия, включая расходы на учебные материалы, аренду помещений и оборудования, командировки, проживание и суточные расходы обучающихся и преподавателей, гонорары преподавателей и прочие расходы, связанные с обучением, основанные в каждом случае на согласованном с Банком годовом бюджете.</w:t>
      </w:r>
    </w:p>
    <w:bookmarkEnd w:id="97"/>
    <w:bookmarkStart w:name="z574" w:id="98"/>
    <w:p>
      <w:pPr>
        <w:spacing w:after="0"/>
        <w:ind w:left="0"/>
        <w:jc w:val="both"/>
      </w:pPr>
      <w:r>
        <w:rPr>
          <w:rFonts w:ascii="Times New Roman"/>
          <w:b w:val="false"/>
          <w:i w:val="false"/>
          <w:color w:val="000000"/>
          <w:sz w:val="28"/>
        </w:rPr>
        <w:t xml:space="preserve">
      15. "ЕНТ" означает Единое национальное тестирование. </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5" w:id="9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II. Изменения в Общих условиях</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в Общие условия вносятся следующие модификации:</w:t>
      </w:r>
    </w:p>
    <w:bookmarkStart w:name="z576" w:id="100"/>
    <w:p>
      <w:pPr>
        <w:spacing w:after="0"/>
        <w:ind w:left="0"/>
        <w:jc w:val="both"/>
      </w:pP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p>
    <w:bookmarkEnd w:id="100"/>
    <w:bookmarkStart w:name="z577" w:id="101"/>
    <w:p>
      <w:pPr>
        <w:spacing w:after="0"/>
        <w:ind w:left="0"/>
        <w:jc w:val="both"/>
      </w:pPr>
      <w:r>
        <w:rPr>
          <w:rFonts w:ascii="Times New Roman"/>
          <w:b w:val="false"/>
          <w:i w:val="false"/>
          <w:color w:val="000000"/>
          <w:sz w:val="28"/>
        </w:rPr>
        <w:t>
      2. В раздел 3.01. (Единовременная комиссия) вносится следующее изменение:</w:t>
      </w:r>
    </w:p>
    <w:bookmarkEnd w:id="101"/>
    <w:p>
      <w:pPr>
        <w:spacing w:after="0"/>
        <w:ind w:left="0"/>
        <w:jc w:val="both"/>
      </w:pPr>
      <w:r>
        <w:rPr>
          <w:rFonts w:ascii="Times New Roman"/>
          <w:b w:val="false"/>
          <w:i w:val="false"/>
          <w:color w:val="000000"/>
          <w:sz w:val="28"/>
        </w:rPr>
        <w:t>
      "Раздел 3.01.Единовременная комиссия; Комиссия за резервирование</w:t>
      </w:r>
    </w:p>
    <w:p>
      <w:pPr>
        <w:spacing w:after="0"/>
        <w:ind w:left="0"/>
        <w:jc w:val="both"/>
      </w:pPr>
      <w:r>
        <w:rPr>
          <w:rFonts w:ascii="Times New Roman"/>
          <w:b w:val="false"/>
          <w:i w:val="false"/>
          <w:color w:val="000000"/>
          <w:sz w:val="28"/>
        </w:rPr>
        <w:t>
      (a) Заемщик оплачивает Банку Единовременную комиссию на сумму Займа по ставке, предусмотренной в Соглашении о займе ("Единовременная комиссия").</w:t>
      </w:r>
    </w:p>
    <w:p>
      <w:pPr>
        <w:spacing w:after="0"/>
        <w:ind w:left="0"/>
        <w:jc w:val="both"/>
      </w:pPr>
      <w:r>
        <w:rPr>
          <w:rFonts w:ascii="Times New Roman"/>
          <w:b w:val="false"/>
          <w:i w:val="false"/>
          <w:color w:val="000000"/>
          <w:sz w:val="28"/>
        </w:rPr>
        <w:t>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шестидесяти (60)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w:t>
      </w:r>
    </w:p>
    <w:bookmarkStart w:name="z578" w:id="102"/>
    <w:p>
      <w:pPr>
        <w:spacing w:after="0"/>
        <w:ind w:left="0"/>
        <w:jc w:val="both"/>
      </w:pP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выше. </w:t>
      </w:r>
    </w:p>
    <w:bookmarkEnd w:id="102"/>
    <w:bookmarkStart w:name="z579" w:id="103"/>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p>
    <w:bookmarkEnd w:id="103"/>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в целях раздела 3.01(b)".</w:t>
      </w:r>
    </w:p>
    <w:bookmarkStart w:name="z580" w:id="104"/>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p>
    <w:bookmarkEnd w:id="104"/>
    <w:bookmarkStart w:name="z581" w:id="105"/>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чтобы читать следующим образом:</w:t>
      </w:r>
    </w:p>
    <w:bookmarkEnd w:id="105"/>
    <w:p>
      <w:pPr>
        <w:spacing w:after="0"/>
        <w:ind w:left="0"/>
        <w:jc w:val="both"/>
      </w:pP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таковые имеются), какую-либо премию, подлежащую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p>
    <w:bookmarkStart w:name="z582" w:id="106"/>
    <w:p>
      <w:pPr>
        <w:spacing w:after="0"/>
        <w:ind w:left="0"/>
        <w:jc w:val="both"/>
      </w:pP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