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5842" w14:textId="f385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Республикой Корея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2019 года № 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Республикой Корея о передаче осужденных лиц.   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Республикой Корея о передаче осужденных лиц, разрешив вносить изменения и дополнения, не имеющие принципиального характера.     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17 апреля 2019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24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МЕЖДУ РЕСПУБЛИКОЙ КАЗАХСТАН И РЕСПУБЛИКОЙ КОРЕЯ О ПЕРЕДАЧЕ ОСУЖДЕННЫХ ЛИЦ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Корея (далее именуемые "Стороны"),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 полной мере сотрудничать в передаче осужденных лиц, предоставляя возможность таким лицам отбывать наказание в виде лишения свободы, заключения под стражей и в любых других формах лишения свободы в государстве, гражданами которого они являются, тем самым способствуя их благополучной реинтеграции в общество,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"передающая Сторона" означает Сторону, с территории которой осужденное лицо может быть или было передано;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"принимающая Сторона" означает Сторону, на территорию которой осужденное лицо может быть или было передано;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"приговор" означает любое наказание или меру, назначенные судом передающей Стороны, предусматривающие лишение свободы на определенный период времени или пожизненное лишение свободы за совершенное преступление.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ОБЩИЕ ПРИНЦИПЫ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сотрудничают друг с другом в передаче осужденных лиц в соответствии с положениями настоящего Договора.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 на территории передающей Стороны может быть передано принимающей Стороне в соответствии с положениями настоящего Договора с целью дальнейшего отбывания наложенного на него наказания.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осужденных лиц запрашивается как передающей, так и принимающей Сторонами.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положений настоящего Договора каждая Сторона назначает центральный орган.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органом Республики Казахстан является Генеральная прокуратура. Центральным органом Республики Корея является Министерство юстиции. Любая Сторона может изменить свой центральный орган и в таких случаях она незамедлительно информирует об изменении другую Сторону по дипломатическим каналам.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используют дипломатические каналы для сношения друг с другом, за исключением случаев, не терпящих отлагательств, или иных чрезвычайных обстоятельств.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УСЛОВИЯ ПЕРЕДАЧИ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производится только при условиях: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действия или бездействие, за которые назначено наказание, составляют преступление в соответствии с законодательством принимающей Стороны; однако это условие не означает, что преступление, описанное в законодательстве обеих Сторон, должно быть идентичным в отношении вопросов, которые существенно не влияют на характер преступления;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является гражданином принимающей Стороны;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на момент получения запроса о передаче срок отбытия осужденным лицом наказания должен составлять не менее одного года или оно отбывает неопределенный или пожизненный срок наказания;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приговор является окончательным и не имеется дальнейших неоконченных процессов в отношении преступления в рамках юрисдикции передающей Стороны;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передающая и принимающая Стороны согласны на передачу; 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осужденное лицо дало письменное согласие на передачу или согласие было дано его законным представителем, если одна из Сторон полагает это необходимым ввиду возраста, физического или психического состояния осужденного лица.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о передаче, даже если срок, подлежащий отбытию осужденным лицом, меньше, чем тот, который был указан в подпункте с) пункта 1 настоящей статьи.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ПОДТВЕРЖДЕНИЕ СОГЛАСИЯ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убеждается, что осужденное лицо, дающее согласие на передачу согласно подпункту f)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делает это добровольно и с полным осознанием ее последствий.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Передающая Сторона разрешает должностному лицу, назначенному принимающей Стороной, до передачи лично удостовериться, что согласие осужденного лица, предусмотренное подпунктом f)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Договора, дано добровольно и с полным осознанием его последствий.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ПОСЛЕДСТВИЯ ПЕРЕДАЧИ ДЛЯ ПЕРЕДАЮЩЕЙ СТОРОНЫ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наказания осужденного лица в передающей Стороне приостанавливается после его передачи принимающей Стороне.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более не приводит в исполнение наказание, если принимающая Сторона полагает исполнение наказания завершенным и информирует об этом передающую Сторону.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ПРОЦЕДУРА ПЕРЕДАЧИ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информирует осужденных лиц, к которым настоящий Договор может быть применен, о существовании и содержании настоящего Договора.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Осужденное лицо может выразить свое желание о передаче любой Стороне, которая об этом информирует в письменной форме другую Сторону.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незамедлительно информирует другую Сторону о своем решении по запросу о передаче.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Запросы о передаче направляются в письменной форме и содержат следующую информацию: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имя, фамилию, дату и место рождения осужденного лица;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официальный документ, подтверждающий гражданство осужденного лица; и с) местонахождение и постоянное местожительство осужденного лица, если это возможно.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запроса о передаче передающая Сторона, насколько это практически возможно, направляет принимающей Стороне в письменном виде следующую информацию: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официальный документ касательно фактов, на которых были основаны обвинение и приговор;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копию соответствующего закона, который свидетельствует, что действия или бездействие, за которые было назначено наказание в передающей Стороне, составляют преступление;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о характере и длительности досудебного ареста, сроке наказания, дате окончания отбытия наказания и, по возможности, периоде отбытого осужденным лицом срока и о любом смягчении наказания ввиду надлежащего выполнения им исправительных работ, хорошего поведения или других причин; и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копию решения суда о заключении под стражу или приговора.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Любая из Сторон по мере возможности обеспечивает другую Сторону по просьбе последней любой дополнительной информацией, документами или заявлениями перед рассмотрением запроса о передаче или принятием решения о передаче. В этом случае принимающая Сторона консультируется с передающей Стороной о ее намерении адаптировать приговор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Договора.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осужденного лица органами передающей Стороны органам принимающей Стороны производится на территории передающей Стороны в день и месте, согласованные обеими Сторонами.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информируют осужденное лицо в письменной форме о каждом действии, предпринятом передающей Стороной или принимающей Стороной, согласно предыдущим пунктам настоящей статьи.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</w:t>
      </w:r>
      <w:r>
        <w:br/>
      </w:r>
      <w:r>
        <w:rPr>
          <w:rFonts w:ascii="Times New Roman"/>
          <w:b/>
          <w:i w:val="false"/>
          <w:color w:val="000000"/>
        </w:rPr>
        <w:t xml:space="preserve">ДАЛЬНЕЙШЕЕ ИСПОЛНЕНИЕ ПРИГОВОРА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исполняет приговор, как если бы приговор был назначен в принимающей Стороне, или адаптирует приговор на условиях, установленных пунктом 3 настоящей статьи.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Дальнейшее исполнение приговора после передачи осуществляется в соответствии законодательством и процедурами принимающей Стороны, включая условия отбытия срока наказания в тюрьме, заключения под стражей или другого вида лишения свободы, и те условия, которые предусматривают сокращение срока заключения или другого вида лишения свободы условным освобождением или другими дополнительными мерами.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наказание по характеру и длительности несовместимо с законодательством принимающей Стороны, эта Сторона может адаптировать его с наказанием, предусмотренным ее собственным законодательством за аналогичное преступление. Адаптированное наказание не может быть более строгим по характеру и длительности, чем назначенное передающей Стороной.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Принимающая Сторона изменяет или отменяет исполнение приговора, как только ей будет сообщено о любом решении передающей Стороны о помиловании осужденного лица или о любых других решении или мере передающей Стороны, которые ведут к отмене или смягчению наказания.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запросу передающей Стороны принимающая Сторона должна представить любую информацию об исполнении приговора. Любая из Сторон в любое время вправе запросить специальный отчет о состоянии исполнения конкретного приговора.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 </w:t>
      </w:r>
      <w:r>
        <w:br/>
      </w:r>
      <w:r>
        <w:rPr>
          <w:rFonts w:ascii="Times New Roman"/>
          <w:b/>
          <w:i w:val="false"/>
          <w:color w:val="000000"/>
        </w:rPr>
        <w:t xml:space="preserve">СОХРАНЕНИЕ ЮРИСДИКЦИИ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Передающая Сторона сохраняет за собой исключительную юрисдикцию по пересмотру приговоров и наказаний, назначенных ее судами.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 </w:t>
      </w:r>
      <w:r>
        <w:br/>
      </w:r>
      <w:r>
        <w:rPr>
          <w:rFonts w:ascii="Times New Roman"/>
          <w:b/>
          <w:i w:val="false"/>
          <w:color w:val="000000"/>
        </w:rPr>
        <w:t xml:space="preserve">ТРАНЗИТ ОСУЖДЕННЫХ ЛИЦ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одна из Сторон перевозит осужденное лицо из или в другую юрисдикцию через территорию другой Стороны, то первая направляет последней запрос на разрешение такого транзита.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авиаперевозки, когда посадка на территории другой Стороны не запланирована, такое разрешение не требуется.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в соответствии со своим внутренним законодательством удовлетворяет запрос на транзит запрашивающей Стороны.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ЯЗЫК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 передаче и письменные сообщения между Сторонами, представленные в подтверждение запроса о передаче осужденного лица, должны быть удостоверены и сопровождаться переводом на язык запрашиваемой Стороны или на английский язык.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запросы должны быть составлены на языке запрашивающей Стороны или на английском языке.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РАСХОДЫ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расходы, возникшие в связи с передачей осужденного лица или дальнейшим исполнением приговора после передачи, несет принимающая Сторона, кроме расходов, возникших в передающей Стороне исключительно в рамках юрисдикции передающей Стороны. Однако принимающая Сторона может предусмотреть возможность возмещения всех или части расходов по передаче с осужденного лица.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спорные вопросы, возникающие при толковании, применении или реализации настоящего Договора, разрешаются по дипломатическим каналам, если центральные органы не могут самостоятельно принять решение.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>ПРИМЕНЕНИЕ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применяется к передаче осужденных лиц, которые осуждены до или после вступления в силу настоящего Договора.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по дипломатическим каналам уведомляет другую Сторону в письменной форме о выполнении внутригосударственных процедур, необходимых для вступления в силу настоящего Договора в соответствии с ее законодательством. Настоящий Договор вступает в силу на тридцатый (30) день, следующий после даты получения последнего уведомления.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остается в силе пока любая из Сторон по дипломатическим каналам не уведомит другую Сторону в письменной форме о своем намерении прекратить действие настоящего Договора. Прекращение действия настоящего Договора наступает на сто восьмидесятый (180) день после даты получения одной Стороной уведомления другой Стороны о прекращении действия.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Договора не влияет на процессы передачи, начатые до прекращения его действия.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 нижеподписавшиеся, должным образом на то уполномоченные своими государствами, подписали настоящий Договор.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___________  ____  ______ ____ года, в двух экземплярах, каждый на казахском, корейском и английском языках, причем все тексты являются аутентичными. В случае возникновения разногласий в толковании настоящего Договора текст на английском языке является превалирующим. 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КОРЕЯ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