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d3a3" w14:textId="3c3d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Республикой Перу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2020 года № 345.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Договора между Республикой Казахстан и Республикой Перу о передаче осужденных лиц.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Асылова Берика Ногайулы подписать от имени Республики Казахстан Договор между Республикой Казахстан и Республикой Перу о передаче осужденных лиц, разрешив вносить изменения и дополнения, не имеющие принципиального характера.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27.05.2024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2020 года № 345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Республикой Перу о передаче осужденных лиц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Республика Перу, далее именуемые "Стороны",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эффективному сотрудничеству в области передачи осужденных лиц с целью содействия их социальной реинтеграции,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полагая, что эта цель может быть достигнута посредством заключения двустороннего Договора, устанавливающего возможность для осужденных лиц отбывать наказание в своей общественной среде,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 xml:space="preserve">Общие положения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Стороны, на условиях, изложенных в настоящем Договоре, обязуются осуществлять максимальное сотрудничество в сфере передачи осужденных лиц.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Лицо, осужденное на территории одной Стороны, может быть передано в соответствии с положениями настоящего Договора на территорию другой Стороны для отбытия установленного наказания. С этой целью в соответствии с настоящим Договором осужденное лицо может изъявить желание о передаче как Передающей Стороне, так и Принимающей Стороне.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"осужденное лицо" означает лицо, в отношении которого вынесен окончательный приговор;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"приговор" означает окончательное судебное решение, предусматривающее наказание в виде лишения свободы за совершение преступного деяния и преступления;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 "Передающая Сторона" означает Сторону, в которой вынесен приговор и c территории которой осужденное лицо может быть или было передано;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 "Принимающая Сторона" означает Сторону, на территорию которой осужденное лицо может быть или уже было передано для исполнения наказания в виде лишения свободы;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"Несовершеннолетние, находящиеся под особым обращением" означает лиц в возрасте до 18 лет, которые отбывают наказание в виде лишения свободы или содержатся под стражей по окончательному решению суда;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"постановление суда" означает окончательное судебное решение, которым прекращается судебное разбирательство или назначается наказание.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Центральные органы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Для целей настоящего Договора центральные органы, определенные Сторонами, взаимодействуют друг с другом непосредственно или по дипломатическим каналам.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Центральными органами являются: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Генеральная прокуратура;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Перу – Генеральная прокуратура.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случае изменений, связанных с центральными органами, одна Сторона уведомляет об этом другую Сторону по дипломатическим каналам.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Условия для передачи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Осужденное лицо может быть передано в соответствии с настоящим Договором, если соблюдены следующие условия: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осужденное лицо является гражданином Принимающей Стороны;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приговор является окончательным и подлежит исполнению;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 на момент получения запроса о передаче оставшийся срок наказания составляет не менее 6 (шести) месяцев;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 осужденное лицо обращается с ходатайством о переводе или в силу его возраста или физического состояния обращается с ходатайством через своего законного представителя;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 действия или бездействие, за которые лицо было осуждено, являются преступлением согласно национальному законодательству обеих Сторон;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 обе Стороны согласны на передачу осужденного лица;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осужденное лицо по приговору выплатило штраф и (или) возместило ущерб, за исключением случаев, когда осужденное лицо подтверждает неплатежеспособность.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Условия для отказа в передаче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передаче может быть отказано в случае если: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любое из условий, указанных в статье 4, не соблюдено;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Передающая Сторона сочтет, что передача может причинить ущерб суверенитету, безопасности, общественному порядку или противоречит ее национальному законодательству;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 наказание в соответствии с национальным законодательством Принимающей Стороны существенно отличается от наказания, определенного Передающей Стороной;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 на территории Принимающей Стороны в отношении лица за то же самое деяние ведется уголовное разбирательство или вынесен окончательный приговор.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Решение по передаче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Стороны принимают решение о передаче в соответствии с настоящим Договором и своим национальным законодательством.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случае отказа в передаче такое решение должно быть обоснованным.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 xml:space="preserve">Обязательство информирования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соответствии с настоящим Договором осужденное лицо, к которому может быть применен настоящий Договор, должно быть проинформировано Передающей Стороной о возможности передачи и о его правовых последствиях передачи.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Если Передающая Сторона дает согласие на передачу осужденного лица, то она информирует об этом Принимающую Сторону и обеспечивает следующими документами и информацией: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фамилия, имя, отчество, дата и место рождения осужденного лица;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информация о характере, сроке, дате начала и окончания исполнения приговора;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 сведения об отбытом сроке и сроке, подлежащем отбытию наказания, а также иные сведения, необходимые для исполнения приговора;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 заверенная копия приговора суда и решение о его вступлении в силу или исполнении;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если Принимающая Сторона считает, что документы и информация, переданные Передающей Стороной, недостаточны, она может запросить дополнительную информацию;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 заявление, предусмотренное в соответствии с подпунктом d) статьи 4 настоящего Договора, содержащее согласие осужденного лица на его передачу.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Запрос на передачу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Запросы на передачу и ответы должны подаваться в письменном виде по дипломатическим каналам или через центральные органы.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прилагает к запросу на передачу или ответу следующие документы: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документ, подтверждающий гражданство осужденного лица;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копии правовых положений, подтверждающих, что действия или бездействие, в связи с которыми был вынесен приговор в Передающей Стороне, являются преступлением в Принимающей Стороне.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Передающая Сторона прилагает к запросу на передачу или ответу следующие документы: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заверенная копия приговора;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информация о характере и продолжительности наказания, дате начала его исполнения и об отбытом сроке;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медицинский и социальный отчет об осужденном лице, а также информация о его лечении;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принятии или отклонении запроса на передачу должно быть сообщено в возможно короткие сроки.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 xml:space="preserve">Согласие и проверка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Передающая Сторона должна принять необходимые меры, чтобы осужденное лицо, дающее свое согласие на передачу, предусмотренное подпунктом d) статьи 4 настоящего Договора, делало это добровольно и с полным осознанием правовых последствий такой передачи.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Последствия передачи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Передача осужденного лица предполагает прекращение исполнения приговора в Передающей Стороне.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Передающая Сторона не вправе исполнять приговор, если Принимающая Сторона уведомляет ее о завершении исполнения приговора.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Исполнение приговора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Принимающая Сторона продолжает исполнение приговора или решения, связанного с лишением свободы в соответствии со своим национальным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Если наказание по своему характеру и длительности не соответствует наказанию, предусмотренному национальным законодательством Принимающей Стороны, то она заменяет его на максимально соответствующее наказание, предусмотренное ее национальным законодательством за аналогичное преступление. В таком случае наказание по своему характеру или длительности не должно быть более строгим, чем в приговоре, вынесенном Передающей Стороной, и превышать максимальный срок наказания, предусмотренного национальным законодательством Принимающей Стороны за аналогичное преступление. Также наказание не должно быть ограничено минимальным сроком наказания, применимого к аналогичному преступлению по национальному законодательству Принимающей Стороны. В таком случае Принимающая Сторона должна направить Передающей Стороне свое судебное решение.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Исполнение приговора в отношении переданного лица осуществляется в соответствии с национальным законодательством Принимающей Стороны, включая льготы, предусмотренные ее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 xml:space="preserve">Амнистия, помилование, смягчение наказания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вправе в соответствии со своим национальным законодательством применить амнистию, помилование или иные меры смягчения наказания. В таком случае Стороны информируют друг друга.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Пересмотр приговора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Передающая Сторона вправе принять решение по ходатайствам о пересмотре приговора.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 xml:space="preserve">Прекращение и изменение приговора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должна прекратить или изменить исполнение приговора незамедлительно после того как Передающая Сторона информирует о любом решении о таком прекращении или изменении приговора. 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Информирование об исполнении приговора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Передающую Сторону об исполнении приговора в следующих случаях: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если она считает исполнение приговора завершенным;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 если осужденное лицо совершило побег или скончалось до окончания исполнения приговора;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 если Передающая Сторона запрашивает такую информацию.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Несовершеннолетние, находящиеся под особым обращением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также применяется в отношении несовершеннолетних лиц, находящихся под особым обращением, в соответствии с законодательством Сторон. Исполнение наказания в виде лишения свободы, которое применяется к таким несовершеннолетним, осуществляется в соответствии с законодательством Принимающей Стороны. Для передачи несовершеннолетних должно быть получено непосредственное согласие их законного представителя.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 xml:space="preserve">Транзит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Если одна из Сторон осуществляет транзитную перевозку осужденного лица из третьего государства, другая Сторона оказывает помощь в облегчении транзита через свою территорию данного осужденного лица, если это не противоречит ее национальному законодательству.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 этой целью запрашивающая Сторона направляет запрашиваемой Стороне через центральные органы либо в случаях, не терпящих отлагательства, через Международную Организацию Уголовной Полиции (Интерпол) запрос о транзите, содержащий идентификационные данные перевозимого лица, сведения о его гражданстве и краткое изложение обстоятельств дела. Запрос о транзите сопровождается копией документа, подтверждающего передачу лица.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Запрашиваемая Сторона должна содержать под стражей перевозимое по своей территории лицо.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Разрешение на транзит не требуется, если он осуществляется воздушным транспортом и посадка на территории Стороны транзита не запланирована. В случае незапланированной посадки на территории Стороны транзита Сторона, осуществляющая транзит, незамедлительно уведомляет об этом Сторону транзита, и Сторона транзита должна содержать под стражей перевозимое лицо сроком до 15 (пятнадцати) дней в ожидании запроса на транзит.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Если в сроки, указанные в пункте 4 настоящей статьи, запрос на транзит не получен, лицо подлежит освобождению, если Сторонами не достигнута договоренность об ином.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Языки и расходы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Запрос о передаче осужденного лица и необходимые документы должны быть составлены на языке запрашивающей Стороны и сопровождаться переводом на язык запрашиваемой Стороны или на английский язык. Ответы на запросы должны быть составлены на языке запрашиваемой Стороны и сопровождаться переводом на язык запрашивающей Стороны или на английский язык. В случае если ходатайство подано осужденным лицом, то оно может быть составлено на языке, которым оно владеет.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Расходы, понесенные при передаче осужденного лица и приведении в исполнение приговора после передачи, несет Принимающая Сторона в соответствии со своим национальным законодательством.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Расходы, связанные с транзитом, несет Принимающая Сторона.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Освобождение от легализации документов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составленные для целей настоящего Договора, должны быть подписаны должностным лицом и заверены гербовой печатью уполномоченного органа, и в таком случае никакая другая легализация, сертификация или установление подлинности не требуются.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Соотношение настоящего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Договора с другими международными соглашениями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Сторон, вытекающих из любых международных соглашений, участниками которых они являются.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 xml:space="preserve">Урегулирование разногласий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разногласия, возникающие в ходе применения или толкования настоящего Договора, разрешаются путем проведения консультаций и переговоров по дипломатическим каналам.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  <w:r>
        <w:br/>
      </w:r>
      <w:r>
        <w:rPr>
          <w:rFonts w:ascii="Times New Roman"/>
          <w:b/>
          <w:i w:val="false"/>
          <w:color w:val="000000"/>
        </w:rPr>
        <w:t xml:space="preserve">Заключительные положения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настоящий Договор по взаимному согласию Сторон могут вноситься изменения и дополнения. Такие изменения и дополнения являются неотъемлемой частью Договора и оформляются отдельными протоколами, вступающими в силу в порядке, предусмотренном пунктом 1 настоящей статьи.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Каждая Сторона вправе прекратить настоящий Договор. Прекращение вступает в силу по истечении 180 (ста восьмидесяти) суток с даты получения по дипломатическим каналам одной из Сторон письменного уведомления другой Стороны о намерении прекратить действие настоящего Договора.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случае прекращения действия настоящего Договора процедуры по передаче лиц, начатые в период его действия, остаются в силе до их полного исполнения.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Настоящий Договор также применяется в отношении исполнения приговоров, вынесенных до его вступления в силу.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ЧЕГО, нижеподписавшиеся, будучи должным образом на то уполномоченными, подписали настоящий Договор.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 ___ ______________ 20__ года в двух экземплярах, каждый на казахском, испанском и английском языках, причем все тексты являются аутентичными.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Договора текст на английском языке является превалирующим.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Перу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