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103003" w14:textId="61030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Концепции развития гражданского общества в Республике Казахстан</w:t>
      </w:r>
    </w:p>
    <w:p>
      <w:pPr>
        <w:spacing w:after="0"/>
        <w:ind w:left="0"/>
        <w:jc w:val="both"/>
      </w:pPr>
      <w:r>
        <w:rPr>
          <w:rFonts w:ascii="Times New Roman"/>
          <w:b w:val="false"/>
          <w:i w:val="false"/>
          <w:color w:val="000000"/>
          <w:sz w:val="28"/>
        </w:rPr>
        <w:t>Указ Президента Республики Казахстан от 27 августа 2020 года № 390.</w:t>
      </w:r>
    </w:p>
    <w:p>
      <w:pPr>
        <w:spacing w:after="0"/>
        <w:ind w:left="0"/>
        <w:jc w:val="both"/>
      </w:pPr>
      <w:bookmarkStart w:name="z4" w:id="0"/>
      <w:r>
        <w:rPr>
          <w:rFonts w:ascii="Times New Roman"/>
          <w:b w:val="false"/>
          <w:i w:val="false"/>
          <w:color w:val="000000"/>
          <w:sz w:val="28"/>
        </w:rPr>
        <w:t xml:space="preserve">
      В целях реализации </w:t>
      </w:r>
      <w:r>
        <w:rPr>
          <w:rFonts w:ascii="Times New Roman"/>
          <w:b w:val="false"/>
          <w:i w:val="false"/>
          <w:color w:val="000000"/>
          <w:sz w:val="28"/>
        </w:rPr>
        <w:t>Послания</w:t>
      </w:r>
      <w:r>
        <w:rPr>
          <w:rFonts w:ascii="Times New Roman"/>
          <w:b w:val="false"/>
          <w:i w:val="false"/>
          <w:color w:val="000000"/>
          <w:sz w:val="28"/>
        </w:rPr>
        <w:t xml:space="preserve"> Главы государства народу Казахстана от 2 сентября 2019 года "Конструктивный общественный диалог - основа стабильности и процветания Казахстана" </w:t>
      </w:r>
      <w:r>
        <w:rPr>
          <w:rFonts w:ascii="Times New Roman"/>
          <w:b/>
          <w:i w:val="false"/>
          <w:color w:val="000000"/>
          <w:sz w:val="28"/>
        </w:rPr>
        <w:t>ПОСТАНОВЛЯЮ: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Концепцию</w:t>
      </w:r>
      <w:r>
        <w:rPr>
          <w:rFonts w:ascii="Times New Roman"/>
          <w:b w:val="false"/>
          <w:i w:val="false"/>
          <w:color w:val="000000"/>
          <w:sz w:val="28"/>
        </w:rPr>
        <w:t xml:space="preserve"> развития гражданского общества в Республике Казахстан.</w:t>
      </w:r>
    </w:p>
    <w:bookmarkEnd w:id="1"/>
    <w:bookmarkStart w:name="z6" w:id="2"/>
    <w:p>
      <w:pPr>
        <w:spacing w:after="0"/>
        <w:ind w:left="0"/>
        <w:jc w:val="both"/>
      </w:pPr>
      <w:r>
        <w:rPr>
          <w:rFonts w:ascii="Times New Roman"/>
          <w:b w:val="false"/>
          <w:i w:val="false"/>
          <w:color w:val="000000"/>
          <w:sz w:val="28"/>
        </w:rPr>
        <w:t>
      2. Правительству Республики Казахстан принять меры, вытекающие из настоящего Указа.</w:t>
      </w:r>
    </w:p>
    <w:bookmarkEnd w:id="2"/>
    <w:bookmarkStart w:name="z7" w:id="3"/>
    <w:p>
      <w:pPr>
        <w:spacing w:after="0"/>
        <w:ind w:left="0"/>
        <w:jc w:val="both"/>
      </w:pPr>
      <w:r>
        <w:rPr>
          <w:rFonts w:ascii="Times New Roman"/>
          <w:b w:val="false"/>
          <w:i w:val="false"/>
          <w:color w:val="000000"/>
          <w:sz w:val="28"/>
        </w:rPr>
        <w:t>
      3. Контроль за исполнением настоящего Указа возложить на Администрацию Президента Республики Казахстан.</w:t>
      </w:r>
    </w:p>
    <w:bookmarkEnd w:id="3"/>
    <w:bookmarkStart w:name="z8" w:id="4"/>
    <w:p>
      <w:pPr>
        <w:spacing w:after="0"/>
        <w:ind w:left="0"/>
        <w:jc w:val="both"/>
      </w:pPr>
      <w:r>
        <w:rPr>
          <w:rFonts w:ascii="Times New Roman"/>
          <w:b w:val="false"/>
          <w:i w:val="false"/>
          <w:color w:val="000000"/>
          <w:sz w:val="28"/>
        </w:rPr>
        <w:t>
      4. Настоящий Указ вводится в действие со дня его подписания.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УТВЕРЖДЕНА </w:t>
            </w:r>
            <w:r>
              <w:br/>
            </w:r>
            <w:r>
              <w:rPr>
                <w:rFonts w:ascii="Times New Roman"/>
                <w:b w:val="false"/>
                <w:i w:val="false"/>
                <w:color w:val="000000"/>
                <w:sz w:val="20"/>
              </w:rPr>
              <w:t xml:space="preserve">Указом Президента </w:t>
            </w:r>
            <w:r>
              <w:br/>
            </w:r>
            <w:r>
              <w:rPr>
                <w:rFonts w:ascii="Times New Roman"/>
                <w:b w:val="false"/>
                <w:i w:val="false"/>
                <w:color w:val="000000"/>
                <w:sz w:val="20"/>
              </w:rPr>
              <w:t xml:space="preserve">Республики Казахстан </w:t>
            </w:r>
            <w:r>
              <w:br/>
            </w:r>
            <w:r>
              <w:rPr>
                <w:rFonts w:ascii="Times New Roman"/>
                <w:b w:val="false"/>
                <w:i w:val="false"/>
                <w:color w:val="000000"/>
                <w:sz w:val="20"/>
              </w:rPr>
              <w:t xml:space="preserve">от 27 августа 2020 года № 390  </w:t>
            </w:r>
          </w:p>
        </w:tc>
      </w:tr>
    </w:tbl>
    <w:bookmarkStart w:name="z11" w:id="5"/>
    <w:p>
      <w:pPr>
        <w:spacing w:after="0"/>
        <w:ind w:left="0"/>
        <w:jc w:val="left"/>
      </w:pPr>
      <w:r>
        <w:rPr>
          <w:rFonts w:ascii="Times New Roman"/>
          <w:b/>
          <w:i w:val="false"/>
          <w:color w:val="000000"/>
        </w:rPr>
        <w:t xml:space="preserve"> КОНЦЕПЦИЯ </w:t>
      </w:r>
      <w:r>
        <w:br/>
      </w:r>
      <w:r>
        <w:rPr>
          <w:rFonts w:ascii="Times New Roman"/>
          <w:b/>
          <w:i w:val="false"/>
          <w:color w:val="000000"/>
        </w:rPr>
        <w:t xml:space="preserve">развития гражданского общества в Республике Казахстан </w:t>
      </w:r>
    </w:p>
    <w:bookmarkEnd w:id="5"/>
    <w:bookmarkStart w:name="z12" w:id="6"/>
    <w:p>
      <w:pPr>
        <w:spacing w:after="0"/>
        <w:ind w:left="0"/>
        <w:jc w:val="left"/>
      </w:pPr>
      <w:r>
        <w:rPr>
          <w:rFonts w:ascii="Times New Roman"/>
          <w:b/>
          <w:i w:val="false"/>
          <w:color w:val="000000"/>
        </w:rPr>
        <w:t xml:space="preserve"> Содержание </w:t>
      </w:r>
    </w:p>
    <w:bookmarkEnd w:id="6"/>
    <w:bookmarkStart w:name="z13" w:id="7"/>
    <w:p>
      <w:pPr>
        <w:spacing w:after="0"/>
        <w:ind w:left="0"/>
        <w:jc w:val="both"/>
      </w:pPr>
      <w:r>
        <w:rPr>
          <w:rFonts w:ascii="Times New Roman"/>
          <w:b w:val="false"/>
          <w:i w:val="false"/>
          <w:color w:val="000000"/>
          <w:sz w:val="28"/>
        </w:rPr>
        <w:t>
      Введение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1</w:t>
      </w:r>
      <w:r>
        <w:rPr>
          <w:rFonts w:ascii="Times New Roman"/>
          <w:b w:val="false"/>
          <w:i w:val="false"/>
          <w:color w:val="000000"/>
          <w:sz w:val="28"/>
        </w:rPr>
        <w:t>. Анализ текущей ситуации в сфере развития гражданского общества в Республике Казахстан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2</w:t>
      </w:r>
      <w:r>
        <w:rPr>
          <w:rFonts w:ascii="Times New Roman"/>
          <w:b w:val="false"/>
          <w:i w:val="false"/>
          <w:color w:val="000000"/>
          <w:sz w:val="28"/>
        </w:rPr>
        <w:t>. Обзор международного опыта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3</w:t>
      </w:r>
      <w:r>
        <w:rPr>
          <w:rFonts w:ascii="Times New Roman"/>
          <w:b w:val="false"/>
          <w:i w:val="false"/>
          <w:color w:val="000000"/>
          <w:sz w:val="28"/>
        </w:rPr>
        <w:t>. Видение развития сферы гражданского общества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4</w:t>
      </w:r>
      <w:r>
        <w:rPr>
          <w:rFonts w:ascii="Times New Roman"/>
          <w:b w:val="false"/>
          <w:i w:val="false"/>
          <w:color w:val="000000"/>
          <w:sz w:val="28"/>
        </w:rPr>
        <w:t>. Ожидаемые результаты реализации Концепции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Глава 5</w:t>
      </w:r>
      <w:r>
        <w:rPr>
          <w:rFonts w:ascii="Times New Roman"/>
          <w:b w:val="false"/>
          <w:i w:val="false"/>
          <w:color w:val="000000"/>
          <w:sz w:val="28"/>
        </w:rPr>
        <w:t>. Этапы реализации Концепции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Заключение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правовых актов Республики Казахстан, посредством которых предполагается реализация Концепции </w:t>
      </w:r>
    </w:p>
    <w:bookmarkStart w:name="z21" w:id="8"/>
    <w:p>
      <w:pPr>
        <w:spacing w:after="0"/>
        <w:ind w:left="0"/>
        <w:jc w:val="left"/>
      </w:pPr>
      <w:r>
        <w:rPr>
          <w:rFonts w:ascii="Times New Roman"/>
          <w:b/>
          <w:i w:val="false"/>
          <w:color w:val="000000"/>
        </w:rPr>
        <w:t xml:space="preserve"> Введение</w:t>
      </w:r>
    </w:p>
    <w:bookmarkEnd w:id="8"/>
    <w:bookmarkStart w:name="z22" w:id="9"/>
    <w:p>
      <w:pPr>
        <w:spacing w:after="0"/>
        <w:ind w:left="0"/>
        <w:jc w:val="both"/>
      </w:pPr>
      <w:r>
        <w:rPr>
          <w:rFonts w:ascii="Times New Roman"/>
          <w:b w:val="false"/>
          <w:i w:val="false"/>
          <w:color w:val="000000"/>
          <w:sz w:val="28"/>
        </w:rPr>
        <w:t>
      Концепция развития гражданского общества в Республике Казахстан (далее - Концепция) обозначает процессы гражданской самоорганизации и развития гражданского общества в современном Казахстане, а также определяет основные задачи и приоритеты в сфере взаимодействия гражданского общества и органов власти.</w:t>
      </w:r>
    </w:p>
    <w:bookmarkEnd w:id="9"/>
    <w:bookmarkStart w:name="z23" w:id="10"/>
    <w:p>
      <w:pPr>
        <w:spacing w:after="0"/>
        <w:ind w:left="0"/>
        <w:jc w:val="both"/>
      </w:pPr>
      <w:r>
        <w:rPr>
          <w:rFonts w:ascii="Times New Roman"/>
          <w:b w:val="false"/>
          <w:i w:val="false"/>
          <w:color w:val="000000"/>
          <w:sz w:val="28"/>
        </w:rPr>
        <w:t xml:space="preserve">
      В Основном законе страны провозглашено, что народ Казахстана осознает себя миролюбивым гражданским обществом, приверженным идеалам свободы, равенства и согласия, а Республика Казахстан является демократическим, светским, правовым и социальным государством, в котором высшими ценностями признаны гражданин, его жизнь, права и свободы. </w:t>
      </w:r>
    </w:p>
    <w:bookmarkEnd w:id="10"/>
    <w:bookmarkStart w:name="z24" w:id="11"/>
    <w:p>
      <w:pPr>
        <w:spacing w:after="0"/>
        <w:ind w:left="0"/>
        <w:jc w:val="both"/>
      </w:pPr>
      <w:r>
        <w:rPr>
          <w:rFonts w:ascii="Times New Roman"/>
          <w:b w:val="false"/>
          <w:i w:val="false"/>
          <w:color w:val="000000"/>
          <w:sz w:val="28"/>
        </w:rPr>
        <w:t>
      Основополагающие принципы политики Казахстана - это общественное согласие, политическая стабильность, экономическое развитие на благо всего народа, политическое и идеологическое многообразие, патриотизм и гражданская активность, решение наиболее важных вопросов жизни общества и государства в целом демократическими методами и в соответствии с законодательством Республики Казахстан.</w:t>
      </w:r>
    </w:p>
    <w:bookmarkEnd w:id="11"/>
    <w:bookmarkStart w:name="z25" w:id="12"/>
    <w:p>
      <w:pPr>
        <w:spacing w:after="0"/>
        <w:ind w:left="0"/>
        <w:jc w:val="both"/>
      </w:pPr>
      <w:r>
        <w:rPr>
          <w:rFonts w:ascii="Times New Roman"/>
          <w:b w:val="false"/>
          <w:i w:val="false"/>
          <w:color w:val="000000"/>
          <w:sz w:val="28"/>
        </w:rPr>
        <w:t xml:space="preserve">
      Настоящая Концепция разработана на основе законов Республики Казахстан, Стратегического плана развития Республики Казахстан до 2025 года и Стратегии развития Республики Казахстан до 2050 года, указов Президента Республики Казахстан, целями и задачами которых являются сохранение политической стабильности, общественного согласия, развитие гражданского самосознания, дальнейший экономический рост страны, государственных программ. </w:t>
      </w:r>
    </w:p>
    <w:bookmarkEnd w:id="12"/>
    <w:bookmarkStart w:name="z26" w:id="13"/>
    <w:p>
      <w:pPr>
        <w:spacing w:after="0"/>
        <w:ind w:left="0"/>
        <w:jc w:val="both"/>
      </w:pPr>
      <w:r>
        <w:rPr>
          <w:rFonts w:ascii="Times New Roman"/>
          <w:b w:val="false"/>
          <w:i w:val="false"/>
          <w:color w:val="000000"/>
          <w:sz w:val="28"/>
        </w:rPr>
        <w:t>
      Немаловажное значение придается построению конструктивного общественного диалога как основе стабильности и демократического развития Казахстана.</w:t>
      </w:r>
    </w:p>
    <w:bookmarkEnd w:id="13"/>
    <w:bookmarkStart w:name="z27" w:id="14"/>
    <w:p>
      <w:pPr>
        <w:spacing w:after="0"/>
        <w:ind w:left="0"/>
        <w:jc w:val="both"/>
      </w:pPr>
      <w:r>
        <w:rPr>
          <w:rFonts w:ascii="Times New Roman"/>
          <w:b w:val="false"/>
          <w:i w:val="false"/>
          <w:color w:val="000000"/>
          <w:sz w:val="28"/>
        </w:rPr>
        <w:t xml:space="preserve">
      Концепция определяет меры по созданию условий для развития гражданского общества и его институтов, вовлечения граждан в обсуждение и решение ключевых задач государства и общества с учетом происходящих общественно-политических процессов, экономической конкуренции, плюрализма мнений, разнообразия форм и методов гражданской активности. </w:t>
      </w:r>
    </w:p>
    <w:bookmarkEnd w:id="14"/>
    <w:bookmarkStart w:name="z28" w:id="15"/>
    <w:p>
      <w:pPr>
        <w:spacing w:after="0"/>
        <w:ind w:left="0"/>
        <w:jc w:val="both"/>
      </w:pPr>
      <w:r>
        <w:rPr>
          <w:rFonts w:ascii="Times New Roman"/>
          <w:b w:val="false"/>
          <w:i w:val="false"/>
          <w:color w:val="000000"/>
          <w:sz w:val="28"/>
        </w:rPr>
        <w:t>
      Гражданское общество должно основываться на равноправном и конструктивном партнерстве с государством и бизнесом, являясь одним из основных базисов для построения правового, демократического, социального и "слышащего" государства при обязательном соблюдении прав на свободу выражения мнений и проведения мирных собраний, которые провозглашены во Всеобщей декларации прав человека и Международном пакте о гражданских и политических правах.</w:t>
      </w:r>
    </w:p>
    <w:bookmarkEnd w:id="15"/>
    <w:bookmarkStart w:name="z29" w:id="16"/>
    <w:p>
      <w:pPr>
        <w:spacing w:after="0"/>
        <w:ind w:left="0"/>
        <w:jc w:val="both"/>
      </w:pPr>
      <w:r>
        <w:rPr>
          <w:rFonts w:ascii="Times New Roman"/>
          <w:b w:val="false"/>
          <w:i w:val="false"/>
          <w:color w:val="000000"/>
          <w:sz w:val="28"/>
        </w:rPr>
        <w:t xml:space="preserve">
      Гражданское общество полноценно формируется и развивается только в условиях демократии, которая предполагает: </w:t>
      </w:r>
    </w:p>
    <w:bookmarkEnd w:id="16"/>
    <w:bookmarkStart w:name="z30" w:id="17"/>
    <w:p>
      <w:pPr>
        <w:spacing w:after="0"/>
        <w:ind w:left="0"/>
        <w:jc w:val="both"/>
      </w:pPr>
      <w:r>
        <w:rPr>
          <w:rFonts w:ascii="Times New Roman"/>
          <w:b w:val="false"/>
          <w:i w:val="false"/>
          <w:color w:val="000000"/>
          <w:sz w:val="28"/>
        </w:rPr>
        <w:t xml:space="preserve">
      возрастающее значение человеческой личности; </w:t>
      </w:r>
    </w:p>
    <w:bookmarkEnd w:id="17"/>
    <w:bookmarkStart w:name="z31" w:id="18"/>
    <w:p>
      <w:pPr>
        <w:spacing w:after="0"/>
        <w:ind w:left="0"/>
        <w:jc w:val="both"/>
      </w:pPr>
      <w:r>
        <w:rPr>
          <w:rFonts w:ascii="Times New Roman"/>
          <w:b w:val="false"/>
          <w:i w:val="false"/>
          <w:color w:val="000000"/>
          <w:sz w:val="28"/>
        </w:rPr>
        <w:t xml:space="preserve">
      верховенство права; </w:t>
      </w:r>
    </w:p>
    <w:bookmarkEnd w:id="18"/>
    <w:bookmarkStart w:name="z32" w:id="19"/>
    <w:p>
      <w:pPr>
        <w:spacing w:after="0"/>
        <w:ind w:left="0"/>
        <w:jc w:val="both"/>
      </w:pPr>
      <w:r>
        <w:rPr>
          <w:rFonts w:ascii="Times New Roman"/>
          <w:b w:val="false"/>
          <w:i w:val="false"/>
          <w:color w:val="000000"/>
          <w:sz w:val="28"/>
        </w:rPr>
        <w:t>
      наличие у граждан возможностей и механизмов обеспечения, соблюдения и защиты своих прав и свобод;</w:t>
      </w:r>
    </w:p>
    <w:bookmarkEnd w:id="19"/>
    <w:bookmarkStart w:name="z33" w:id="20"/>
    <w:p>
      <w:pPr>
        <w:spacing w:after="0"/>
        <w:ind w:left="0"/>
        <w:jc w:val="both"/>
      </w:pPr>
      <w:r>
        <w:rPr>
          <w:rFonts w:ascii="Times New Roman"/>
          <w:b w:val="false"/>
          <w:i w:val="false"/>
          <w:color w:val="000000"/>
          <w:sz w:val="28"/>
        </w:rPr>
        <w:t>
      экономическую самостоятельность граждан на базе частной собственности;</w:t>
      </w:r>
    </w:p>
    <w:bookmarkEnd w:id="20"/>
    <w:bookmarkStart w:name="z34" w:id="21"/>
    <w:p>
      <w:pPr>
        <w:spacing w:after="0"/>
        <w:ind w:left="0"/>
        <w:jc w:val="both"/>
      </w:pPr>
      <w:r>
        <w:rPr>
          <w:rFonts w:ascii="Times New Roman"/>
          <w:b w:val="false"/>
          <w:i w:val="false"/>
          <w:color w:val="000000"/>
          <w:sz w:val="28"/>
        </w:rPr>
        <w:t>
      многообразие форм самореализации индивидов; конструктивное взаимодействие государства с максимально возможным количеством граждан и организаций гражданского общества.</w:t>
      </w:r>
    </w:p>
    <w:bookmarkEnd w:id="21"/>
    <w:bookmarkStart w:name="z35" w:id="22"/>
    <w:p>
      <w:pPr>
        <w:spacing w:after="0"/>
        <w:ind w:left="0"/>
        <w:jc w:val="both"/>
      </w:pPr>
      <w:r>
        <w:rPr>
          <w:rFonts w:ascii="Times New Roman"/>
          <w:b w:val="false"/>
          <w:i w:val="false"/>
          <w:color w:val="000000"/>
          <w:sz w:val="28"/>
        </w:rPr>
        <w:t>
      Деятельность органов власти и гражданского общества носит взаимодополняющий характер, что предполагает их сотрудничество, основанное на общих принципах взаимодействия:</w:t>
      </w:r>
    </w:p>
    <w:bookmarkEnd w:id="22"/>
    <w:bookmarkStart w:name="z36" w:id="23"/>
    <w:p>
      <w:pPr>
        <w:spacing w:after="0"/>
        <w:ind w:left="0"/>
        <w:jc w:val="both"/>
      </w:pPr>
      <w:r>
        <w:rPr>
          <w:rFonts w:ascii="Times New Roman"/>
          <w:b w:val="false"/>
          <w:i w:val="false"/>
          <w:color w:val="000000"/>
          <w:sz w:val="28"/>
        </w:rPr>
        <w:t>
      признание государством экономического, политического и идеологического плюрализма в обществе;</w:t>
      </w:r>
    </w:p>
    <w:bookmarkEnd w:id="23"/>
    <w:bookmarkStart w:name="z37" w:id="24"/>
    <w:p>
      <w:pPr>
        <w:spacing w:after="0"/>
        <w:ind w:left="0"/>
        <w:jc w:val="both"/>
      </w:pPr>
      <w:r>
        <w:rPr>
          <w:rFonts w:ascii="Times New Roman"/>
          <w:b w:val="false"/>
          <w:i w:val="false"/>
          <w:color w:val="000000"/>
          <w:sz w:val="28"/>
        </w:rPr>
        <w:t>
      признание и защита государством прав человека и гражданина как высшей ценности;</w:t>
      </w:r>
    </w:p>
    <w:bookmarkEnd w:id="24"/>
    <w:bookmarkStart w:name="z38" w:id="25"/>
    <w:p>
      <w:pPr>
        <w:spacing w:after="0"/>
        <w:ind w:left="0"/>
        <w:jc w:val="both"/>
      </w:pPr>
      <w:r>
        <w:rPr>
          <w:rFonts w:ascii="Times New Roman"/>
          <w:b w:val="false"/>
          <w:i w:val="false"/>
          <w:color w:val="000000"/>
          <w:sz w:val="28"/>
        </w:rPr>
        <w:t xml:space="preserve">
      невмешательство государства в частную жизнь граждан; </w:t>
      </w:r>
    </w:p>
    <w:bookmarkEnd w:id="25"/>
    <w:bookmarkStart w:name="z39" w:id="26"/>
    <w:p>
      <w:pPr>
        <w:spacing w:after="0"/>
        <w:ind w:left="0"/>
        <w:jc w:val="both"/>
      </w:pPr>
      <w:r>
        <w:rPr>
          <w:rFonts w:ascii="Times New Roman"/>
          <w:b w:val="false"/>
          <w:i w:val="false"/>
          <w:color w:val="000000"/>
          <w:sz w:val="28"/>
        </w:rPr>
        <w:t xml:space="preserve">
      уважение прав граждан и их объединений в вопросах постановки ими своих целей, а также управления своей деятельностью в конституционных рамках; </w:t>
      </w:r>
    </w:p>
    <w:bookmarkEnd w:id="26"/>
    <w:bookmarkStart w:name="z40" w:id="27"/>
    <w:p>
      <w:pPr>
        <w:spacing w:after="0"/>
        <w:ind w:left="0"/>
        <w:jc w:val="both"/>
      </w:pPr>
      <w:r>
        <w:rPr>
          <w:rFonts w:ascii="Times New Roman"/>
          <w:b w:val="false"/>
          <w:i w:val="false"/>
          <w:color w:val="000000"/>
          <w:sz w:val="28"/>
        </w:rPr>
        <w:t>
      наличие взаимных обязанностей и ответственности гражданского общества и государства. Деятельность в пользу общественных интересов требует как от объединений граждан, так и институтов государственных органов открытости, ответственности и готовности давать отчет о своей деятельности и об использовании расходуемых средств при ее осуществлении;</w:t>
      </w:r>
    </w:p>
    <w:bookmarkEnd w:id="27"/>
    <w:bookmarkStart w:name="z41" w:id="28"/>
    <w:p>
      <w:pPr>
        <w:spacing w:after="0"/>
        <w:ind w:left="0"/>
        <w:jc w:val="both"/>
      </w:pPr>
      <w:r>
        <w:rPr>
          <w:rFonts w:ascii="Times New Roman"/>
          <w:b w:val="false"/>
          <w:i w:val="false"/>
          <w:color w:val="000000"/>
          <w:sz w:val="28"/>
        </w:rPr>
        <w:t>
      взаимный отказ общества и государства от применения насильственных и незаконных действий;</w:t>
      </w:r>
    </w:p>
    <w:bookmarkEnd w:id="28"/>
    <w:bookmarkStart w:name="z42" w:id="29"/>
    <w:p>
      <w:pPr>
        <w:spacing w:after="0"/>
        <w:ind w:left="0"/>
        <w:jc w:val="both"/>
      </w:pPr>
      <w:r>
        <w:rPr>
          <w:rFonts w:ascii="Times New Roman"/>
          <w:b w:val="false"/>
          <w:i w:val="false"/>
          <w:color w:val="000000"/>
          <w:sz w:val="28"/>
        </w:rPr>
        <w:t>
      партнерство объединений граждан и органов власти, позволяющее осуществлять взаимовыгодное сотрудничество и распределение обязанностей с учетом государственных и общественных интересов;</w:t>
      </w:r>
    </w:p>
    <w:bookmarkEnd w:id="29"/>
    <w:bookmarkStart w:name="z43" w:id="30"/>
    <w:p>
      <w:pPr>
        <w:spacing w:after="0"/>
        <w:ind w:left="0"/>
        <w:jc w:val="both"/>
      </w:pPr>
      <w:r>
        <w:rPr>
          <w:rFonts w:ascii="Times New Roman"/>
          <w:b w:val="false"/>
          <w:i w:val="false"/>
          <w:color w:val="000000"/>
          <w:sz w:val="28"/>
        </w:rPr>
        <w:t>
      политическая независимость, свобода и поддержка гражданской инициативы за счет бюджетов и фондов публичного сектора; ограничение мер политического характера в рамках закона;</w:t>
      </w:r>
    </w:p>
    <w:bookmarkEnd w:id="30"/>
    <w:bookmarkStart w:name="z44" w:id="31"/>
    <w:p>
      <w:pPr>
        <w:spacing w:after="0"/>
        <w:ind w:left="0"/>
        <w:jc w:val="both"/>
      </w:pPr>
      <w:r>
        <w:rPr>
          <w:rFonts w:ascii="Times New Roman"/>
          <w:b w:val="false"/>
          <w:i w:val="false"/>
          <w:color w:val="000000"/>
          <w:sz w:val="28"/>
        </w:rPr>
        <w:t>
      взаимное соблюдение принципов противодействия коррупции, выбор государственными органами партнеров по сотрудничеству из числа объединений граждан, а также привлечение их к оказанию публичных услуг и делегирование иных обязанностей объединениям граждан, что будет способствовать значительному снижению коррупционных рисков;</w:t>
      </w:r>
    </w:p>
    <w:bookmarkEnd w:id="31"/>
    <w:bookmarkStart w:name="z45" w:id="32"/>
    <w:p>
      <w:pPr>
        <w:spacing w:after="0"/>
        <w:ind w:left="0"/>
        <w:jc w:val="both"/>
      </w:pPr>
      <w:r>
        <w:rPr>
          <w:rFonts w:ascii="Times New Roman"/>
          <w:b w:val="false"/>
          <w:i w:val="false"/>
          <w:color w:val="000000"/>
          <w:sz w:val="28"/>
        </w:rPr>
        <w:t>
      рациональное и сбалансированное развитие деятельности объединений граждан и государственных органов при взаимном сотрудничестве;</w:t>
      </w:r>
    </w:p>
    <w:bookmarkEnd w:id="32"/>
    <w:bookmarkStart w:name="z46" w:id="33"/>
    <w:p>
      <w:pPr>
        <w:spacing w:after="0"/>
        <w:ind w:left="0"/>
        <w:jc w:val="both"/>
      </w:pPr>
      <w:r>
        <w:rPr>
          <w:rFonts w:ascii="Times New Roman"/>
          <w:b w:val="false"/>
          <w:i w:val="false"/>
          <w:color w:val="000000"/>
          <w:sz w:val="28"/>
        </w:rPr>
        <w:t>
      обеспечение объединениями граждан и органами власти принципиального равенства и свободного доступа всех граждан и их объединений к участию в общественной жизни;</w:t>
      </w:r>
    </w:p>
    <w:bookmarkEnd w:id="33"/>
    <w:bookmarkStart w:name="z47" w:id="34"/>
    <w:p>
      <w:pPr>
        <w:spacing w:after="0"/>
        <w:ind w:left="0"/>
        <w:jc w:val="both"/>
      </w:pPr>
      <w:r>
        <w:rPr>
          <w:rFonts w:ascii="Times New Roman"/>
          <w:b w:val="false"/>
          <w:i w:val="false"/>
          <w:color w:val="000000"/>
          <w:sz w:val="28"/>
        </w:rPr>
        <w:t>
      стремление к социальному, межэтническому миру, партнерству и согласию.</w:t>
      </w:r>
    </w:p>
    <w:bookmarkEnd w:id="34"/>
    <w:bookmarkStart w:name="z48" w:id="35"/>
    <w:p>
      <w:pPr>
        <w:spacing w:after="0"/>
        <w:ind w:left="0"/>
        <w:jc w:val="both"/>
      </w:pPr>
      <w:r>
        <w:rPr>
          <w:rFonts w:ascii="Times New Roman"/>
          <w:b w:val="false"/>
          <w:i w:val="false"/>
          <w:color w:val="000000"/>
          <w:sz w:val="28"/>
        </w:rPr>
        <w:t>
      Соблюдение данных принципов не ограничивает появления и утверждения новых подходов во взаимодействии общества и власти.</w:t>
      </w:r>
    </w:p>
    <w:bookmarkEnd w:id="35"/>
    <w:bookmarkStart w:name="z49" w:id="36"/>
    <w:p>
      <w:pPr>
        <w:spacing w:after="0"/>
        <w:ind w:left="0"/>
        <w:jc w:val="both"/>
      </w:pPr>
      <w:r>
        <w:rPr>
          <w:rFonts w:ascii="Times New Roman"/>
          <w:b w:val="false"/>
          <w:i w:val="false"/>
          <w:color w:val="000000"/>
          <w:sz w:val="28"/>
        </w:rPr>
        <w:t>
      Эффективное взаимодействие гражданского общества и государства возможно при достаточно сильных и устойчивых общественных институтах.</w:t>
      </w:r>
    </w:p>
    <w:bookmarkEnd w:id="36"/>
    <w:bookmarkStart w:name="z50" w:id="37"/>
    <w:p>
      <w:pPr>
        <w:spacing w:after="0"/>
        <w:ind w:left="0"/>
        <w:jc w:val="both"/>
      </w:pPr>
      <w:r>
        <w:rPr>
          <w:rFonts w:ascii="Times New Roman"/>
          <w:b w:val="false"/>
          <w:i w:val="false"/>
          <w:color w:val="000000"/>
          <w:sz w:val="28"/>
        </w:rPr>
        <w:t>
      В связи с этим возникает необходимость совершенствования механизмов правового регулирования в целях улучшения функционирования таких институтов и оказания им всесторонней поддержки со стороны государства. Вносимые изменения и дополнения будут основаны на следующих принципах развития гражданского общества:</w:t>
      </w:r>
    </w:p>
    <w:bookmarkEnd w:id="37"/>
    <w:bookmarkStart w:name="z51" w:id="38"/>
    <w:p>
      <w:pPr>
        <w:spacing w:after="0"/>
        <w:ind w:left="0"/>
        <w:jc w:val="both"/>
      </w:pPr>
      <w:r>
        <w:rPr>
          <w:rFonts w:ascii="Times New Roman"/>
          <w:b w:val="false"/>
          <w:i w:val="false"/>
          <w:color w:val="000000"/>
          <w:sz w:val="28"/>
        </w:rPr>
        <w:t>
      обеспечение нрав человека на свободное создание общественных объединений и участие в организациях гражданского общества по собственному выбору с соблюдением прав на свободу выражения мнений, проведения мирных собраний и создания ассоциаций;</w:t>
      </w:r>
    </w:p>
    <w:bookmarkEnd w:id="38"/>
    <w:bookmarkStart w:name="z52" w:id="39"/>
    <w:p>
      <w:pPr>
        <w:spacing w:after="0"/>
        <w:ind w:left="0"/>
        <w:jc w:val="both"/>
      </w:pPr>
      <w:r>
        <w:rPr>
          <w:rFonts w:ascii="Times New Roman"/>
          <w:b w:val="false"/>
          <w:i w:val="false"/>
          <w:color w:val="000000"/>
          <w:sz w:val="28"/>
        </w:rPr>
        <w:t>
      соответствие международно-правовым обязательствам любых ограничений, которые могут быть установлены организациям гражданского общества при реализации гражданами прав на свободу выражения мнений, проведения мирных собраний и создания ассоциаций;</w:t>
      </w:r>
    </w:p>
    <w:bookmarkEnd w:id="39"/>
    <w:bookmarkStart w:name="z53" w:id="40"/>
    <w:p>
      <w:pPr>
        <w:spacing w:after="0"/>
        <w:ind w:left="0"/>
        <w:jc w:val="both"/>
      </w:pPr>
      <w:r>
        <w:rPr>
          <w:rFonts w:ascii="Times New Roman"/>
          <w:b w:val="false"/>
          <w:i w:val="false"/>
          <w:color w:val="000000"/>
          <w:sz w:val="28"/>
        </w:rPr>
        <w:t>
      приверженность государства принципам законности и справедливости при принятии административных мер, способствующих созданию благоприятных и безопасных условий для деятельности организаций гражданского общества;</w:t>
      </w:r>
    </w:p>
    <w:bookmarkEnd w:id="40"/>
    <w:bookmarkStart w:name="z54" w:id="41"/>
    <w:p>
      <w:pPr>
        <w:spacing w:after="0"/>
        <w:ind w:left="0"/>
        <w:jc w:val="both"/>
      </w:pPr>
      <w:r>
        <w:rPr>
          <w:rFonts w:ascii="Times New Roman"/>
          <w:b w:val="false"/>
          <w:i w:val="false"/>
          <w:color w:val="000000"/>
          <w:sz w:val="28"/>
        </w:rPr>
        <w:t>
      невмешательство государства в деятельность организаций гражданского общества, включая вопросы управления и принятия ими решений (при этом необходимо учитывать, что ни одно объединение граждан не может во взаимоотношениях с органами власти представлять интересы всего гражданского общества);</w:t>
      </w:r>
    </w:p>
    <w:bookmarkEnd w:id="41"/>
    <w:bookmarkStart w:name="z55" w:id="42"/>
    <w:p>
      <w:pPr>
        <w:spacing w:after="0"/>
        <w:ind w:left="0"/>
        <w:jc w:val="both"/>
      </w:pPr>
      <w:r>
        <w:rPr>
          <w:rFonts w:ascii="Times New Roman"/>
          <w:b w:val="false"/>
          <w:i w:val="false"/>
          <w:color w:val="000000"/>
          <w:sz w:val="28"/>
        </w:rPr>
        <w:t>
      создание условий для институциональной поддержки деятельности организаций гражданского общества в виде стратегических инвестиций;</w:t>
      </w:r>
    </w:p>
    <w:bookmarkEnd w:id="42"/>
    <w:bookmarkStart w:name="z56" w:id="43"/>
    <w:p>
      <w:pPr>
        <w:spacing w:after="0"/>
        <w:ind w:left="0"/>
        <w:jc w:val="both"/>
      </w:pPr>
      <w:r>
        <w:rPr>
          <w:rFonts w:ascii="Times New Roman"/>
          <w:b w:val="false"/>
          <w:i w:val="false"/>
          <w:color w:val="000000"/>
          <w:sz w:val="28"/>
        </w:rPr>
        <w:t>
      сохранение права организаций гражданского общества без наложения дополнительных обязательств на свободный выбор источников финансовой поддержки со стороны государственных, частных, иностранных и международных организаций;</w:t>
      </w:r>
    </w:p>
    <w:bookmarkEnd w:id="43"/>
    <w:bookmarkStart w:name="z57" w:id="44"/>
    <w:p>
      <w:pPr>
        <w:spacing w:after="0"/>
        <w:ind w:left="0"/>
        <w:jc w:val="both"/>
      </w:pPr>
      <w:r>
        <w:rPr>
          <w:rFonts w:ascii="Times New Roman"/>
          <w:b w:val="false"/>
          <w:i w:val="false"/>
          <w:color w:val="000000"/>
          <w:sz w:val="28"/>
        </w:rPr>
        <w:t>
      усиление и расширение механизмов общественного участия и влияния на деятельность государственных органов и организаций с государственным участием;</w:t>
      </w:r>
    </w:p>
    <w:bookmarkEnd w:id="44"/>
    <w:bookmarkStart w:name="z58" w:id="45"/>
    <w:p>
      <w:pPr>
        <w:spacing w:after="0"/>
        <w:ind w:left="0"/>
        <w:jc w:val="both"/>
      </w:pPr>
      <w:r>
        <w:rPr>
          <w:rFonts w:ascii="Times New Roman"/>
          <w:b w:val="false"/>
          <w:i w:val="false"/>
          <w:color w:val="000000"/>
          <w:sz w:val="28"/>
        </w:rPr>
        <w:t>
      развитие многообразия форм общественного участия в законотворческом процессе и расширение влияния на совершенствование правовой политики страны.</w:t>
      </w:r>
    </w:p>
    <w:bookmarkEnd w:id="45"/>
    <w:bookmarkStart w:name="z59" w:id="46"/>
    <w:p>
      <w:pPr>
        <w:spacing w:after="0"/>
        <w:ind w:left="0"/>
        <w:jc w:val="both"/>
      </w:pPr>
      <w:r>
        <w:rPr>
          <w:rFonts w:ascii="Times New Roman"/>
          <w:b w:val="false"/>
          <w:i w:val="false"/>
          <w:color w:val="000000"/>
          <w:sz w:val="28"/>
        </w:rPr>
        <w:t>
      Исходя из этих основополагающих принципов, целями настоящей Концепции являются создание благоприятных условий для развития гражданского общества и обеспечение эффективных путей взаимодействия граждан с государством в различных формах на основе равноправного партнерства.</w:t>
      </w:r>
    </w:p>
    <w:bookmarkEnd w:id="46"/>
    <w:bookmarkStart w:name="z60" w:id="47"/>
    <w:p>
      <w:pPr>
        <w:spacing w:after="0"/>
        <w:ind w:left="0"/>
        <w:jc w:val="left"/>
      </w:pPr>
      <w:r>
        <w:rPr>
          <w:rFonts w:ascii="Times New Roman"/>
          <w:b/>
          <w:i w:val="false"/>
          <w:color w:val="000000"/>
        </w:rPr>
        <w:t xml:space="preserve"> Глава 1. Анализ текущей ситуации в сфере развития гражданского общества в Республике Казахстан </w:t>
      </w:r>
    </w:p>
    <w:bookmarkEnd w:id="47"/>
    <w:bookmarkStart w:name="z61" w:id="48"/>
    <w:p>
      <w:pPr>
        <w:spacing w:after="0"/>
        <w:ind w:left="0"/>
        <w:jc w:val="both"/>
      </w:pPr>
      <w:r>
        <w:rPr>
          <w:rFonts w:ascii="Times New Roman"/>
          <w:b w:val="false"/>
          <w:i w:val="false"/>
          <w:color w:val="000000"/>
          <w:sz w:val="28"/>
        </w:rPr>
        <w:t xml:space="preserve">
      Гражданское общество можно определить как совокупность индивидов, групп, социально-экономических, нравственных и духовных, семейных отношений и различных социальных институтов, учитывающих интересы индивидов и групп, свободно и добровольно создающих объединения, ассоциации и другие союзы для удовлетворения собственных и общественных потребностей и интересов. </w:t>
      </w:r>
    </w:p>
    <w:bookmarkEnd w:id="48"/>
    <w:bookmarkStart w:name="z62" w:id="49"/>
    <w:p>
      <w:pPr>
        <w:spacing w:after="0"/>
        <w:ind w:left="0"/>
        <w:jc w:val="both"/>
      </w:pPr>
      <w:r>
        <w:rPr>
          <w:rFonts w:ascii="Times New Roman"/>
          <w:b w:val="false"/>
          <w:i w:val="false"/>
          <w:color w:val="000000"/>
          <w:sz w:val="28"/>
        </w:rPr>
        <w:t>
      Потребности и интересы различных социальных групп и индивидов проявляются через создание таких институтов гражданского общества, как политические партии и движения, местные сообщества, профессиональные союзы, религиозные объединения, творческие, общественные и научные союзы и объединения, бизнес-организации, средства массовой информации, а также общественные объединения и неправительственные организации (далее – НПО), реализующие широкий спектр услуг для общества.</w:t>
      </w:r>
    </w:p>
    <w:bookmarkEnd w:id="49"/>
    <w:bookmarkStart w:name="z63" w:id="50"/>
    <w:p>
      <w:pPr>
        <w:spacing w:after="0"/>
        <w:ind w:left="0"/>
        <w:jc w:val="both"/>
      </w:pPr>
      <w:r>
        <w:rPr>
          <w:rFonts w:ascii="Times New Roman"/>
          <w:b w:val="false"/>
          <w:i w:val="false"/>
          <w:color w:val="000000"/>
          <w:sz w:val="28"/>
        </w:rPr>
        <w:t xml:space="preserve">
      В отличие от государственных структур в гражданском обществе преобладают не вертикальные, а горизонтальные связи – отношения и разнообразные формы координации, а также конкуренции между образующими его структурами и различными группами людей. </w:t>
      </w:r>
    </w:p>
    <w:bookmarkEnd w:id="50"/>
    <w:bookmarkStart w:name="z64" w:id="51"/>
    <w:p>
      <w:pPr>
        <w:spacing w:after="0"/>
        <w:ind w:left="0"/>
        <w:jc w:val="both"/>
      </w:pPr>
      <w:r>
        <w:rPr>
          <w:rFonts w:ascii="Times New Roman"/>
          <w:b w:val="false"/>
          <w:i w:val="false"/>
          <w:color w:val="000000"/>
          <w:sz w:val="28"/>
        </w:rPr>
        <w:t xml:space="preserve">
      К определению гражданского общества также следует отнести полное обеспечение прав, свобод и законных интересов человека и гражданина, самоуправляемость, свободно формирующееся общественное мнение, плюрализм, всеобщую информированность при соблюдении права каждого гражданина на доступ к информации. </w:t>
      </w:r>
    </w:p>
    <w:bookmarkEnd w:id="51"/>
    <w:bookmarkStart w:name="z65" w:id="52"/>
    <w:p>
      <w:pPr>
        <w:spacing w:after="0"/>
        <w:ind w:left="0"/>
        <w:jc w:val="both"/>
      </w:pPr>
      <w:r>
        <w:rPr>
          <w:rFonts w:ascii="Times New Roman"/>
          <w:b w:val="false"/>
          <w:i w:val="false"/>
          <w:color w:val="000000"/>
          <w:sz w:val="28"/>
        </w:rPr>
        <w:t xml:space="preserve">
      Гражданское общество и правовое государство объединены рядом структурных связей, без которых они не могут успешно взаимодействовать. Сущность идеи правового государства, заложенная в Конституции Республики Казахстан, предполагает взаимоуправление со стороны гражданского общества и государства, снижение монополии государства на власть с изменением соотношения свободы государства и общества одновременно в пользу последнего и отдельной личности. </w:t>
      </w:r>
    </w:p>
    <w:bookmarkEnd w:id="52"/>
    <w:bookmarkStart w:name="z66" w:id="53"/>
    <w:p>
      <w:pPr>
        <w:spacing w:after="0"/>
        <w:ind w:left="0"/>
        <w:jc w:val="both"/>
      </w:pPr>
      <w:r>
        <w:rPr>
          <w:rFonts w:ascii="Times New Roman"/>
          <w:b w:val="false"/>
          <w:i w:val="false"/>
          <w:color w:val="000000"/>
          <w:sz w:val="28"/>
        </w:rPr>
        <w:t>
      Гражданское общество в качестве базовой социальной единицы состоит из граждан, воспитание каждого из которых предполагает его включение в систему ценностей демократии. Эта система является основой гражданского общества как всей совокупности общественных отношений.</w:t>
      </w:r>
    </w:p>
    <w:bookmarkEnd w:id="53"/>
    <w:bookmarkStart w:name="z67" w:id="54"/>
    <w:p>
      <w:pPr>
        <w:spacing w:after="0"/>
        <w:ind w:left="0"/>
        <w:jc w:val="both"/>
      </w:pPr>
      <w:r>
        <w:rPr>
          <w:rFonts w:ascii="Times New Roman"/>
          <w:b w:val="false"/>
          <w:i w:val="false"/>
          <w:color w:val="000000"/>
          <w:sz w:val="28"/>
        </w:rPr>
        <w:t>
      Гражданская активность - это важная составная часть демократического устройства общества. Государственные органы поддерживают общественную активность граждан созданием благоприятной правовой среды, постоянным информированием населения о своей деятельности, вовлечением граждан и различных общественных объединений в планирование и выполнение принятых решений.</w:t>
      </w:r>
    </w:p>
    <w:bookmarkEnd w:id="54"/>
    <w:bookmarkStart w:name="z68" w:id="55"/>
    <w:p>
      <w:pPr>
        <w:spacing w:after="0"/>
        <w:ind w:left="0"/>
        <w:jc w:val="both"/>
      </w:pPr>
      <w:r>
        <w:rPr>
          <w:rFonts w:ascii="Times New Roman"/>
          <w:b w:val="false"/>
          <w:i w:val="false"/>
          <w:color w:val="000000"/>
          <w:sz w:val="28"/>
        </w:rPr>
        <w:t>
      Объединения граждан являются своего рода каналами представления разных мнений и интересов в обществе, через которые граждане получают информацию и выражают свое мнение по поводу принятых решений. Если лица, принимающие политические решения, ведут диалоге общественностью и считаются с внесенными в процессе публичного обсуждения предложениями, то в конечном итоге значительно вырастет степень доверия граждан к государственным институтам.</w:t>
      </w:r>
    </w:p>
    <w:bookmarkEnd w:id="55"/>
    <w:bookmarkStart w:name="z69" w:id="56"/>
    <w:p>
      <w:pPr>
        <w:spacing w:after="0"/>
        <w:ind w:left="0"/>
        <w:jc w:val="both"/>
      </w:pPr>
      <w:r>
        <w:rPr>
          <w:rFonts w:ascii="Times New Roman"/>
          <w:b w:val="false"/>
          <w:i w:val="false"/>
          <w:color w:val="000000"/>
          <w:sz w:val="28"/>
        </w:rPr>
        <w:t>
      Концепция развития гражданского общества в Республике Казахстан на 2006-2011 годы, утвержденная Указом Президента Республики Казахстан от 25 июля 2006 года № 154, отражает становление гражданского общества в стране и является основой для совершенствования, дальнейшей разработки и принятия законодательных и иных правовых актов, нацеленных на создание благоприятных условий для дальнейшего развития институтов гражданского общества.</w:t>
      </w:r>
    </w:p>
    <w:bookmarkEnd w:id="56"/>
    <w:bookmarkStart w:name="z70" w:id="57"/>
    <w:p>
      <w:pPr>
        <w:spacing w:after="0"/>
        <w:ind w:left="0"/>
        <w:jc w:val="both"/>
      </w:pPr>
      <w:r>
        <w:rPr>
          <w:rFonts w:ascii="Times New Roman"/>
          <w:b w:val="false"/>
          <w:i w:val="false"/>
          <w:color w:val="000000"/>
          <w:sz w:val="28"/>
        </w:rPr>
        <w:t>
      Основным показателем реализации Концепции развития гражданского общества в Республике Казахстан на 2006-2011 годы стало внедрение системы государственного социального заказа, что привело к росту этого показателя в суммарном выражении с 574,8 млн до 20 млрд тенге с последующей динамикой в сторону увеличения, чему способствовала передача государственных функций в конкурентную среду.</w:t>
      </w:r>
    </w:p>
    <w:bookmarkEnd w:id="57"/>
    <w:bookmarkStart w:name="z71" w:id="58"/>
    <w:p>
      <w:pPr>
        <w:spacing w:after="0"/>
        <w:ind w:left="0"/>
        <w:jc w:val="both"/>
      </w:pPr>
      <w:r>
        <w:rPr>
          <w:rFonts w:ascii="Times New Roman"/>
          <w:b w:val="false"/>
          <w:i w:val="false"/>
          <w:color w:val="000000"/>
          <w:sz w:val="28"/>
        </w:rPr>
        <w:t>
      Концепция правовой политики Республики Казахстан, принятая на период с 2010 по 2020 годы, внесла свою лепту в совершенствование правовой идеологии, права (законодательства), юридической практики и укрепление государственного суверенитета Казахстана в юридическом плане как демократического, правового, светского и социального государства.</w:t>
      </w:r>
    </w:p>
    <w:bookmarkEnd w:id="58"/>
    <w:bookmarkStart w:name="z72" w:id="59"/>
    <w:p>
      <w:pPr>
        <w:spacing w:after="0"/>
        <w:ind w:left="0"/>
        <w:jc w:val="both"/>
      </w:pPr>
      <w:r>
        <w:rPr>
          <w:rFonts w:ascii="Times New Roman"/>
          <w:b w:val="false"/>
          <w:i w:val="false"/>
          <w:color w:val="000000"/>
          <w:sz w:val="28"/>
        </w:rPr>
        <w:t>
      Стратегия "Казахстан-2050": новый политический курс состоявшегося государства" и План нации “100 конкретных шагов” также обозначили актуальность “перезагрузки” неправительственного сектора, определили необходимость формирования новых подходов и платформ для работы с институтами гражданского общества.</w:t>
      </w:r>
    </w:p>
    <w:bookmarkEnd w:id="59"/>
    <w:bookmarkStart w:name="z73" w:id="60"/>
    <w:p>
      <w:pPr>
        <w:spacing w:after="0"/>
        <w:ind w:left="0"/>
        <w:jc w:val="both"/>
      </w:pPr>
      <w:r>
        <w:rPr>
          <w:rFonts w:ascii="Times New Roman"/>
          <w:b w:val="false"/>
          <w:i w:val="false"/>
          <w:color w:val="000000"/>
          <w:sz w:val="28"/>
        </w:rPr>
        <w:t>
      Изменения, внесенные в законодательство Республики Казахстан о государственном социальном заказе, позволили внедрить отраслевой принцип и расширить участие профильных государственных органов в реализации совместных с НПО социальных проектов.</w:t>
      </w:r>
    </w:p>
    <w:bookmarkEnd w:id="60"/>
    <w:bookmarkStart w:name="z74" w:id="61"/>
    <w:p>
      <w:pPr>
        <w:spacing w:after="0"/>
        <w:ind w:left="0"/>
        <w:jc w:val="both"/>
      </w:pPr>
      <w:r>
        <w:rPr>
          <w:rFonts w:ascii="Times New Roman"/>
          <w:b w:val="false"/>
          <w:i w:val="false"/>
          <w:color w:val="000000"/>
          <w:sz w:val="28"/>
        </w:rPr>
        <w:t>
      Концепция развития местного самоуправления в Республике Казахстан до 2020 года повлияла на гражданскую активность казахстанцев, повысила их заинтересованность и готовность к участию в решении вопросов местного значения.</w:t>
      </w:r>
    </w:p>
    <w:bookmarkEnd w:id="61"/>
    <w:bookmarkStart w:name="z75" w:id="62"/>
    <w:p>
      <w:pPr>
        <w:spacing w:after="0"/>
        <w:ind w:left="0"/>
        <w:jc w:val="both"/>
      </w:pPr>
      <w:r>
        <w:rPr>
          <w:rFonts w:ascii="Times New Roman"/>
          <w:b w:val="false"/>
          <w:i w:val="false"/>
          <w:color w:val="000000"/>
          <w:sz w:val="28"/>
        </w:rPr>
        <w:t>
      Закон Республики Казахстан “О профессиональных союзах” придал новый импульс развитию в обществе социального диалога и партнерства.</w:t>
      </w:r>
    </w:p>
    <w:bookmarkEnd w:id="62"/>
    <w:bookmarkStart w:name="z76" w:id="63"/>
    <w:p>
      <w:pPr>
        <w:spacing w:after="0"/>
        <w:ind w:left="0"/>
        <w:jc w:val="both"/>
      </w:pPr>
      <w:r>
        <w:rPr>
          <w:rFonts w:ascii="Times New Roman"/>
          <w:b w:val="false"/>
          <w:i w:val="false"/>
          <w:color w:val="000000"/>
          <w:sz w:val="28"/>
        </w:rPr>
        <w:t>
      Вектор дальнейшего развития неправительственного сектора был обозначен Национальным планом по развитию взаимодействия неправительственных организаций и государства в Республике Казахстан на 2016-2020 годы, утвержденным распоряжением Премьер-Министра Республики Казахстан от 28 декабря 2018 года № 159-р.</w:t>
      </w:r>
    </w:p>
    <w:bookmarkEnd w:id="63"/>
    <w:bookmarkStart w:name="z77" w:id="64"/>
    <w:p>
      <w:pPr>
        <w:spacing w:after="0"/>
        <w:ind w:left="0"/>
        <w:jc w:val="both"/>
      </w:pPr>
      <w:r>
        <w:rPr>
          <w:rFonts w:ascii="Times New Roman"/>
          <w:b w:val="false"/>
          <w:i w:val="false"/>
          <w:color w:val="000000"/>
          <w:sz w:val="28"/>
        </w:rPr>
        <w:t>
      Закон Республики Казахстан “Об общественных советах” и пакет взаимосвязанных с ним законов о государственной службе, противодействии коррупции, доступе к информации, персональных данных и их защите законодательно закрепили становление института общественных советов и обеспечили эффективную обратную связь государственных органов с институтами гражданского общества и населением.</w:t>
      </w:r>
    </w:p>
    <w:bookmarkEnd w:id="64"/>
    <w:bookmarkStart w:name="z78" w:id="65"/>
    <w:p>
      <w:pPr>
        <w:spacing w:after="0"/>
        <w:ind w:left="0"/>
        <w:jc w:val="both"/>
      </w:pPr>
      <w:r>
        <w:rPr>
          <w:rFonts w:ascii="Times New Roman"/>
          <w:b w:val="false"/>
          <w:i w:val="false"/>
          <w:color w:val="000000"/>
          <w:sz w:val="28"/>
        </w:rPr>
        <w:t>
      Введение новых форм финансирования НПО в виде грантов и премий стало результатом признания неправительственного сектора как одного из активных институтов гражданского общества в решении социальных задач, что способствовало увеличению числа граждан, занятых в гражданском секторе.</w:t>
      </w:r>
    </w:p>
    <w:bookmarkEnd w:id="65"/>
    <w:bookmarkStart w:name="z79" w:id="66"/>
    <w:p>
      <w:pPr>
        <w:spacing w:after="0"/>
        <w:ind w:left="0"/>
        <w:jc w:val="both"/>
      </w:pPr>
      <w:r>
        <w:rPr>
          <w:rFonts w:ascii="Times New Roman"/>
          <w:b w:val="false"/>
          <w:i w:val="false"/>
          <w:color w:val="000000"/>
          <w:sz w:val="28"/>
        </w:rPr>
        <w:t>
      Для обеспечения транспарентности и независимости процедур распределения грантовых средств в соответствии с постановлением Правительства Республики Казахстан от 31 декабря 2015 года № 1192 "О некоторых вопросах грантового финансирования неправительственных организаций" создано некоммерческое акционерное общество “Центр поддержки гражданских инициатив”, являющееся оператором в сфере грантового финансирования.</w:t>
      </w:r>
    </w:p>
    <w:bookmarkEnd w:id="66"/>
    <w:bookmarkStart w:name="z80" w:id="67"/>
    <w:p>
      <w:pPr>
        <w:spacing w:after="0"/>
        <w:ind w:left="0"/>
        <w:jc w:val="both"/>
      </w:pPr>
      <w:r>
        <w:rPr>
          <w:rFonts w:ascii="Times New Roman"/>
          <w:b w:val="false"/>
          <w:i w:val="false"/>
          <w:color w:val="000000"/>
          <w:sz w:val="28"/>
        </w:rPr>
        <w:t>
      В целях совершенствования системы государственного социального заказа в 2018 году законодательно регламентирован порядок формирования государственного социального заказа и разработаны стандарты. Впервые внедрена оценка результатов осуществления проектов НПО за счет государственного финансирования.</w:t>
      </w:r>
    </w:p>
    <w:bookmarkEnd w:id="67"/>
    <w:bookmarkStart w:name="z81" w:id="68"/>
    <w:p>
      <w:pPr>
        <w:spacing w:after="0"/>
        <w:ind w:left="0"/>
        <w:jc w:val="both"/>
      </w:pPr>
      <w:r>
        <w:rPr>
          <w:rFonts w:ascii="Times New Roman"/>
          <w:b w:val="false"/>
          <w:i w:val="false"/>
          <w:color w:val="000000"/>
          <w:sz w:val="28"/>
        </w:rPr>
        <w:t>
      Приняты законы Республики Казахстан “О волонтерской деятельности”, “О благотворительности”, “О саморегулировании”, которые способствовали формированию новой системы взаимоотношений государства и гражданского общества.</w:t>
      </w:r>
    </w:p>
    <w:bookmarkEnd w:id="68"/>
    <w:bookmarkStart w:name="z82" w:id="69"/>
    <w:p>
      <w:pPr>
        <w:spacing w:after="0"/>
        <w:ind w:left="0"/>
        <w:jc w:val="both"/>
      </w:pPr>
      <w:r>
        <w:rPr>
          <w:rFonts w:ascii="Times New Roman"/>
          <w:b w:val="false"/>
          <w:i w:val="false"/>
          <w:color w:val="000000"/>
          <w:sz w:val="28"/>
        </w:rPr>
        <w:t>
      На VIII Гражданском форуме выработаны решения по совершенствованию механизмов развития гражданского общества.</w:t>
      </w:r>
    </w:p>
    <w:bookmarkEnd w:id="69"/>
    <w:bookmarkStart w:name="z83" w:id="70"/>
    <w:p>
      <w:pPr>
        <w:spacing w:after="0"/>
        <w:ind w:left="0"/>
        <w:jc w:val="both"/>
      </w:pPr>
      <w:r>
        <w:rPr>
          <w:rFonts w:ascii="Times New Roman"/>
          <w:b w:val="false"/>
          <w:i w:val="false"/>
          <w:color w:val="000000"/>
          <w:sz w:val="28"/>
        </w:rPr>
        <w:t>
      В Послании Президента страны народу Казахстана от 2 сентября 2019 года “Конструктивный общественный диалог - основа стабильности и процветания Казахстана” отмечена необходимость внедрения концепции “слышащего государства” - модели оперативного и эффективного реагирования на конструктивные запросы граждан для формирования обратной связи между гражданами и государственными органами. Идея “слышащего государства” предполагает повышение порога чувствительности государственного аппарата к запросам населения, выработку лучших технологий и практик коммуникаций между властью и обществом.</w:t>
      </w:r>
    </w:p>
    <w:bookmarkEnd w:id="70"/>
    <w:bookmarkStart w:name="z84" w:id="71"/>
    <w:p>
      <w:pPr>
        <w:spacing w:after="0"/>
        <w:ind w:left="0"/>
        <w:jc w:val="both"/>
      </w:pPr>
      <w:r>
        <w:rPr>
          <w:rFonts w:ascii="Times New Roman"/>
          <w:b w:val="false"/>
          <w:i w:val="false"/>
          <w:color w:val="000000"/>
          <w:sz w:val="28"/>
        </w:rPr>
        <w:t>
      Казахстан является участником более 200 международных конвенций и многосторонних соглашений. В настоящее время в стране внедрен институт независимого мониторинга в отношении нескольких конвенций, в частности. Конвенции против пыток и других жестоких, бесчеловечных или унижающих достоинство видов обращения и наказания, к которой Казахстан присоединился 29 июня 1998 года. Участие гражданского общества в независимом мониторинге таких соглашений (конвенций) является действенным инструментом развития гражданского самосознания и оказывает поддержку государству в эффективном соблюдении Конвенции на национальном уровне.</w:t>
      </w:r>
    </w:p>
    <w:bookmarkEnd w:id="71"/>
    <w:bookmarkStart w:name="z85" w:id="72"/>
    <w:p>
      <w:pPr>
        <w:spacing w:after="0"/>
        <w:ind w:left="0"/>
        <w:jc w:val="both"/>
      </w:pPr>
      <w:r>
        <w:rPr>
          <w:rFonts w:ascii="Times New Roman"/>
          <w:b w:val="false"/>
          <w:i w:val="false"/>
          <w:color w:val="000000"/>
          <w:sz w:val="28"/>
        </w:rPr>
        <w:t>
      Республика Казахстан поддержала Повестку дня в области устойчивого развития на период до 2030 года и презентовала первый Добровольный национальный обзор по реализации данной Повестки дня на Политическом форуме высокого уровня по устойчивому развитию в Нью-Йорке в июле 2019 года.</w:t>
      </w:r>
    </w:p>
    <w:bookmarkEnd w:id="72"/>
    <w:bookmarkStart w:name="z86" w:id="73"/>
    <w:p>
      <w:pPr>
        <w:spacing w:after="0"/>
        <w:ind w:left="0"/>
        <w:jc w:val="both"/>
      </w:pPr>
      <w:r>
        <w:rPr>
          <w:rFonts w:ascii="Times New Roman"/>
          <w:b w:val="false"/>
          <w:i w:val="false"/>
          <w:color w:val="000000"/>
          <w:sz w:val="28"/>
        </w:rPr>
        <w:t>
      Ключевые партнеры гражданского общества принимают участие в национальных рабочих группах, межгосударственных переговорах под эгидой Организации Объединенных Наций (далее - ООН).</w:t>
      </w:r>
    </w:p>
    <w:bookmarkEnd w:id="73"/>
    <w:bookmarkStart w:name="z87" w:id="74"/>
    <w:p>
      <w:pPr>
        <w:spacing w:after="0"/>
        <w:ind w:left="0"/>
        <w:jc w:val="both"/>
      </w:pPr>
      <w:r>
        <w:rPr>
          <w:rFonts w:ascii="Times New Roman"/>
          <w:b w:val="false"/>
          <w:i w:val="false"/>
          <w:color w:val="000000"/>
          <w:sz w:val="28"/>
        </w:rPr>
        <w:t>
      Одним из инструментов совместной работы государственных органов и представителей гражданского общества стал Национальный совет общественного доверия (далее - НСОД) - консультативно-совещательный орган при Президенте Республики Казахстан. НСОД является одним из источников идей для общественно-политической модернизации и дальнейшего развития многопартийности, политической конкуренции и плюрализма мнений в стране.</w:t>
      </w:r>
    </w:p>
    <w:bookmarkEnd w:id="74"/>
    <w:bookmarkStart w:name="z88" w:id="75"/>
    <w:p>
      <w:pPr>
        <w:spacing w:after="0"/>
        <w:ind w:left="0"/>
        <w:jc w:val="both"/>
      </w:pPr>
      <w:r>
        <w:rPr>
          <w:rFonts w:ascii="Times New Roman"/>
          <w:b w:val="false"/>
          <w:i w:val="false"/>
          <w:color w:val="000000"/>
          <w:sz w:val="28"/>
        </w:rPr>
        <w:t>
      В настоящее время в Казахстане официально зарегистрированы и действуют 6 политических партий, 22 763 НПО различной направленности, 3738 религиозных объединений, представляющих 18 конфессий, 3 494 СМИ различных форм собственности, 234 общественных совета, 3 крупных республиканских объединения профсоюзов, которые включают 36 отраслевых и 19 территориальных организаций.</w:t>
      </w:r>
    </w:p>
    <w:bookmarkEnd w:id="75"/>
    <w:bookmarkStart w:name="z89" w:id="76"/>
    <w:p>
      <w:pPr>
        <w:spacing w:after="0"/>
        <w:ind w:left="0"/>
        <w:jc w:val="both"/>
      </w:pPr>
      <w:r>
        <w:rPr>
          <w:rFonts w:ascii="Times New Roman"/>
          <w:b w:val="false"/>
          <w:i w:val="false"/>
          <w:color w:val="000000"/>
          <w:sz w:val="28"/>
        </w:rPr>
        <w:t xml:space="preserve">
      За период с 2011 по 2019 годы достигнуты следующие результаты:  </w:t>
      </w:r>
    </w:p>
    <w:bookmarkEnd w:id="76"/>
    <w:bookmarkStart w:name="z90" w:id="77"/>
    <w:p>
      <w:pPr>
        <w:spacing w:after="0"/>
        <w:ind w:left="0"/>
        <w:jc w:val="both"/>
      </w:pPr>
      <w:r>
        <w:rPr>
          <w:rFonts w:ascii="Times New Roman"/>
          <w:b w:val="false"/>
          <w:i w:val="false"/>
          <w:color w:val="000000"/>
          <w:sz w:val="28"/>
        </w:rPr>
        <w:t xml:space="preserve">
      1) обеспечен количественный рост НПО, расширился спектр их деятельности в реализации социальной политики; </w:t>
      </w:r>
    </w:p>
    <w:bookmarkEnd w:id="77"/>
    <w:bookmarkStart w:name="z91" w:id="78"/>
    <w:p>
      <w:pPr>
        <w:spacing w:after="0"/>
        <w:ind w:left="0"/>
        <w:jc w:val="both"/>
      </w:pPr>
      <w:r>
        <w:rPr>
          <w:rFonts w:ascii="Times New Roman"/>
          <w:b w:val="false"/>
          <w:i w:val="false"/>
          <w:color w:val="000000"/>
          <w:sz w:val="28"/>
        </w:rPr>
        <w:t>
      2) проведены V, VI, VII и VIII гражданские форумы, которые стали драйверами осуществления последовательных и конкретных мер по укреплению роли НПО в обществе;</w:t>
      </w:r>
    </w:p>
    <w:bookmarkEnd w:id="78"/>
    <w:bookmarkStart w:name="z92" w:id="79"/>
    <w:p>
      <w:pPr>
        <w:spacing w:after="0"/>
        <w:ind w:left="0"/>
        <w:jc w:val="both"/>
      </w:pPr>
      <w:r>
        <w:rPr>
          <w:rFonts w:ascii="Times New Roman"/>
          <w:b w:val="false"/>
          <w:i w:val="false"/>
          <w:color w:val="000000"/>
          <w:sz w:val="28"/>
        </w:rPr>
        <w:t>
      3) внедрены формы общественного контроля через общественные советы на местах;</w:t>
      </w:r>
    </w:p>
    <w:bookmarkEnd w:id="79"/>
    <w:bookmarkStart w:name="z93" w:id="80"/>
    <w:p>
      <w:pPr>
        <w:spacing w:after="0"/>
        <w:ind w:left="0"/>
        <w:jc w:val="both"/>
      </w:pPr>
      <w:r>
        <w:rPr>
          <w:rFonts w:ascii="Times New Roman"/>
          <w:b w:val="false"/>
          <w:i w:val="false"/>
          <w:color w:val="000000"/>
          <w:sz w:val="28"/>
        </w:rPr>
        <w:t>
      4) функционирует многопартийный Парламент;</w:t>
      </w:r>
    </w:p>
    <w:bookmarkEnd w:id="80"/>
    <w:bookmarkStart w:name="z94" w:id="81"/>
    <w:p>
      <w:pPr>
        <w:spacing w:after="0"/>
        <w:ind w:left="0"/>
        <w:jc w:val="both"/>
      </w:pPr>
      <w:r>
        <w:rPr>
          <w:rFonts w:ascii="Times New Roman"/>
          <w:b w:val="false"/>
          <w:i w:val="false"/>
          <w:color w:val="000000"/>
          <w:sz w:val="28"/>
        </w:rPr>
        <w:t>
      5) расширены механизмы участия граждан в процессе принятия решений в сфере государственного управления;</w:t>
      </w:r>
    </w:p>
    <w:bookmarkEnd w:id="81"/>
    <w:bookmarkStart w:name="z95" w:id="82"/>
    <w:p>
      <w:pPr>
        <w:spacing w:after="0"/>
        <w:ind w:left="0"/>
        <w:jc w:val="both"/>
      </w:pPr>
      <w:r>
        <w:rPr>
          <w:rFonts w:ascii="Times New Roman"/>
          <w:b w:val="false"/>
          <w:i w:val="false"/>
          <w:color w:val="000000"/>
          <w:sz w:val="28"/>
        </w:rPr>
        <w:t xml:space="preserve">
      6) заложены и реализованы правовые основы формирования "открытого и подотчетного правительства". </w:t>
      </w:r>
    </w:p>
    <w:bookmarkEnd w:id="82"/>
    <w:bookmarkStart w:name="z96" w:id="83"/>
    <w:p>
      <w:pPr>
        <w:spacing w:after="0"/>
        <w:ind w:left="0"/>
        <w:jc w:val="both"/>
      </w:pPr>
      <w:r>
        <w:rPr>
          <w:rFonts w:ascii="Times New Roman"/>
          <w:b w:val="false"/>
          <w:i w:val="false"/>
          <w:color w:val="000000"/>
          <w:sz w:val="28"/>
        </w:rPr>
        <w:t>
      Вместе с тем в обществе обозначился ряд проблемных вопросов.</w:t>
      </w:r>
    </w:p>
    <w:bookmarkEnd w:id="83"/>
    <w:bookmarkStart w:name="z97" w:id="84"/>
    <w:p>
      <w:pPr>
        <w:spacing w:after="0"/>
        <w:ind w:left="0"/>
        <w:jc w:val="both"/>
      </w:pPr>
      <w:r>
        <w:rPr>
          <w:rFonts w:ascii="Times New Roman"/>
          <w:b w:val="false"/>
          <w:i w:val="false"/>
          <w:color w:val="000000"/>
          <w:sz w:val="28"/>
        </w:rPr>
        <w:t xml:space="preserve">
      Правительство Республики Казахстан в целях обеспечения вхождения в число 30-ти самых развитых государств мира объявило, что роль и доля государства в экономике будут постепенно сокращаться. На сегодня вместе с квазигосударственным сектором удельный вес государства в экономике достигает 60-80%. </w:t>
      </w:r>
    </w:p>
    <w:bookmarkEnd w:id="84"/>
    <w:bookmarkStart w:name="z98" w:id="85"/>
    <w:p>
      <w:pPr>
        <w:spacing w:after="0"/>
        <w:ind w:left="0"/>
        <w:jc w:val="both"/>
      </w:pPr>
      <w:r>
        <w:rPr>
          <w:rFonts w:ascii="Times New Roman"/>
          <w:b w:val="false"/>
          <w:i w:val="false"/>
          <w:color w:val="000000"/>
          <w:sz w:val="28"/>
        </w:rPr>
        <w:t>
      С учетом такой тенденции в экономике возрастает роль институтов гражданского общества в работе по повышению и усилению активности казахстанцев, предоставлении и использовании инструментов общественного воздействия для решения возникающих проблем. К сожалению, в настоящее время институты гражданского общества еще слабы и недостаточно полно отображают общественные интересы и запросы. В связи с этим возникает необходимость расширения деятельности и усиления роли институтов гражданского общества.</w:t>
      </w:r>
    </w:p>
    <w:bookmarkEnd w:id="85"/>
    <w:bookmarkStart w:name="z99" w:id="86"/>
    <w:p>
      <w:pPr>
        <w:spacing w:after="0"/>
        <w:ind w:left="0"/>
        <w:jc w:val="both"/>
      </w:pPr>
      <w:r>
        <w:rPr>
          <w:rFonts w:ascii="Times New Roman"/>
          <w:b w:val="false"/>
          <w:i w:val="false"/>
          <w:color w:val="000000"/>
          <w:sz w:val="28"/>
        </w:rPr>
        <w:t>
      Среди прочих проблем следует отметить:</w:t>
      </w:r>
    </w:p>
    <w:bookmarkEnd w:id="86"/>
    <w:bookmarkStart w:name="z100" w:id="87"/>
    <w:p>
      <w:pPr>
        <w:spacing w:after="0"/>
        <w:ind w:left="0"/>
        <w:jc w:val="both"/>
      </w:pPr>
      <w:r>
        <w:rPr>
          <w:rFonts w:ascii="Times New Roman"/>
          <w:b w:val="false"/>
          <w:i w:val="false"/>
          <w:color w:val="000000"/>
          <w:sz w:val="28"/>
        </w:rPr>
        <w:t>
      несовершенство законодательства Республики Казахстан, регулирующего деятельность институтов гражданского общества;</w:t>
      </w:r>
    </w:p>
    <w:bookmarkEnd w:id="87"/>
    <w:bookmarkStart w:name="z101" w:id="88"/>
    <w:p>
      <w:pPr>
        <w:spacing w:after="0"/>
        <w:ind w:left="0"/>
        <w:jc w:val="both"/>
      </w:pPr>
      <w:r>
        <w:rPr>
          <w:rFonts w:ascii="Times New Roman"/>
          <w:b w:val="false"/>
          <w:i w:val="false"/>
          <w:color w:val="000000"/>
          <w:sz w:val="28"/>
        </w:rPr>
        <w:t>
      отсутствие системы учета вклада неправительственного сектора в экономическое и социальное развитие страны;</w:t>
      </w:r>
    </w:p>
    <w:bookmarkEnd w:id="88"/>
    <w:bookmarkStart w:name="z102" w:id="89"/>
    <w:p>
      <w:pPr>
        <w:spacing w:after="0"/>
        <w:ind w:left="0"/>
        <w:jc w:val="both"/>
      </w:pPr>
      <w:r>
        <w:rPr>
          <w:rFonts w:ascii="Times New Roman"/>
          <w:b w:val="false"/>
          <w:i w:val="false"/>
          <w:color w:val="000000"/>
          <w:sz w:val="28"/>
        </w:rPr>
        <w:t>
      низкую вовлеченность населения в развитие волонтерского движения и деятельность неправительственного сектора;</w:t>
      </w:r>
    </w:p>
    <w:bookmarkEnd w:id="89"/>
    <w:bookmarkStart w:name="z103" w:id="90"/>
    <w:p>
      <w:pPr>
        <w:spacing w:after="0"/>
        <w:ind w:left="0"/>
        <w:jc w:val="both"/>
      </w:pPr>
      <w:r>
        <w:rPr>
          <w:rFonts w:ascii="Times New Roman"/>
          <w:b w:val="false"/>
          <w:i w:val="false"/>
          <w:color w:val="000000"/>
          <w:sz w:val="28"/>
        </w:rPr>
        <w:t>
      невысокий уровень доверия населения к институтам гражданского общества;</w:t>
      </w:r>
    </w:p>
    <w:bookmarkEnd w:id="90"/>
    <w:bookmarkStart w:name="z104" w:id="91"/>
    <w:p>
      <w:pPr>
        <w:spacing w:after="0"/>
        <w:ind w:left="0"/>
        <w:jc w:val="both"/>
      </w:pPr>
      <w:r>
        <w:rPr>
          <w:rFonts w:ascii="Times New Roman"/>
          <w:b w:val="false"/>
          <w:i w:val="false"/>
          <w:color w:val="000000"/>
          <w:sz w:val="28"/>
        </w:rPr>
        <w:t>
      недостаточную работу государственных органов по вовлечению институтов гражданского общества в решение проблем;</w:t>
      </w:r>
    </w:p>
    <w:bookmarkEnd w:id="91"/>
    <w:bookmarkStart w:name="z105" w:id="92"/>
    <w:p>
      <w:pPr>
        <w:spacing w:after="0"/>
        <w:ind w:left="0"/>
        <w:jc w:val="both"/>
      </w:pPr>
      <w:r>
        <w:rPr>
          <w:rFonts w:ascii="Times New Roman"/>
          <w:b w:val="false"/>
          <w:i w:val="false"/>
          <w:color w:val="000000"/>
          <w:sz w:val="28"/>
        </w:rPr>
        <w:t>
      зависимость НПО от государственного финансирования, отсутствие диверсификации источников поступления средств;</w:t>
      </w:r>
    </w:p>
    <w:bookmarkEnd w:id="92"/>
    <w:bookmarkStart w:name="z106" w:id="93"/>
    <w:p>
      <w:pPr>
        <w:spacing w:after="0"/>
        <w:ind w:left="0"/>
        <w:jc w:val="both"/>
      </w:pPr>
      <w:r>
        <w:rPr>
          <w:rFonts w:ascii="Times New Roman"/>
          <w:b w:val="false"/>
          <w:i w:val="false"/>
          <w:color w:val="000000"/>
          <w:sz w:val="28"/>
        </w:rPr>
        <w:t>
      высокую конкуренцию между организациями третьего сектора за получение доступа к государственному финансированию;</w:t>
      </w:r>
    </w:p>
    <w:bookmarkEnd w:id="93"/>
    <w:bookmarkStart w:name="z107" w:id="94"/>
    <w:p>
      <w:pPr>
        <w:spacing w:after="0"/>
        <w:ind w:left="0"/>
        <w:jc w:val="both"/>
      </w:pPr>
      <w:r>
        <w:rPr>
          <w:rFonts w:ascii="Times New Roman"/>
          <w:b w:val="false"/>
          <w:i w:val="false"/>
          <w:color w:val="000000"/>
          <w:sz w:val="28"/>
        </w:rPr>
        <w:t>
      слабую координацию между запросами населения и целевым выделением средств;</w:t>
      </w:r>
    </w:p>
    <w:bookmarkEnd w:id="94"/>
    <w:bookmarkStart w:name="z108" w:id="95"/>
    <w:p>
      <w:pPr>
        <w:spacing w:after="0"/>
        <w:ind w:left="0"/>
        <w:jc w:val="both"/>
      </w:pPr>
      <w:r>
        <w:rPr>
          <w:rFonts w:ascii="Times New Roman"/>
          <w:b w:val="false"/>
          <w:i w:val="false"/>
          <w:color w:val="000000"/>
          <w:sz w:val="28"/>
        </w:rPr>
        <w:t>
      кадровый дефицит в организациях неправительственного сектора;</w:t>
      </w:r>
    </w:p>
    <w:bookmarkEnd w:id="95"/>
    <w:bookmarkStart w:name="z109" w:id="96"/>
    <w:p>
      <w:pPr>
        <w:spacing w:after="0"/>
        <w:ind w:left="0"/>
        <w:jc w:val="both"/>
      </w:pPr>
      <w:r>
        <w:rPr>
          <w:rFonts w:ascii="Times New Roman"/>
          <w:b w:val="false"/>
          <w:i w:val="false"/>
          <w:color w:val="000000"/>
          <w:sz w:val="28"/>
        </w:rPr>
        <w:t xml:space="preserve">
      недостаточно развитый институт благотворительности; </w:t>
      </w:r>
    </w:p>
    <w:bookmarkEnd w:id="96"/>
    <w:bookmarkStart w:name="z110" w:id="97"/>
    <w:p>
      <w:pPr>
        <w:spacing w:after="0"/>
        <w:ind w:left="0"/>
        <w:jc w:val="both"/>
      </w:pPr>
      <w:r>
        <w:rPr>
          <w:rFonts w:ascii="Times New Roman"/>
          <w:b w:val="false"/>
          <w:i w:val="false"/>
          <w:color w:val="000000"/>
          <w:sz w:val="28"/>
        </w:rPr>
        <w:t>
      невысокую степень транспарентности третьего сектора; недостаточно развитое партнерство между участниками гражданского общества;</w:t>
      </w:r>
    </w:p>
    <w:bookmarkEnd w:id="97"/>
    <w:bookmarkStart w:name="z111" w:id="98"/>
    <w:p>
      <w:pPr>
        <w:spacing w:after="0"/>
        <w:ind w:left="0"/>
        <w:jc w:val="both"/>
      </w:pPr>
      <w:r>
        <w:rPr>
          <w:rFonts w:ascii="Times New Roman"/>
          <w:b w:val="false"/>
          <w:i w:val="false"/>
          <w:color w:val="000000"/>
          <w:sz w:val="28"/>
        </w:rPr>
        <w:t>
      слабую представленность казахстанских институтов гражданского общества на международных площадках.</w:t>
      </w:r>
    </w:p>
    <w:bookmarkEnd w:id="98"/>
    <w:bookmarkStart w:name="z112" w:id="99"/>
    <w:p>
      <w:pPr>
        <w:spacing w:after="0"/>
        <w:ind w:left="0"/>
        <w:jc w:val="both"/>
      </w:pPr>
      <w:r>
        <w:rPr>
          <w:rFonts w:ascii="Times New Roman"/>
          <w:b w:val="false"/>
          <w:i w:val="false"/>
          <w:color w:val="000000"/>
          <w:sz w:val="28"/>
        </w:rPr>
        <w:t>
      При этом необходимо подчеркнуть, что в последнее время произошла смена парадигм социально-экономического развития в условиях четвертой промышленной революции. Однако мировой мейнстрим - это ставка на человеческий капитал. Именно человек с его потребностями, простыми жизненными ожиданиями, мечтами, практиками, действиями составляет основную часть инклюзивного экономического развития государства в целом.</w:t>
      </w:r>
    </w:p>
    <w:bookmarkEnd w:id="99"/>
    <w:bookmarkStart w:name="z113" w:id="100"/>
    <w:p>
      <w:pPr>
        <w:spacing w:after="0"/>
        <w:ind w:left="0"/>
        <w:jc w:val="both"/>
      </w:pPr>
      <w:r>
        <w:rPr>
          <w:rFonts w:ascii="Times New Roman"/>
          <w:b w:val="false"/>
          <w:i w:val="false"/>
          <w:color w:val="000000"/>
          <w:sz w:val="28"/>
        </w:rPr>
        <w:t>
      В Стратегическом плане развития Республики Казахстан до 2025 года (далее - Стратегплан), утвержденном Указом Президента Республики Казахстан от 15 февраля 2018 года № 636, обозначено, что развитие новейших навыков и способностей людей - критически важная задача для дальнейшего продвижения Казахстана и вхождения в "тридцатку" развитых государств мира.</w:t>
      </w:r>
    </w:p>
    <w:bookmarkEnd w:id="100"/>
    <w:bookmarkStart w:name="z114" w:id="101"/>
    <w:p>
      <w:pPr>
        <w:spacing w:after="0"/>
        <w:ind w:left="0"/>
        <w:jc w:val="both"/>
      </w:pPr>
      <w:r>
        <w:rPr>
          <w:rFonts w:ascii="Times New Roman"/>
          <w:b w:val="false"/>
          <w:i w:val="false"/>
          <w:color w:val="000000"/>
          <w:sz w:val="28"/>
        </w:rPr>
        <w:t>
      Гражданское общество в таких условиях будет перестраиваться, постоянно внедрять и использовать новые технологии, а граждане - получать новые компетенции.</w:t>
      </w:r>
    </w:p>
    <w:bookmarkEnd w:id="101"/>
    <w:bookmarkStart w:name="z115" w:id="102"/>
    <w:p>
      <w:pPr>
        <w:spacing w:after="0"/>
        <w:ind w:left="0"/>
        <w:jc w:val="both"/>
      </w:pPr>
      <w:r>
        <w:rPr>
          <w:rFonts w:ascii="Times New Roman"/>
          <w:b w:val="false"/>
          <w:i w:val="false"/>
          <w:color w:val="000000"/>
          <w:sz w:val="28"/>
        </w:rPr>
        <w:t>
      Традиционные институты гражданского общества адаптируются к новым условиям, когда возникает альтернатива в лице малых инициативных групп и даже отдельных лиц, формирующих тренды, так называемых трендсеттеров (лидеров мнений), которые могут повлиять и мобилизовать значительные массы людей, минуя необходимость прохождения формальных процедур согласования и одобрения.</w:t>
      </w:r>
    </w:p>
    <w:bookmarkEnd w:id="102"/>
    <w:bookmarkStart w:name="z116" w:id="103"/>
    <w:p>
      <w:pPr>
        <w:spacing w:after="0"/>
        <w:ind w:left="0"/>
        <w:jc w:val="both"/>
      </w:pPr>
      <w:r>
        <w:rPr>
          <w:rFonts w:ascii="Times New Roman"/>
          <w:b w:val="false"/>
          <w:i w:val="false"/>
          <w:color w:val="000000"/>
          <w:sz w:val="28"/>
        </w:rPr>
        <w:t>
      Поэтому у традиционных институтов возникают сложности в организации адекватной обратной связи с населением, необходимой для принятия действенных и оперативных решений. Следует отметить, что это общемировая тенденция, которая требует совершенствования практик, механизмов и законодательства, нацеленных на обеспечение прозрачности и снятие барьеров для населения в разрешении жизненных ситуаций. Требуются систематическая работа гражданских институтов с трендсеттерами и наличие соответствующих инструментов для их выявления в рамках разных целевых аудиторий. Многие политологи отмечают, что для возникновения и функционирования полноценного гражданского общества необходима экономическая самостоятельность граждан на основе частной собственности и результатов действенных социально-экономических реформ. В Казахстане необходимы дальнейшее укрепление и расширение социально-экономической базы для формирования истинного гражданского общества. Сильный средний класс, активная в общественно-политической жизни молодежь, поддержка малых инициативных групп, трендсеттеров (лидеров различных мнений), социальная активность волонтеров и неравнодушных граждан позволят преодолеть некоторую “стабильность застоя” в общественной жизни и станут своего рода гарантами появления настоящего гражданского общества в Казахстане.</w:t>
      </w:r>
    </w:p>
    <w:bookmarkEnd w:id="103"/>
    <w:bookmarkStart w:name="z117" w:id="104"/>
    <w:p>
      <w:pPr>
        <w:spacing w:after="0"/>
        <w:ind w:left="0"/>
        <w:jc w:val="both"/>
      </w:pPr>
      <w:r>
        <w:rPr>
          <w:rFonts w:ascii="Times New Roman"/>
          <w:b w:val="false"/>
          <w:i w:val="false"/>
          <w:color w:val="000000"/>
          <w:sz w:val="28"/>
        </w:rPr>
        <w:t>
      Исходя из общемировых тенденций, данная Концепция предусматривает развитие системы общественного участия в разработке и реализации государственных программ и инициатив, содействие в совершенствовании социально-экономической политики государства, укрепление системы партнерства государства, бизнеса и гражданского общества, повышение устойчивости гражданского общества, а также его дальнейшую политическую трансформацию и модернизацию.</w:t>
      </w:r>
    </w:p>
    <w:bookmarkEnd w:id="104"/>
    <w:bookmarkStart w:name="z118" w:id="105"/>
    <w:p>
      <w:pPr>
        <w:spacing w:after="0"/>
        <w:ind w:left="0"/>
        <w:jc w:val="left"/>
      </w:pPr>
      <w:r>
        <w:rPr>
          <w:rFonts w:ascii="Times New Roman"/>
          <w:b/>
          <w:i w:val="false"/>
          <w:color w:val="000000"/>
        </w:rPr>
        <w:t xml:space="preserve"> Глава 2. Обзор международного опыта </w:t>
      </w:r>
    </w:p>
    <w:bookmarkEnd w:id="105"/>
    <w:bookmarkStart w:name="z119" w:id="106"/>
    <w:p>
      <w:pPr>
        <w:spacing w:after="0"/>
        <w:ind w:left="0"/>
        <w:jc w:val="both"/>
      </w:pPr>
      <w:r>
        <w:rPr>
          <w:rFonts w:ascii="Times New Roman"/>
          <w:b w:val="false"/>
          <w:i w:val="false"/>
          <w:color w:val="000000"/>
          <w:sz w:val="28"/>
        </w:rPr>
        <w:t>
      Анализ международного опыта демонстрирует общность признаков понятия гражданского общества, практически не отличающихся от определений ведущих международных организаций.</w:t>
      </w:r>
    </w:p>
    <w:bookmarkEnd w:id="106"/>
    <w:bookmarkStart w:name="z120" w:id="107"/>
    <w:p>
      <w:pPr>
        <w:spacing w:after="0"/>
        <w:ind w:left="0"/>
        <w:jc w:val="both"/>
      </w:pPr>
      <w:r>
        <w:rPr>
          <w:rFonts w:ascii="Times New Roman"/>
          <w:b w:val="false"/>
          <w:i w:val="false"/>
          <w:color w:val="000000"/>
          <w:sz w:val="28"/>
        </w:rPr>
        <w:t>
      К примеру. Всемирный Банк использует термин “организации гражданского общества” для обозначения широкого спектра неправительственных и некоммерческих организаций, участвующих в общественной жизни, выражающих интересы и ценности своих членов или иных лиц и руководствующихся при этом этическими, культурными, политическими, научными, религиозными убеждениями или филантропическими соображениями.</w:t>
      </w:r>
    </w:p>
    <w:bookmarkEnd w:id="107"/>
    <w:bookmarkStart w:name="z121" w:id="108"/>
    <w:p>
      <w:pPr>
        <w:spacing w:after="0"/>
        <w:ind w:left="0"/>
        <w:jc w:val="both"/>
      </w:pPr>
      <w:r>
        <w:rPr>
          <w:rFonts w:ascii="Times New Roman"/>
          <w:b w:val="false"/>
          <w:i w:val="false"/>
          <w:color w:val="000000"/>
          <w:sz w:val="28"/>
        </w:rPr>
        <w:t>
      Организация Экономического Сотрудничества и Развития дает схожее определение организациям гражданского общества: это "множество ассоциаций, вокруг которых общество добровольно самоорганизуется и которые представляют широкий круг интересов и связей. Они могут включать в себя общественные организации, организации коренных народов и неправительственные организации".</w:t>
      </w:r>
    </w:p>
    <w:bookmarkEnd w:id="108"/>
    <w:bookmarkStart w:name="z122" w:id="109"/>
    <w:p>
      <w:pPr>
        <w:spacing w:after="0"/>
        <w:ind w:left="0"/>
        <w:jc w:val="both"/>
      </w:pPr>
      <w:r>
        <w:rPr>
          <w:rFonts w:ascii="Times New Roman"/>
          <w:b w:val="false"/>
          <w:i w:val="false"/>
          <w:color w:val="000000"/>
          <w:sz w:val="28"/>
        </w:rPr>
        <w:t>
      Демократические процессы в мировой практике приобретают характер устойчивых моделей государственного строительства, ключевая роль в котором принадлежит гражданскому обществу.</w:t>
      </w:r>
    </w:p>
    <w:bookmarkEnd w:id="109"/>
    <w:bookmarkStart w:name="z123" w:id="110"/>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 xml:space="preserve">.1. </w:t>
      </w:r>
      <w:r>
        <w:rPr>
          <w:rFonts w:ascii="Times New Roman"/>
          <w:b/>
          <w:i w:val="false"/>
          <w:color w:val="000000"/>
          <w:sz w:val="28"/>
        </w:rPr>
        <w:t>Принятие общественного договора</w:t>
      </w:r>
      <w:r>
        <w:rPr>
          <w:rFonts w:ascii="Times New Roman"/>
          <w:b w:val="false"/>
          <w:i w:val="false"/>
          <w:color w:val="000000"/>
          <w:sz w:val="28"/>
        </w:rPr>
        <w:t xml:space="preserve"> </w:t>
      </w:r>
    </w:p>
    <w:bookmarkEnd w:id="110"/>
    <w:bookmarkStart w:name="z124" w:id="111"/>
    <w:p>
      <w:pPr>
        <w:spacing w:after="0"/>
        <w:ind w:left="0"/>
        <w:jc w:val="both"/>
      </w:pPr>
      <w:r>
        <w:rPr>
          <w:rFonts w:ascii="Times New Roman"/>
          <w:b w:val="false"/>
          <w:i w:val="false"/>
          <w:color w:val="000000"/>
          <w:sz w:val="28"/>
        </w:rPr>
        <w:t>
      Главным критерием функционирования гражданского общества в мировой практике является принятие общественного договора, закрепляющего партнерство между государственными структурами и институтами гражданского общества, для повышения качества жизни в обществе и государстве, привлечения общественности к активному поддержанию государственных структур в их усилиях в области политики, экономики, права, культуры. Это партнерство должно характеризоваться взаимопониманием, доверием и равными условиями для обоих партнеров. Для достижения такого партнерства и улучшения качества оказываемых населению услуг государственным органам следует согласовывать свои действия с гражданским обществом.</w:t>
      </w:r>
    </w:p>
    <w:bookmarkEnd w:id="111"/>
    <w:bookmarkStart w:name="z125" w:id="112"/>
    <w:p>
      <w:pPr>
        <w:spacing w:after="0"/>
        <w:ind w:left="0"/>
        <w:jc w:val="both"/>
      </w:pPr>
      <w:r>
        <w:rPr>
          <w:rFonts w:ascii="Times New Roman"/>
          <w:b w:val="false"/>
          <w:i w:val="false"/>
          <w:color w:val="000000"/>
          <w:sz w:val="28"/>
        </w:rPr>
        <w:t>
      Потребность в системном понимании и формировании взаимоотношений между правительством и организациями третьего сектора была достаточно серьезно осознана во многих странах мира, а также крупных международных организациях, таких как ООН и Евросоюз.</w:t>
      </w:r>
    </w:p>
    <w:bookmarkEnd w:id="112"/>
    <w:bookmarkStart w:name="z126" w:id="113"/>
    <w:p>
      <w:pPr>
        <w:spacing w:after="0"/>
        <w:ind w:left="0"/>
        <w:jc w:val="both"/>
      </w:pPr>
      <w:r>
        <w:rPr>
          <w:rFonts w:ascii="Times New Roman"/>
          <w:b w:val="false"/>
          <w:i w:val="false"/>
          <w:color w:val="000000"/>
          <w:sz w:val="28"/>
        </w:rPr>
        <w:t>
      В рамках такого восприятия в Соединенном Королевстве Великобритании и Северной Ирландии подписаны генеральные соглашения (договоры) между некоммерческим сектором и правительством, где обозначено общее понимание роли и важности третьего сектора для современного демократического общества. В Эстонской Республике договор принят парламентом в качестве Концепции развития гражданского общества. В Республике Хорватия договор принял форму Программы сотрудничества между правительством и неправительственным некоммерческим сектором. В Канаде реформа взаимоотношений между двумя главными секторами выражена в форме документа под названием “Совместные круглые столы”.</w:t>
      </w:r>
    </w:p>
    <w:bookmarkEnd w:id="113"/>
    <w:bookmarkStart w:name="z127" w:id="114"/>
    <w:p>
      <w:pPr>
        <w:spacing w:after="0"/>
        <w:ind w:left="0"/>
        <w:jc w:val="both"/>
      </w:pPr>
      <w:r>
        <w:rPr>
          <w:rFonts w:ascii="Times New Roman"/>
          <w:b w:val="false"/>
          <w:i w:val="false"/>
          <w:color w:val="000000"/>
          <w:sz w:val="28"/>
        </w:rPr>
        <w:t>
      Данные документы служат основой для трансформации взаимоотношений между государством и гражданским сектором.</w:t>
      </w:r>
    </w:p>
    <w:bookmarkEnd w:id="114"/>
    <w:bookmarkStart w:name="z128" w:id="115"/>
    <w:p>
      <w:pPr>
        <w:spacing w:after="0"/>
        <w:ind w:left="0"/>
        <w:jc w:val="both"/>
      </w:pPr>
      <w:r>
        <w:rPr>
          <w:rFonts w:ascii="Times New Roman"/>
          <w:b w:val="false"/>
          <w:i w:val="false"/>
          <w:color w:val="000000"/>
          <w:sz w:val="28"/>
        </w:rPr>
        <w:t>
      В целом зарубежный опыт по взаимодействию граждан и власти показывает, что помимо принятия всеобъемлющих документов (договоров, концепций, программ сотрудничества, совместных круглых столов и других) используются различные формы контактов и сотрудничества между властью и обществом.</w:t>
      </w:r>
    </w:p>
    <w:bookmarkEnd w:id="115"/>
    <w:bookmarkStart w:name="z129" w:id="116"/>
    <w:p>
      <w:pPr>
        <w:spacing w:after="0"/>
        <w:ind w:left="0"/>
        <w:jc w:val="both"/>
      </w:pPr>
      <w:r>
        <w:rPr>
          <w:rFonts w:ascii="Times New Roman"/>
          <w:b w:val="false"/>
          <w:i w:val="false"/>
          <w:color w:val="000000"/>
          <w:sz w:val="28"/>
        </w:rPr>
        <w:t>
      К примеру. Концепция развития гражданского общества Эстонии предусматривает следующие принципы:</w:t>
      </w:r>
    </w:p>
    <w:bookmarkEnd w:id="116"/>
    <w:bookmarkStart w:name="z130" w:id="117"/>
    <w:p>
      <w:pPr>
        <w:spacing w:after="0"/>
        <w:ind w:left="0"/>
        <w:jc w:val="both"/>
      </w:pPr>
      <w:r>
        <w:rPr>
          <w:rFonts w:ascii="Times New Roman"/>
          <w:b w:val="false"/>
          <w:i w:val="false"/>
          <w:color w:val="000000"/>
          <w:sz w:val="28"/>
        </w:rPr>
        <w:t>
      1) развивать гражданскую инициативу и демократию участия;</w:t>
      </w:r>
    </w:p>
    <w:bookmarkEnd w:id="117"/>
    <w:bookmarkStart w:name="z131" w:id="118"/>
    <w:p>
      <w:pPr>
        <w:spacing w:after="0"/>
        <w:ind w:left="0"/>
        <w:jc w:val="both"/>
      </w:pPr>
      <w:r>
        <w:rPr>
          <w:rFonts w:ascii="Times New Roman"/>
          <w:b w:val="false"/>
          <w:i w:val="false"/>
          <w:color w:val="000000"/>
          <w:sz w:val="28"/>
        </w:rPr>
        <w:t>
      2) ценить добровольную деятельность как важный компонент бытия гражданина;</w:t>
      </w:r>
    </w:p>
    <w:bookmarkEnd w:id="118"/>
    <w:bookmarkStart w:name="z132" w:id="119"/>
    <w:p>
      <w:pPr>
        <w:spacing w:after="0"/>
        <w:ind w:left="0"/>
        <w:jc w:val="both"/>
      </w:pPr>
      <w:r>
        <w:rPr>
          <w:rFonts w:ascii="Times New Roman"/>
          <w:b w:val="false"/>
          <w:i w:val="false"/>
          <w:color w:val="000000"/>
          <w:sz w:val="28"/>
        </w:rPr>
        <w:t>
      3) развивать глубокое изучение и соблюдение экономических, социальных и политических прав и обязанностей граждан;</w:t>
      </w:r>
    </w:p>
    <w:bookmarkEnd w:id="119"/>
    <w:bookmarkStart w:name="z133" w:id="120"/>
    <w:p>
      <w:pPr>
        <w:spacing w:after="0"/>
        <w:ind w:left="0"/>
        <w:jc w:val="both"/>
      </w:pPr>
      <w:r>
        <w:rPr>
          <w:rFonts w:ascii="Times New Roman"/>
          <w:b w:val="false"/>
          <w:i w:val="false"/>
          <w:color w:val="000000"/>
          <w:sz w:val="28"/>
        </w:rPr>
        <w:t>
      4) развивать чувство ответственности граждан перед своей семьей, согражданами, родным краем, государством и миром в целом;</w:t>
      </w:r>
    </w:p>
    <w:bookmarkEnd w:id="120"/>
    <w:bookmarkStart w:name="z134" w:id="121"/>
    <w:p>
      <w:pPr>
        <w:spacing w:after="0"/>
        <w:ind w:left="0"/>
        <w:jc w:val="both"/>
      </w:pPr>
      <w:r>
        <w:rPr>
          <w:rFonts w:ascii="Times New Roman"/>
          <w:b w:val="false"/>
          <w:i w:val="false"/>
          <w:color w:val="000000"/>
          <w:sz w:val="28"/>
        </w:rPr>
        <w:t>
      5) осознавать ценности и принципы, лежащие в основе сотрудничества между объединениями граждан и публичной властью, и разграничивать взаимные обязанности, права и приоритеты деятельности;</w:t>
      </w:r>
    </w:p>
    <w:bookmarkEnd w:id="121"/>
    <w:bookmarkStart w:name="z135" w:id="122"/>
    <w:p>
      <w:pPr>
        <w:spacing w:after="0"/>
        <w:ind w:left="0"/>
        <w:jc w:val="both"/>
      </w:pPr>
      <w:r>
        <w:rPr>
          <w:rFonts w:ascii="Times New Roman"/>
          <w:b w:val="false"/>
          <w:i w:val="false"/>
          <w:color w:val="000000"/>
          <w:sz w:val="28"/>
        </w:rPr>
        <w:t>
      6) создавать благоприятную среду для функционирования и укрепления объединений граждан как непременного условия развития демократии;</w:t>
      </w:r>
    </w:p>
    <w:bookmarkEnd w:id="122"/>
    <w:bookmarkStart w:name="z136" w:id="123"/>
    <w:p>
      <w:pPr>
        <w:spacing w:after="0"/>
        <w:ind w:left="0"/>
        <w:jc w:val="both"/>
      </w:pPr>
      <w:r>
        <w:rPr>
          <w:rFonts w:ascii="Times New Roman"/>
          <w:b w:val="false"/>
          <w:i w:val="false"/>
          <w:color w:val="000000"/>
          <w:sz w:val="28"/>
        </w:rPr>
        <w:t>
      7) развивать систему поддержки гражданской инициативы;</w:t>
      </w:r>
    </w:p>
    <w:bookmarkEnd w:id="123"/>
    <w:bookmarkStart w:name="z137" w:id="124"/>
    <w:p>
      <w:pPr>
        <w:spacing w:after="0"/>
        <w:ind w:left="0"/>
        <w:jc w:val="both"/>
      </w:pPr>
      <w:r>
        <w:rPr>
          <w:rFonts w:ascii="Times New Roman"/>
          <w:b w:val="false"/>
          <w:i w:val="false"/>
          <w:color w:val="000000"/>
          <w:sz w:val="28"/>
        </w:rPr>
        <w:t>
      8) распространять традиционные обычаи сотрудничества и знания, способствующие сотрудничеству между государственными учреждениями и гражданами и их объединениями;</w:t>
      </w:r>
    </w:p>
    <w:bookmarkEnd w:id="124"/>
    <w:bookmarkStart w:name="z138" w:id="125"/>
    <w:p>
      <w:pPr>
        <w:spacing w:after="0"/>
        <w:ind w:left="0"/>
        <w:jc w:val="both"/>
      </w:pPr>
      <w:r>
        <w:rPr>
          <w:rFonts w:ascii="Times New Roman"/>
          <w:b w:val="false"/>
          <w:i w:val="false"/>
          <w:color w:val="000000"/>
          <w:sz w:val="28"/>
        </w:rPr>
        <w:t xml:space="preserve">
      9) шире вовлекать граждан и их объединения в процесс разработки, создания и анализа политических концепций и правовых актов и развивать необходимые для этого каналы информации и механизмы; </w:t>
      </w:r>
    </w:p>
    <w:bookmarkEnd w:id="125"/>
    <w:bookmarkStart w:name="z139" w:id="126"/>
    <w:p>
      <w:pPr>
        <w:spacing w:after="0"/>
        <w:ind w:left="0"/>
        <w:jc w:val="both"/>
      </w:pPr>
      <w:r>
        <w:rPr>
          <w:rFonts w:ascii="Times New Roman"/>
          <w:b w:val="false"/>
          <w:i w:val="false"/>
          <w:color w:val="000000"/>
          <w:sz w:val="28"/>
        </w:rPr>
        <w:t xml:space="preserve">
      10) признавать и принимать во внимание при устройстве общественной жизни специфические интересы и потребности недостаточно представленных или недостаточно признанных в обществе граждан и их объединений; </w:t>
      </w:r>
    </w:p>
    <w:bookmarkEnd w:id="126"/>
    <w:bookmarkStart w:name="z140" w:id="127"/>
    <w:p>
      <w:pPr>
        <w:spacing w:after="0"/>
        <w:ind w:left="0"/>
        <w:jc w:val="both"/>
      </w:pPr>
      <w:r>
        <w:rPr>
          <w:rFonts w:ascii="Times New Roman"/>
          <w:b w:val="false"/>
          <w:i w:val="false"/>
          <w:color w:val="000000"/>
          <w:sz w:val="28"/>
        </w:rPr>
        <w:t xml:space="preserve">
      11) создавать среду, способствующую благотворительности и филантропии, с привлечением коммерческого сектора. </w:t>
      </w:r>
    </w:p>
    <w:bookmarkEnd w:id="127"/>
    <w:bookmarkStart w:name="z141" w:id="128"/>
    <w:p>
      <w:pPr>
        <w:spacing w:after="0"/>
        <w:ind w:left="0"/>
        <w:jc w:val="both"/>
      </w:pPr>
      <w:r>
        <w:rPr>
          <w:rFonts w:ascii="Times New Roman"/>
          <w:b w:val="false"/>
          <w:i w:val="false"/>
          <w:color w:val="000000"/>
          <w:sz w:val="28"/>
        </w:rPr>
        <w:t xml:space="preserve">
      </w:t>
      </w:r>
      <w:r>
        <w:rPr>
          <w:rFonts w:ascii="Times New Roman"/>
          <w:b/>
          <w:i w:val="false"/>
          <w:color w:val="000000"/>
          <w:sz w:val="28"/>
        </w:rPr>
        <w:t>2.</w:t>
      </w:r>
      <w:r>
        <w:rPr>
          <w:rFonts w:ascii="Times New Roman"/>
          <w:b/>
          <w:i w:val="false"/>
          <w:color w:val="000000"/>
          <w:sz w:val="28"/>
        </w:rPr>
        <w:t xml:space="preserve">2 </w:t>
      </w:r>
      <w:r>
        <w:rPr>
          <w:rFonts w:ascii="Times New Roman"/>
          <w:b/>
          <w:i w:val="false"/>
          <w:color w:val="000000"/>
          <w:sz w:val="28"/>
        </w:rPr>
        <w:t>Общественное участие</w:t>
      </w:r>
      <w:r>
        <w:rPr>
          <w:rFonts w:ascii="Times New Roman"/>
          <w:b w:val="false"/>
          <w:i w:val="false"/>
          <w:color w:val="000000"/>
          <w:sz w:val="28"/>
        </w:rPr>
        <w:t xml:space="preserve">   </w:t>
      </w:r>
    </w:p>
    <w:bookmarkEnd w:id="128"/>
    <w:bookmarkStart w:name="z142" w:id="129"/>
    <w:p>
      <w:pPr>
        <w:spacing w:after="0"/>
        <w:ind w:left="0"/>
        <w:jc w:val="both"/>
      </w:pPr>
      <w:r>
        <w:rPr>
          <w:rFonts w:ascii="Times New Roman"/>
          <w:b w:val="false"/>
          <w:i w:val="false"/>
          <w:color w:val="000000"/>
          <w:sz w:val="28"/>
        </w:rPr>
        <w:t>
      Одним из примеров успешного внедрения модели "слышащего правительства" является Республика Польша, где внедрен принцип инклюзивного планирования с вовлечением населения, социально уязвимых групп и активных граждан на местном уровне. Центральные органы власти сосредоточены на стратегических вопросах благодаря делегированию своих функций на более низкий уровень. Изменена система управления государственными финансами: созданы независимые бюджеты и внедрена ответственность на уровне местного самоуправления за проведение финансовой политики.</w:t>
      </w:r>
    </w:p>
    <w:bookmarkEnd w:id="129"/>
    <w:bookmarkStart w:name="z143" w:id="130"/>
    <w:p>
      <w:pPr>
        <w:spacing w:after="0"/>
        <w:ind w:left="0"/>
        <w:jc w:val="both"/>
      </w:pPr>
      <w:r>
        <w:rPr>
          <w:rFonts w:ascii="Times New Roman"/>
          <w:b w:val="false"/>
          <w:i w:val="false"/>
          <w:color w:val="000000"/>
          <w:sz w:val="28"/>
        </w:rPr>
        <w:t>
      В США работа республиканского правительства основана на принципах самоуправления, согласно которым граждане страны контролируют многие политические аспекты. Органы самоуправления свободны от внешнего государственного контроля или внешнего политического влияния.</w:t>
      </w:r>
    </w:p>
    <w:bookmarkEnd w:id="130"/>
    <w:bookmarkStart w:name="z144" w:id="13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2.3 </w:t>
      </w:r>
      <w:r>
        <w:rPr>
          <w:rFonts w:ascii="Times New Roman"/>
          <w:b/>
          <w:i w:val="false"/>
          <w:color w:val="000000"/>
          <w:sz w:val="28"/>
        </w:rPr>
        <w:t>Взаимодейств</w:t>
      </w:r>
      <w:r>
        <w:rPr>
          <w:rFonts w:ascii="Times New Roman"/>
          <w:b/>
          <w:i w:val="false"/>
          <w:color w:val="000000"/>
          <w:sz w:val="28"/>
        </w:rPr>
        <w:t>ие институтов гражданского обще</w:t>
      </w:r>
      <w:r>
        <w:rPr>
          <w:rFonts w:ascii="Times New Roman"/>
          <w:b/>
          <w:i w:val="false"/>
          <w:color w:val="000000"/>
          <w:sz w:val="28"/>
        </w:rPr>
        <w:t>ства с государством</w:t>
      </w:r>
    </w:p>
    <w:bookmarkEnd w:id="131"/>
    <w:bookmarkStart w:name="z145" w:id="132"/>
    <w:p>
      <w:pPr>
        <w:spacing w:after="0"/>
        <w:ind w:left="0"/>
        <w:jc w:val="both"/>
      </w:pPr>
      <w:r>
        <w:rPr>
          <w:rFonts w:ascii="Times New Roman"/>
          <w:b w:val="false"/>
          <w:i w:val="false"/>
          <w:color w:val="000000"/>
          <w:sz w:val="28"/>
        </w:rPr>
        <w:t xml:space="preserve">
      В мировой практике широко используются методы создания “буферных операторов”, свободно коммуницирующих в проблемной адресной среде. Это квазинеправительсгвенные организации, созданные и финансируемые правительством, подотчетные ему по финансам, но независимые в своей деятельности.  </w:t>
      </w:r>
    </w:p>
    <w:bookmarkEnd w:id="132"/>
    <w:bookmarkStart w:name="z146" w:id="133"/>
    <w:p>
      <w:pPr>
        <w:spacing w:after="0"/>
        <w:ind w:left="0"/>
        <w:jc w:val="both"/>
      </w:pPr>
      <w:r>
        <w:rPr>
          <w:rFonts w:ascii="Times New Roman"/>
          <w:b w:val="false"/>
          <w:i w:val="false"/>
          <w:color w:val="000000"/>
          <w:sz w:val="28"/>
        </w:rPr>
        <w:t xml:space="preserve">
      Выделяются неправительственные исполнительные организации, реализующие часть функций государственных органов. Есть исполнительно-административные НПО, судебные, консультативные советы по мониторингу. </w:t>
      </w:r>
    </w:p>
    <w:bookmarkEnd w:id="133"/>
    <w:bookmarkStart w:name="z147" w:id="134"/>
    <w:p>
      <w:pPr>
        <w:spacing w:after="0"/>
        <w:ind w:left="0"/>
        <w:jc w:val="both"/>
      </w:pPr>
      <w:r>
        <w:rPr>
          <w:rFonts w:ascii="Times New Roman"/>
          <w:b w:val="false"/>
          <w:i w:val="false"/>
          <w:color w:val="000000"/>
          <w:sz w:val="28"/>
        </w:rPr>
        <w:t>
      В Великобритании насчитывается порядка 560 таких организаций.</w:t>
      </w:r>
    </w:p>
    <w:bookmarkEnd w:id="134"/>
    <w:bookmarkStart w:name="z148" w:id="135"/>
    <w:p>
      <w:pPr>
        <w:spacing w:after="0"/>
        <w:ind w:left="0"/>
        <w:jc w:val="both"/>
      </w:pPr>
      <w:r>
        <w:rPr>
          <w:rFonts w:ascii="Times New Roman"/>
          <w:b w:val="false"/>
          <w:i w:val="false"/>
          <w:color w:val="000000"/>
          <w:sz w:val="28"/>
        </w:rPr>
        <w:t>
      Данная система сложилась в 1990-х годах и продолжает совершенствоваться. Действует “система бондов общественного влияния” (SIB - Social Impact Bonds), призванная решать социальные проблемы чувствительных слоев населения или групп риска.</w:t>
      </w:r>
    </w:p>
    <w:bookmarkEnd w:id="135"/>
    <w:bookmarkStart w:name="z149" w:id="136"/>
    <w:p>
      <w:pPr>
        <w:spacing w:after="0"/>
        <w:ind w:left="0"/>
        <w:jc w:val="both"/>
      </w:pPr>
      <w:r>
        <w:rPr>
          <w:rFonts w:ascii="Times New Roman"/>
          <w:b w:val="false"/>
          <w:i w:val="false"/>
          <w:color w:val="000000"/>
          <w:sz w:val="28"/>
        </w:rPr>
        <w:t>
      Государственный орган выпускает бонд по оплате специфической социальной услуги (например, по снижению наркозависимости подростков). Услугодатель привлекает инвестора и обеспечивает ее реализацию. Оплата по бонду идет в случае успешного достижения результата.</w:t>
      </w:r>
    </w:p>
    <w:bookmarkEnd w:id="136"/>
    <w:bookmarkStart w:name="z150" w:id="137"/>
    <w:p>
      <w:pPr>
        <w:spacing w:after="0"/>
        <w:ind w:left="0"/>
        <w:jc w:val="both"/>
      </w:pPr>
      <w:r>
        <w:rPr>
          <w:rFonts w:ascii="Times New Roman"/>
          <w:b w:val="false"/>
          <w:i w:val="false"/>
          <w:color w:val="000000"/>
          <w:sz w:val="28"/>
        </w:rPr>
        <w:t>
      Реализуется программа “Органайзеры сообществ”. Ее цель - становление самоорганизации и самоуправления локальных сообществ. При государственном финансировании программа реализуется общественной организацией “Locality”. По сути, данная НПО получила полномочия по проведению региональной политики.</w:t>
      </w:r>
    </w:p>
    <w:bookmarkEnd w:id="137"/>
    <w:bookmarkStart w:name="z151" w:id="138"/>
    <w:p>
      <w:pPr>
        <w:spacing w:after="0"/>
        <w:ind w:left="0"/>
        <w:jc w:val="both"/>
      </w:pPr>
      <w:r>
        <w:rPr>
          <w:rFonts w:ascii="Times New Roman"/>
          <w:b w:val="false"/>
          <w:i w:val="false"/>
          <w:color w:val="000000"/>
          <w:sz w:val="28"/>
        </w:rPr>
        <w:t>
      Используется практика стратегического партнерства, когда государство осуществляет долгосрочное сотрудничество с наиболее авторитетными НПО. Государственное финансирование стратегических партнеров позволяет проводить массовые социальные мероприятия, тематические конференции и необходимые исследования.</w:t>
      </w:r>
    </w:p>
    <w:bookmarkEnd w:id="138"/>
    <w:bookmarkStart w:name="z152" w:id="139"/>
    <w:p>
      <w:pPr>
        <w:spacing w:after="0"/>
        <w:ind w:left="0"/>
        <w:jc w:val="both"/>
      </w:pPr>
      <w:r>
        <w:rPr>
          <w:rFonts w:ascii="Times New Roman"/>
          <w:b w:val="false"/>
          <w:i w:val="false"/>
          <w:color w:val="000000"/>
          <w:sz w:val="28"/>
        </w:rPr>
        <w:t>
      В США правительственные агентства-операторы распределяют конкретные полномочия между не связанными с государством НПО и координируют их деятельность.</w:t>
      </w:r>
    </w:p>
    <w:bookmarkEnd w:id="139"/>
    <w:bookmarkStart w:name="z153" w:id="140"/>
    <w:p>
      <w:pPr>
        <w:spacing w:after="0"/>
        <w:ind w:left="0"/>
        <w:jc w:val="both"/>
      </w:pPr>
      <w:r>
        <w:rPr>
          <w:rFonts w:ascii="Times New Roman"/>
          <w:b w:val="false"/>
          <w:i w:val="false"/>
          <w:color w:val="000000"/>
          <w:sz w:val="28"/>
        </w:rPr>
        <w:t>
      Крупнейшим оператором подобного рода является Корпорация государственной и муниципальной служб. Она консолидирует НПО в рамках программ правительства “Ameri Corps”, “Senior Corps” и “Learn and Serve America”.</w:t>
      </w:r>
    </w:p>
    <w:bookmarkEnd w:id="140"/>
    <w:bookmarkStart w:name="z154" w:id="141"/>
    <w:p>
      <w:pPr>
        <w:spacing w:after="0"/>
        <w:ind w:left="0"/>
        <w:jc w:val="both"/>
      </w:pPr>
      <w:r>
        <w:rPr>
          <w:rFonts w:ascii="Times New Roman"/>
          <w:b w:val="false"/>
          <w:i w:val="false"/>
          <w:color w:val="000000"/>
          <w:sz w:val="28"/>
        </w:rPr>
        <w:t>
      В Сингапуре инструментом делегирования социальных функций государства выступают добровольные благотворительные организации “Voluntary welfare organizations”. Всего в Сингапуре насчитываются 425 добровольных благотворительных организаций, направления деятельности которых сконцентрированы на оказании социально-бытовых, медицинских, психологических, педагогических, трудовых и правовых услуг. Под патронажем добровольных благотворительных организаций находятся дома престарелых, детские дома, психиатрические лечебницы.</w:t>
      </w:r>
    </w:p>
    <w:bookmarkEnd w:id="141"/>
    <w:bookmarkStart w:name="z155" w:id="1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2.4. </w:t>
      </w:r>
      <w:r>
        <w:rPr>
          <w:rFonts w:ascii="Times New Roman"/>
          <w:b/>
          <w:i w:val="false"/>
          <w:color w:val="000000"/>
          <w:sz w:val="28"/>
        </w:rPr>
        <w:t>Применение м</w:t>
      </w:r>
      <w:r>
        <w:rPr>
          <w:rFonts w:ascii="Times New Roman"/>
          <w:b/>
          <w:i w:val="false"/>
          <w:color w:val="000000"/>
          <w:sz w:val="28"/>
        </w:rPr>
        <w:t>еждународных стандартов, принци</w:t>
      </w:r>
      <w:r>
        <w:rPr>
          <w:rFonts w:ascii="Times New Roman"/>
          <w:b/>
          <w:i w:val="false"/>
          <w:color w:val="000000"/>
          <w:sz w:val="28"/>
        </w:rPr>
        <w:t>пов и критериев индек</w:t>
      </w:r>
      <w:r>
        <w:rPr>
          <w:rFonts w:ascii="Times New Roman"/>
          <w:b/>
          <w:i w:val="false"/>
          <w:color w:val="000000"/>
          <w:sz w:val="28"/>
        </w:rPr>
        <w:t>сов развития гражданского обще</w:t>
      </w:r>
      <w:r>
        <w:rPr>
          <w:rFonts w:ascii="Times New Roman"/>
          <w:b/>
          <w:i w:val="false"/>
          <w:color w:val="000000"/>
          <w:sz w:val="28"/>
        </w:rPr>
        <w:t>ства</w:t>
      </w:r>
      <w:r>
        <w:rPr>
          <w:rFonts w:ascii="Times New Roman"/>
          <w:b w:val="false"/>
          <w:i w:val="false"/>
          <w:color w:val="000000"/>
          <w:sz w:val="28"/>
        </w:rPr>
        <w:t xml:space="preserve"> </w:t>
      </w:r>
    </w:p>
    <w:bookmarkEnd w:id="142"/>
    <w:bookmarkStart w:name="z156" w:id="143"/>
    <w:p>
      <w:pPr>
        <w:spacing w:after="0"/>
        <w:ind w:left="0"/>
        <w:jc w:val="both"/>
      </w:pPr>
      <w:r>
        <w:rPr>
          <w:rFonts w:ascii="Times New Roman"/>
          <w:b w:val="false"/>
          <w:i w:val="false"/>
          <w:color w:val="000000"/>
          <w:sz w:val="28"/>
        </w:rPr>
        <w:t>
      В мире существуют объединения гражданского общества, применяющие инструменты оценки и индексы развития гражданского общества. Внедрение данных механизмов в Казахстане позволит выстроить эффективную модель гражданского общества.</w:t>
      </w:r>
    </w:p>
    <w:bookmarkEnd w:id="143"/>
    <w:bookmarkStart w:name="z157" w:id="144"/>
    <w:p>
      <w:pPr>
        <w:spacing w:after="0"/>
        <w:ind w:left="0"/>
        <w:jc w:val="both"/>
      </w:pPr>
      <w:r>
        <w:rPr>
          <w:rFonts w:ascii="Times New Roman"/>
          <w:b w:val="false"/>
          <w:i w:val="false"/>
          <w:color w:val="000000"/>
          <w:sz w:val="28"/>
        </w:rPr>
        <w:t xml:space="preserve">
      Наряду с этим в своей деятельности институты гражданского общества руководствуются определенными принципами и стремятся доказать приверженность принципам Кодекса этики и поведения для организаций гражданского общества (“The Code of Ethics and Conduct for NGOs”). </w:t>
      </w:r>
    </w:p>
    <w:bookmarkEnd w:id="144"/>
    <w:bookmarkStart w:name="z158" w:id="1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2.5. </w:t>
      </w:r>
      <w:r>
        <w:rPr>
          <w:rFonts w:ascii="Times New Roman"/>
          <w:b/>
          <w:i w:val="false"/>
          <w:color w:val="000000"/>
          <w:sz w:val="28"/>
        </w:rPr>
        <w:t>Современные тренды развития гражданского общества</w:t>
      </w:r>
    </w:p>
    <w:bookmarkEnd w:id="145"/>
    <w:bookmarkStart w:name="z159" w:id="146"/>
    <w:p>
      <w:pPr>
        <w:spacing w:after="0"/>
        <w:ind w:left="0"/>
        <w:jc w:val="both"/>
      </w:pPr>
      <w:r>
        <w:rPr>
          <w:rFonts w:ascii="Times New Roman"/>
          <w:b w:val="false"/>
          <w:i w:val="false"/>
          <w:color w:val="000000"/>
          <w:sz w:val="28"/>
        </w:rPr>
        <w:t>
      На сегодняшний день международный опыт свидетельствует, что глобальные тренды развития гражданского общества представляют ряд устойчивых тенденций.</w:t>
      </w:r>
    </w:p>
    <w:bookmarkEnd w:id="146"/>
    <w:bookmarkStart w:name="z160" w:id="147"/>
    <w:p>
      <w:pPr>
        <w:spacing w:after="0"/>
        <w:ind w:left="0"/>
        <w:jc w:val="both"/>
      </w:pPr>
      <w:r>
        <w:rPr>
          <w:rFonts w:ascii="Times New Roman"/>
          <w:b w:val="false"/>
          <w:i w:val="false"/>
          <w:color w:val="000000"/>
          <w:sz w:val="28"/>
        </w:rPr>
        <w:t>
      1. На международном уровне растет доверие к институтам гражданского общества и повышается уровень их влияния на принятие управленческих решений в государственном и корпоративном секторах. По прогнозу Всемирного экономического форума в перспективе разрыв между уровнем доверия населения к государственным учреждениям и крупным корпорациям и уровнем влияния институтов гражданского общества на сознание населения будет увеличиваться.</w:t>
      </w:r>
    </w:p>
    <w:bookmarkEnd w:id="147"/>
    <w:bookmarkStart w:name="z161" w:id="148"/>
    <w:p>
      <w:pPr>
        <w:spacing w:after="0"/>
        <w:ind w:left="0"/>
        <w:jc w:val="both"/>
      </w:pPr>
      <w:r>
        <w:rPr>
          <w:rFonts w:ascii="Times New Roman"/>
          <w:b w:val="false"/>
          <w:i w:val="false"/>
          <w:color w:val="000000"/>
          <w:sz w:val="28"/>
        </w:rPr>
        <w:t xml:space="preserve">
      2. Институты гражданского общества участвуют в формировании глобальной Повестки дня на период до 2030 и ее реализации. Сегодня международные НПО, имеющие устойчивую структуру, активно участвуют в официальных консультативных процессах, многосторонних форумах, таких как G20 и сессии ООН. </w:t>
      </w:r>
    </w:p>
    <w:bookmarkEnd w:id="148"/>
    <w:bookmarkStart w:name="z162" w:id="149"/>
    <w:p>
      <w:pPr>
        <w:spacing w:after="0"/>
        <w:ind w:left="0"/>
        <w:jc w:val="both"/>
      </w:pPr>
      <w:r>
        <w:rPr>
          <w:rFonts w:ascii="Times New Roman"/>
          <w:b w:val="false"/>
          <w:i w:val="false"/>
          <w:color w:val="000000"/>
          <w:sz w:val="28"/>
        </w:rPr>
        <w:t>
      Например, в ходе ежегодных совещаний Международного валютного фонда и группы Всемирного Банка проводится отдельный Форум по вопросам политики для гражданского общества. На нем обсуждаются перспективы мировой экономики, вопросы глобальной финансовой стабильности, занятости и искоренения нищеты.</w:t>
      </w:r>
    </w:p>
    <w:bookmarkEnd w:id="149"/>
    <w:bookmarkStart w:name="z163" w:id="150"/>
    <w:p>
      <w:pPr>
        <w:spacing w:after="0"/>
        <w:ind w:left="0"/>
        <w:jc w:val="both"/>
      </w:pPr>
      <w:r>
        <w:rPr>
          <w:rFonts w:ascii="Times New Roman"/>
          <w:b w:val="false"/>
          <w:i w:val="false"/>
          <w:color w:val="000000"/>
          <w:sz w:val="28"/>
        </w:rPr>
        <w:t xml:space="preserve">
      3. Растет сила личности человека как виртуального гражданина, благодаря расширению доступа к Интернету, социальным сетям и технологиям мобильных телефонов. Масштаб социальных сетей изменил парадигму выражения гражданской позиции отдельного человека или группы людей. Традиционные институты гражданского общества конкурируют с новыми сетевыми общественными институтами за право обладания монополией на выражение мнения населения. </w:t>
      </w:r>
    </w:p>
    <w:bookmarkEnd w:id="150"/>
    <w:bookmarkStart w:name="z164" w:id="151"/>
    <w:p>
      <w:pPr>
        <w:spacing w:after="0"/>
        <w:ind w:left="0"/>
        <w:jc w:val="both"/>
      </w:pPr>
      <w:r>
        <w:rPr>
          <w:rFonts w:ascii="Times New Roman"/>
          <w:b w:val="false"/>
          <w:i w:val="false"/>
          <w:color w:val="000000"/>
          <w:sz w:val="28"/>
        </w:rPr>
        <w:t>
      4. Правительствами стран ставятся задачи не построения гражданского общества, а развития социальной сплоченности, что предполагает активное участие населения в решении актуальных проблем его жизнедеятельности, а также преодолении социальной изоляции и социальной дезинтеграции (бедности, бездомности, сиротства и др.).</w:t>
      </w:r>
    </w:p>
    <w:bookmarkEnd w:id="151"/>
    <w:bookmarkStart w:name="z165" w:id="152"/>
    <w:p>
      <w:pPr>
        <w:spacing w:after="0"/>
        <w:ind w:left="0"/>
        <w:jc w:val="both"/>
      </w:pPr>
      <w:r>
        <w:rPr>
          <w:rFonts w:ascii="Times New Roman"/>
          <w:b w:val="false"/>
          <w:i w:val="false"/>
          <w:color w:val="000000"/>
          <w:sz w:val="28"/>
        </w:rPr>
        <w:t xml:space="preserve">
      5. Крупный бизнес и технология блокчейн могут заменить некоторые государственные институты и оказывать положительное воздействие на принятие решения по сложным социальным проблемам, обеспечив при этом его прозрачность и открытость. </w:t>
      </w:r>
    </w:p>
    <w:bookmarkEnd w:id="152"/>
    <w:bookmarkStart w:name="z166" w:id="153"/>
    <w:p>
      <w:pPr>
        <w:spacing w:after="0"/>
        <w:ind w:left="0"/>
        <w:jc w:val="both"/>
      </w:pPr>
      <w:r>
        <w:rPr>
          <w:rFonts w:ascii="Times New Roman"/>
          <w:b w:val="false"/>
          <w:i w:val="false"/>
          <w:color w:val="000000"/>
          <w:sz w:val="28"/>
        </w:rPr>
        <w:t xml:space="preserve">
      Коммерческая и инвестиционная финансовая компания “JPMorgan”, прогнозирует, что в ближайшее десятилетие бизнес-сообщество вложит до 1 триллиона долларов в реализацию социальных проектов. </w:t>
      </w:r>
    </w:p>
    <w:bookmarkEnd w:id="153"/>
    <w:bookmarkStart w:name="z167" w:id="154"/>
    <w:p>
      <w:pPr>
        <w:spacing w:after="0"/>
        <w:ind w:left="0"/>
        <w:jc w:val="both"/>
      </w:pPr>
      <w:r>
        <w:rPr>
          <w:rFonts w:ascii="Times New Roman"/>
          <w:b w:val="false"/>
          <w:i w:val="false"/>
          <w:color w:val="000000"/>
          <w:sz w:val="28"/>
        </w:rPr>
        <w:t>
      Казахстан движется в одном направлении с мировыми трендами. В обществе существует понимание того, что социальная активность граждан будет все больше влиять на повседневную жизнь людей и государства в целом. Гражданское общество может и должно стать проводником новой трансформации. В Стратегическом плане развития Республики Казахстан до 2025 года заложены следующие принципиальные изменения, постепенно входящие в жизнь отдельного человека и всей страны:</w:t>
      </w:r>
    </w:p>
    <w:bookmarkEnd w:id="154"/>
    <w:bookmarkStart w:name="z168" w:id="155"/>
    <w:p>
      <w:pPr>
        <w:spacing w:after="0"/>
        <w:ind w:left="0"/>
        <w:jc w:val="both"/>
      </w:pPr>
      <w:r>
        <w:rPr>
          <w:rFonts w:ascii="Times New Roman"/>
          <w:b w:val="false"/>
          <w:i w:val="false"/>
          <w:color w:val="000000"/>
          <w:sz w:val="28"/>
        </w:rPr>
        <w:t>
      от подхода “забочусь только о себе и близком круге” - к “ответственному гражданину”, заботящемуся о городе и стране;</w:t>
      </w:r>
    </w:p>
    <w:bookmarkEnd w:id="155"/>
    <w:bookmarkStart w:name="z169" w:id="156"/>
    <w:p>
      <w:pPr>
        <w:spacing w:after="0"/>
        <w:ind w:left="0"/>
        <w:jc w:val="both"/>
      </w:pPr>
      <w:r>
        <w:rPr>
          <w:rFonts w:ascii="Times New Roman"/>
          <w:b w:val="false"/>
          <w:i w:val="false"/>
          <w:color w:val="000000"/>
          <w:sz w:val="28"/>
        </w:rPr>
        <w:t>
      от выборочных примеров для подражания среди молодого поколения - к ролевым моделям во всех сферах жизни;</w:t>
      </w:r>
    </w:p>
    <w:bookmarkEnd w:id="156"/>
    <w:bookmarkStart w:name="z170" w:id="157"/>
    <w:p>
      <w:pPr>
        <w:spacing w:after="0"/>
        <w:ind w:left="0"/>
        <w:jc w:val="both"/>
      </w:pPr>
      <w:r>
        <w:rPr>
          <w:rFonts w:ascii="Times New Roman"/>
          <w:b w:val="false"/>
          <w:i w:val="false"/>
          <w:color w:val="000000"/>
          <w:sz w:val="28"/>
        </w:rPr>
        <w:t>
      от частичного заимствования зарубежной культуры - к осознанию роли и продвижению национальной культуры как в стране, так и за ее пределами;</w:t>
      </w:r>
    </w:p>
    <w:bookmarkEnd w:id="157"/>
    <w:bookmarkStart w:name="z171" w:id="158"/>
    <w:p>
      <w:pPr>
        <w:spacing w:after="0"/>
        <w:ind w:left="0"/>
        <w:jc w:val="both"/>
      </w:pPr>
      <w:r>
        <w:rPr>
          <w:rFonts w:ascii="Times New Roman"/>
          <w:b w:val="false"/>
          <w:i w:val="false"/>
          <w:color w:val="000000"/>
          <w:sz w:val="28"/>
        </w:rPr>
        <w:t xml:space="preserve">
      от полиэтничного народа Казахстана - к сильному гражданскому обществу и единой нации на основе гражданской идентичности. </w:t>
      </w:r>
    </w:p>
    <w:bookmarkEnd w:id="158"/>
    <w:bookmarkStart w:name="z172" w:id="159"/>
    <w:p>
      <w:pPr>
        <w:spacing w:after="0"/>
        <w:ind w:left="0"/>
        <w:jc w:val="left"/>
      </w:pPr>
      <w:r>
        <w:rPr>
          <w:rFonts w:ascii="Times New Roman"/>
          <w:b/>
          <w:i w:val="false"/>
          <w:color w:val="000000"/>
        </w:rPr>
        <w:t xml:space="preserve"> Глава 3. Видение развития сферы гражданского общества</w:t>
      </w:r>
    </w:p>
    <w:bookmarkEnd w:id="159"/>
    <w:bookmarkStart w:name="z173" w:id="160"/>
    <w:p>
      <w:pPr>
        <w:spacing w:after="0"/>
        <w:ind w:left="0"/>
        <w:jc w:val="both"/>
      </w:pPr>
      <w:r>
        <w:rPr>
          <w:rFonts w:ascii="Times New Roman"/>
          <w:b w:val="false"/>
          <w:i w:val="false"/>
          <w:color w:val="000000"/>
          <w:sz w:val="28"/>
        </w:rPr>
        <w:t>
      Видение развития сферы гражданского общества заключается в том, что гражданское общество:</w:t>
      </w:r>
    </w:p>
    <w:bookmarkEnd w:id="160"/>
    <w:bookmarkStart w:name="z174" w:id="161"/>
    <w:p>
      <w:pPr>
        <w:spacing w:after="0"/>
        <w:ind w:left="0"/>
        <w:jc w:val="both"/>
      </w:pPr>
      <w:r>
        <w:rPr>
          <w:rFonts w:ascii="Times New Roman"/>
          <w:b w:val="false"/>
          <w:i w:val="false"/>
          <w:color w:val="000000"/>
          <w:sz w:val="28"/>
        </w:rPr>
        <w:t>
      обеспечивает взаимовыгодный диалог между обществом и государством;</w:t>
      </w:r>
    </w:p>
    <w:bookmarkEnd w:id="161"/>
    <w:bookmarkStart w:name="z175" w:id="162"/>
    <w:p>
      <w:pPr>
        <w:spacing w:after="0"/>
        <w:ind w:left="0"/>
        <w:jc w:val="both"/>
      </w:pPr>
      <w:r>
        <w:rPr>
          <w:rFonts w:ascii="Times New Roman"/>
          <w:b w:val="false"/>
          <w:i w:val="false"/>
          <w:color w:val="000000"/>
          <w:sz w:val="28"/>
        </w:rPr>
        <w:t>
      обеспечивает механизм обратной связи для повышения эффективности государственного управления и общественного контроля;</w:t>
      </w:r>
    </w:p>
    <w:bookmarkEnd w:id="162"/>
    <w:bookmarkStart w:name="z176" w:id="163"/>
    <w:p>
      <w:pPr>
        <w:spacing w:after="0"/>
        <w:ind w:left="0"/>
        <w:jc w:val="both"/>
      </w:pPr>
      <w:r>
        <w:rPr>
          <w:rFonts w:ascii="Times New Roman"/>
          <w:b w:val="false"/>
          <w:i w:val="false"/>
          <w:color w:val="000000"/>
          <w:sz w:val="28"/>
        </w:rPr>
        <w:t>
      создает благоприятные условия для участия граждан в принятии решений в условиях подотчетности и прозрачности деятельности органов государственного управления.</w:t>
      </w:r>
    </w:p>
    <w:bookmarkEnd w:id="163"/>
    <w:bookmarkStart w:name="z177" w:id="164"/>
    <w:p>
      <w:pPr>
        <w:spacing w:after="0"/>
        <w:ind w:left="0"/>
        <w:jc w:val="both"/>
      </w:pPr>
      <w:r>
        <w:rPr>
          <w:rFonts w:ascii="Times New Roman"/>
          <w:b w:val="false"/>
          <w:i w:val="false"/>
          <w:color w:val="000000"/>
          <w:sz w:val="28"/>
        </w:rPr>
        <w:t xml:space="preserve">
      Для достижения этого видения необходимо решение задач, направленных на развитие гражданской активности, совершенствование механизмов взаимодействия государства с институтами гражданского общества, повышение уровня участия граждан и институтов гражданского общества в процессе принятия решений, укрепление потенциала институтов гражданского общества и вовлечение гражданского общества в процесс реализации в Казахстане Целей устойчивого развития ООН. </w:t>
      </w:r>
    </w:p>
    <w:bookmarkEnd w:id="164"/>
    <w:bookmarkStart w:name="z178" w:id="165"/>
    <w:p>
      <w:pPr>
        <w:spacing w:after="0"/>
        <w:ind w:left="0"/>
        <w:jc w:val="both"/>
      </w:pPr>
      <w:r>
        <w:rPr>
          <w:rFonts w:ascii="Times New Roman"/>
          <w:b w:val="false"/>
          <w:i w:val="false"/>
          <w:color w:val="000000"/>
          <w:sz w:val="28"/>
        </w:rPr>
        <w:t xml:space="preserve">
      Основные задачи Концепции: </w:t>
      </w:r>
    </w:p>
    <w:bookmarkEnd w:id="165"/>
    <w:bookmarkStart w:name="z179" w:id="166"/>
    <w:p>
      <w:pPr>
        <w:spacing w:after="0"/>
        <w:ind w:left="0"/>
        <w:jc w:val="both"/>
      </w:pPr>
      <w:r>
        <w:rPr>
          <w:rFonts w:ascii="Times New Roman"/>
          <w:b w:val="false"/>
          <w:i w:val="false"/>
          <w:color w:val="000000"/>
          <w:sz w:val="28"/>
        </w:rPr>
        <w:t>
      создание благоприятных условий для развития гражданского общества и его институтов, в том числе в общественно-политической сфере;</w:t>
      </w:r>
    </w:p>
    <w:bookmarkEnd w:id="166"/>
    <w:bookmarkStart w:name="z180" w:id="167"/>
    <w:p>
      <w:pPr>
        <w:spacing w:after="0"/>
        <w:ind w:left="0"/>
        <w:jc w:val="both"/>
      </w:pPr>
      <w:r>
        <w:rPr>
          <w:rFonts w:ascii="Times New Roman"/>
          <w:b w:val="false"/>
          <w:i w:val="false"/>
          <w:color w:val="000000"/>
          <w:sz w:val="28"/>
        </w:rPr>
        <w:t xml:space="preserve">
      поддержка и развитие гражданской активности; </w:t>
      </w:r>
    </w:p>
    <w:bookmarkEnd w:id="167"/>
    <w:bookmarkStart w:name="z181" w:id="168"/>
    <w:p>
      <w:pPr>
        <w:spacing w:after="0"/>
        <w:ind w:left="0"/>
        <w:jc w:val="both"/>
      </w:pPr>
      <w:r>
        <w:rPr>
          <w:rFonts w:ascii="Times New Roman"/>
          <w:b w:val="false"/>
          <w:i w:val="false"/>
          <w:color w:val="000000"/>
          <w:sz w:val="28"/>
        </w:rPr>
        <w:t>
      повышение уровня участия граждан и институтов гражданского общества в процессе принятия решений и управлении государственными делами;</w:t>
      </w:r>
    </w:p>
    <w:bookmarkEnd w:id="168"/>
    <w:bookmarkStart w:name="z182" w:id="169"/>
    <w:p>
      <w:pPr>
        <w:spacing w:after="0"/>
        <w:ind w:left="0"/>
        <w:jc w:val="both"/>
      </w:pPr>
      <w:r>
        <w:rPr>
          <w:rFonts w:ascii="Times New Roman"/>
          <w:b w:val="false"/>
          <w:i w:val="false"/>
          <w:color w:val="000000"/>
          <w:sz w:val="28"/>
        </w:rPr>
        <w:t>
      укрепление потенциала институтов гражданского общества;</w:t>
      </w:r>
    </w:p>
    <w:bookmarkEnd w:id="169"/>
    <w:bookmarkStart w:name="z183" w:id="170"/>
    <w:p>
      <w:pPr>
        <w:spacing w:after="0"/>
        <w:ind w:left="0"/>
        <w:jc w:val="both"/>
      </w:pPr>
      <w:r>
        <w:rPr>
          <w:rFonts w:ascii="Times New Roman"/>
          <w:b w:val="false"/>
          <w:i w:val="false"/>
          <w:color w:val="000000"/>
          <w:sz w:val="28"/>
        </w:rPr>
        <w:t>
      вовлечение гражданского общества в процесс имплементации в Казахстане Целей устойчивого развития ООН.</w:t>
      </w:r>
    </w:p>
    <w:bookmarkEnd w:id="170"/>
    <w:bookmarkStart w:name="z184" w:id="171"/>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1. Создание благоприятных условий</w:t>
      </w:r>
      <w:r>
        <w:rPr>
          <w:rFonts w:ascii="Times New Roman"/>
          <w:b/>
          <w:i w:val="false"/>
          <w:color w:val="000000"/>
          <w:sz w:val="28"/>
        </w:rPr>
        <w:t xml:space="preserve"> для разви</w:t>
      </w:r>
      <w:r>
        <w:rPr>
          <w:rFonts w:ascii="Times New Roman"/>
          <w:b/>
          <w:i w:val="false"/>
          <w:color w:val="000000"/>
          <w:sz w:val="28"/>
        </w:rPr>
        <w:t>тия гражданского общества и его институтов, в том числе в</w:t>
      </w:r>
      <w:r>
        <w:rPr>
          <w:rFonts w:ascii="Times New Roman"/>
          <w:b/>
          <w:i w:val="false"/>
          <w:color w:val="000000"/>
          <w:sz w:val="28"/>
        </w:rPr>
        <w:t xml:space="preserve"> общественно-политической сфере</w:t>
      </w:r>
    </w:p>
    <w:bookmarkEnd w:id="171"/>
    <w:bookmarkStart w:name="z185" w:id="172"/>
    <w:p>
      <w:pPr>
        <w:spacing w:after="0"/>
        <w:ind w:left="0"/>
        <w:jc w:val="both"/>
      </w:pPr>
      <w:r>
        <w:rPr>
          <w:rFonts w:ascii="Times New Roman"/>
          <w:b w:val="false"/>
          <w:i w:val="false"/>
          <w:color w:val="000000"/>
          <w:sz w:val="28"/>
        </w:rPr>
        <w:t xml:space="preserve">
      1.1. Совершенствование законодательных и институциональных основ для развития гражданского общества   </w:t>
      </w:r>
    </w:p>
    <w:bookmarkEnd w:id="172"/>
    <w:bookmarkStart w:name="z186" w:id="173"/>
    <w:p>
      <w:pPr>
        <w:spacing w:after="0"/>
        <w:ind w:left="0"/>
        <w:jc w:val="both"/>
      </w:pPr>
      <w:r>
        <w:rPr>
          <w:rFonts w:ascii="Times New Roman"/>
          <w:b w:val="false"/>
          <w:i w:val="false"/>
          <w:color w:val="000000"/>
          <w:sz w:val="28"/>
        </w:rPr>
        <w:t xml:space="preserve">
      В рамках данной задачи будут приняты следующие меры: </w:t>
      </w:r>
    </w:p>
    <w:bookmarkEnd w:id="173"/>
    <w:bookmarkStart w:name="z187" w:id="174"/>
    <w:p>
      <w:pPr>
        <w:spacing w:after="0"/>
        <w:ind w:left="0"/>
        <w:jc w:val="both"/>
      </w:pPr>
      <w:r>
        <w:rPr>
          <w:rFonts w:ascii="Times New Roman"/>
          <w:b w:val="false"/>
          <w:i w:val="false"/>
          <w:color w:val="000000"/>
          <w:sz w:val="28"/>
        </w:rPr>
        <w:t xml:space="preserve">
      внесение изменений и дополнений в законодательство Республики Казахстан "О некоммерческих организациях", в том числе “Об общественных объединениях”, обеспечение возможности создания и деятельности неформальных организаций, снижение требований к регистрации общественных организаций (гражданское общество является ключевым партнером государства в вопросах повышения эффективности государственного управления, а некоммерческие организации как институциональные формы гражданской активности позволяют обеспечить взаимовыгодный диалог между обществом и государством);   </w:t>
      </w:r>
    </w:p>
    <w:bookmarkEnd w:id="174"/>
    <w:bookmarkStart w:name="z188" w:id="175"/>
    <w:p>
      <w:pPr>
        <w:spacing w:after="0"/>
        <w:ind w:left="0"/>
        <w:jc w:val="both"/>
      </w:pPr>
      <w:r>
        <w:rPr>
          <w:rFonts w:ascii="Times New Roman"/>
          <w:b w:val="false"/>
          <w:i w:val="false"/>
          <w:color w:val="000000"/>
          <w:sz w:val="28"/>
        </w:rPr>
        <w:t xml:space="preserve">
      принятие дополнительных мер. направленных на совершенствование процедур нормотворчества, ориентированных на вовлечение гражданского общества в процесс обсуждения законодательных инициатив (участие институтов гражданского общества в данном процессе на стадиях подготовки концепций, разработки и принятия проектов правовых актов позволит повысить качество принимаемых управленческих решений и приблизить граждан к процессу совершенствования законодательства); </w:t>
      </w:r>
    </w:p>
    <w:bookmarkEnd w:id="175"/>
    <w:bookmarkStart w:name="z189" w:id="176"/>
    <w:p>
      <w:pPr>
        <w:spacing w:after="0"/>
        <w:ind w:left="0"/>
        <w:jc w:val="both"/>
      </w:pPr>
      <w:r>
        <w:rPr>
          <w:rFonts w:ascii="Times New Roman"/>
          <w:b w:val="false"/>
          <w:i w:val="false"/>
          <w:color w:val="000000"/>
          <w:sz w:val="28"/>
        </w:rPr>
        <w:t>
      совершенствование формы и процедуры участия граждан и институтов гражданского общества, в том числе общественных советов, рабочих групп, консультативно-совещательных структур и других видов обратной связи в принятии решений.</w:t>
      </w:r>
    </w:p>
    <w:bookmarkEnd w:id="176"/>
    <w:bookmarkStart w:name="z190" w:id="177"/>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2. Поддержка и развитие</w:t>
      </w:r>
      <w:r>
        <w:rPr>
          <w:rFonts w:ascii="Times New Roman"/>
          <w:b/>
          <w:i w:val="false"/>
          <w:color w:val="000000"/>
          <w:sz w:val="28"/>
        </w:rPr>
        <w:t xml:space="preserve"> гражданской актив</w:t>
      </w:r>
      <w:r>
        <w:rPr>
          <w:rFonts w:ascii="Times New Roman"/>
          <w:b/>
          <w:i w:val="false"/>
          <w:color w:val="000000"/>
          <w:sz w:val="28"/>
        </w:rPr>
        <w:t>ности</w:t>
      </w:r>
    </w:p>
    <w:bookmarkEnd w:id="177"/>
    <w:bookmarkStart w:name="z191" w:id="178"/>
    <w:p>
      <w:pPr>
        <w:spacing w:after="0"/>
        <w:ind w:left="0"/>
        <w:jc w:val="both"/>
      </w:pPr>
      <w:r>
        <w:rPr>
          <w:rFonts w:ascii="Times New Roman"/>
          <w:b w:val="false"/>
          <w:i w:val="false"/>
          <w:color w:val="000000"/>
          <w:sz w:val="28"/>
        </w:rPr>
        <w:t xml:space="preserve">
      2.1. Поддержка гражданской активности   </w:t>
      </w:r>
    </w:p>
    <w:bookmarkEnd w:id="178"/>
    <w:bookmarkStart w:name="z192" w:id="179"/>
    <w:p>
      <w:pPr>
        <w:spacing w:after="0"/>
        <w:ind w:left="0"/>
        <w:jc w:val="both"/>
      </w:pPr>
      <w:r>
        <w:rPr>
          <w:rFonts w:ascii="Times New Roman"/>
          <w:b w:val="false"/>
          <w:i w:val="false"/>
          <w:color w:val="000000"/>
          <w:sz w:val="28"/>
        </w:rPr>
        <w:t>
      В мировой практике одним из ведущих ресурсов развития государства является человеческий и социальный капитал, основу которого составляют люди, а также их потенциал и возможности развития.</w:t>
      </w:r>
    </w:p>
    <w:bookmarkEnd w:id="179"/>
    <w:bookmarkStart w:name="z193" w:id="180"/>
    <w:p>
      <w:pPr>
        <w:spacing w:after="0"/>
        <w:ind w:left="0"/>
        <w:jc w:val="both"/>
      </w:pPr>
      <w:r>
        <w:rPr>
          <w:rFonts w:ascii="Times New Roman"/>
          <w:b w:val="false"/>
          <w:i w:val="false"/>
          <w:color w:val="000000"/>
          <w:sz w:val="28"/>
        </w:rPr>
        <w:t>
      В рамках данной подзадачи необходимо создать благоприятные условия для развития гражданской активности в обществе через различные формы, в том числе такие, как волонтерство и благотворительность. Кроме того, необходимо организовать масштабную и системную работу по стимулированию развития множества гражданских инициатив, которые будут затрагивать все сферы общественной жизни и станут фундаментом разработки государственных программ и проектов.</w:t>
      </w:r>
    </w:p>
    <w:bookmarkEnd w:id="180"/>
    <w:bookmarkStart w:name="z194" w:id="181"/>
    <w:p>
      <w:pPr>
        <w:spacing w:after="0"/>
        <w:ind w:left="0"/>
        <w:jc w:val="both"/>
      </w:pPr>
      <w:r>
        <w:rPr>
          <w:rFonts w:ascii="Times New Roman"/>
          <w:b w:val="false"/>
          <w:i w:val="false"/>
          <w:color w:val="000000"/>
          <w:sz w:val="28"/>
        </w:rPr>
        <w:t>
      Будут приняты следующие меры:</w:t>
      </w:r>
    </w:p>
    <w:bookmarkEnd w:id="181"/>
    <w:bookmarkStart w:name="z195" w:id="182"/>
    <w:p>
      <w:pPr>
        <w:spacing w:after="0"/>
        <w:ind w:left="0"/>
        <w:jc w:val="both"/>
      </w:pPr>
      <w:r>
        <w:rPr>
          <w:rFonts w:ascii="Times New Roman"/>
          <w:b w:val="false"/>
          <w:i w:val="false"/>
          <w:color w:val="000000"/>
          <w:sz w:val="28"/>
        </w:rPr>
        <w:t>
      реализация комплекса мер. направленных на системное развитие волонтерства в стране, через обеспечение функционирования созданных эффективных механизмов и благоприятных условий для вовлечения граждан в практику волонтерской деятельности. Для этого необходимо активизировать участие граждан в волонтерской деятельности, способствовать их вовлечению в практику оказания повседневных добрых дел, продолжить реализацию мер, организованных в рамках Года волонтера, для дальнейшего системного развития волонтерской деятельности и укрепления культуры волонтерства в разных возрастных и социальных группах. Продолжить практику продвижения модели вовлечения граждан в развитие отраслевого волонтерства, создание конкретных кейсов волонтерской деятельности с целью повышения привлекательности волонтерских услуг для населения. Продолжить реализацию мероприятий, направленных на расширение международного сотрудничества в сфере волонтерской деятельности, в том числе активизировать участие граждан Казахстана в работе сессий ООН;</w:t>
      </w:r>
    </w:p>
    <w:bookmarkEnd w:id="182"/>
    <w:bookmarkStart w:name="z196" w:id="183"/>
    <w:p>
      <w:pPr>
        <w:spacing w:after="0"/>
        <w:ind w:left="0"/>
        <w:jc w:val="both"/>
      </w:pPr>
      <w:r>
        <w:rPr>
          <w:rFonts w:ascii="Times New Roman"/>
          <w:b w:val="false"/>
          <w:i w:val="false"/>
          <w:color w:val="000000"/>
          <w:sz w:val="28"/>
        </w:rPr>
        <w:t>
      стимулирование благотворительности путем принятия социальных и экономических мер в отношении организаций, бизнес-структур и граждан, участвующих в благотворительной деятельности. Проведение работы по трансформации культуры благотворительности - от адресной помощи к выделению грантов. Внедрение стимулов для развития и популяризации культуры благотворительности среди населения. Проведение работы по созданию и развитию местных благотворительных фондов для поддержки социальных гражданских инициатив.</w:t>
      </w:r>
    </w:p>
    <w:bookmarkEnd w:id="183"/>
    <w:bookmarkStart w:name="z197" w:id="184"/>
    <w:p>
      <w:pPr>
        <w:spacing w:after="0"/>
        <w:ind w:left="0"/>
        <w:jc w:val="both"/>
      </w:pPr>
      <w:r>
        <w:rPr>
          <w:rFonts w:ascii="Times New Roman"/>
          <w:b w:val="false"/>
          <w:i w:val="false"/>
          <w:color w:val="000000"/>
          <w:sz w:val="28"/>
        </w:rPr>
        <w:t xml:space="preserve">
      2.2. Развитие гражданской активности </w:t>
      </w:r>
    </w:p>
    <w:bookmarkEnd w:id="184"/>
    <w:bookmarkStart w:name="z198" w:id="185"/>
    <w:p>
      <w:pPr>
        <w:spacing w:after="0"/>
        <w:ind w:left="0"/>
        <w:jc w:val="both"/>
      </w:pPr>
      <w:r>
        <w:rPr>
          <w:rFonts w:ascii="Times New Roman"/>
          <w:b w:val="false"/>
          <w:i w:val="false"/>
          <w:color w:val="000000"/>
          <w:sz w:val="28"/>
        </w:rPr>
        <w:t xml:space="preserve">
      Это направление включает в себя: </w:t>
      </w:r>
    </w:p>
    <w:bookmarkEnd w:id="185"/>
    <w:bookmarkStart w:name="z199" w:id="186"/>
    <w:p>
      <w:pPr>
        <w:spacing w:after="0"/>
        <w:ind w:left="0"/>
        <w:jc w:val="both"/>
      </w:pPr>
      <w:r>
        <w:rPr>
          <w:rFonts w:ascii="Times New Roman"/>
          <w:b w:val="false"/>
          <w:i w:val="false"/>
          <w:color w:val="000000"/>
          <w:sz w:val="28"/>
        </w:rPr>
        <w:t>
      расширение возможности для самореализации граждан через их участие в формальных и неформальных гражданских инициативах путем создания для этого соответствующего законодательного регулирования и других благоприятных условий, необходимых для развития и осуществления таких инициатив;</w:t>
      </w:r>
    </w:p>
    <w:bookmarkEnd w:id="186"/>
    <w:bookmarkStart w:name="z200" w:id="187"/>
    <w:p>
      <w:pPr>
        <w:spacing w:after="0"/>
        <w:ind w:left="0"/>
        <w:jc w:val="both"/>
      </w:pPr>
      <w:r>
        <w:rPr>
          <w:rFonts w:ascii="Times New Roman"/>
          <w:b w:val="false"/>
          <w:i w:val="false"/>
          <w:color w:val="000000"/>
          <w:sz w:val="28"/>
        </w:rPr>
        <w:t>
      создание условий для переориентации граждан от подхода “забочусь только о себе и близком круге” к осознанию себя как “ответственного гражданина”, заботящегося о своем месте проживания и своей стране (идеология “ответственного гражданина” будет направлена на воспитание граждан ответственными налогоплательщиками, которые смогут в дальнейшем участвовать в контроле за расходованием бюджетов разных уровней);</w:t>
      </w:r>
    </w:p>
    <w:bookmarkEnd w:id="187"/>
    <w:bookmarkStart w:name="z201" w:id="188"/>
    <w:p>
      <w:pPr>
        <w:spacing w:after="0"/>
        <w:ind w:left="0"/>
        <w:jc w:val="both"/>
      </w:pPr>
      <w:r>
        <w:rPr>
          <w:rFonts w:ascii="Times New Roman"/>
          <w:b w:val="false"/>
          <w:i w:val="false"/>
          <w:color w:val="000000"/>
          <w:sz w:val="28"/>
        </w:rPr>
        <w:t>
      внедрение системы правового просвещения граждан, что расширит возможность их участия в процессе принятия решений и контроле за расходованием бюджетных средств;</w:t>
      </w:r>
    </w:p>
    <w:bookmarkEnd w:id="188"/>
    <w:bookmarkStart w:name="z202" w:id="189"/>
    <w:p>
      <w:pPr>
        <w:spacing w:after="0"/>
        <w:ind w:left="0"/>
        <w:jc w:val="both"/>
      </w:pPr>
      <w:r>
        <w:rPr>
          <w:rFonts w:ascii="Times New Roman"/>
          <w:b w:val="false"/>
          <w:i w:val="false"/>
          <w:color w:val="000000"/>
          <w:sz w:val="28"/>
        </w:rPr>
        <w:t>
      повышение роли высших учебных заведений в развитии гражданского общества и формировании правовой культуры за счет привлечения к данной работе организаций технического и профессионального образования, а также к повышению активизации участия студенческой молодежи в общественной жизни;</w:t>
      </w:r>
    </w:p>
    <w:bookmarkEnd w:id="189"/>
    <w:bookmarkStart w:name="z203" w:id="190"/>
    <w:p>
      <w:pPr>
        <w:spacing w:after="0"/>
        <w:ind w:left="0"/>
        <w:jc w:val="both"/>
      </w:pPr>
      <w:r>
        <w:rPr>
          <w:rFonts w:ascii="Times New Roman"/>
          <w:b w:val="false"/>
          <w:i w:val="false"/>
          <w:color w:val="000000"/>
          <w:sz w:val="28"/>
        </w:rPr>
        <w:t>
      внедрение подходов инклюзивного планирования сельских/городских территорий на основе оценки интересов и потребностей местного сообщества.</w:t>
      </w:r>
    </w:p>
    <w:bookmarkEnd w:id="190"/>
    <w:bookmarkStart w:name="z204" w:id="191"/>
    <w:p>
      <w:pPr>
        <w:spacing w:after="0"/>
        <w:ind w:left="0"/>
        <w:jc w:val="both"/>
      </w:pPr>
      <w:r>
        <w:rPr>
          <w:rFonts w:ascii="Times New Roman"/>
          <w:b w:val="false"/>
          <w:i w:val="false"/>
          <w:color w:val="000000"/>
          <w:sz w:val="28"/>
        </w:rPr>
        <w:t>
      Создание условий для развития местных сообществ (community-центры) как модели организации гражданского общества. Создание условий для активного вовлечения граждан в решение насущных вопросов на местах. Повышение роли НПО в продвижении высоких стандартов качества жизни (информирование, консультирование населения, привлечение граждан к активному участию в общественной жизни).</w:t>
      </w:r>
    </w:p>
    <w:bookmarkEnd w:id="191"/>
    <w:bookmarkStart w:name="z205" w:id="192"/>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3. Повышение</w:t>
      </w:r>
      <w:r>
        <w:rPr>
          <w:rFonts w:ascii="Times New Roman"/>
          <w:b/>
          <w:i w:val="false"/>
          <w:color w:val="000000"/>
          <w:sz w:val="28"/>
        </w:rPr>
        <w:t xml:space="preserve"> уровня участия граждан и инсти</w:t>
      </w:r>
      <w:r>
        <w:rPr>
          <w:rFonts w:ascii="Times New Roman"/>
          <w:b/>
          <w:i w:val="false"/>
          <w:color w:val="000000"/>
          <w:sz w:val="28"/>
        </w:rPr>
        <w:t>тутов гражданского об</w:t>
      </w:r>
      <w:r>
        <w:rPr>
          <w:rFonts w:ascii="Times New Roman"/>
          <w:b/>
          <w:i w:val="false"/>
          <w:color w:val="000000"/>
          <w:sz w:val="28"/>
        </w:rPr>
        <w:t>щества в процессе принятия реше</w:t>
      </w:r>
      <w:r>
        <w:rPr>
          <w:rFonts w:ascii="Times New Roman"/>
          <w:b/>
          <w:i w:val="false"/>
          <w:color w:val="000000"/>
          <w:sz w:val="28"/>
        </w:rPr>
        <w:t>ний и управлении государственными делами</w:t>
      </w:r>
    </w:p>
    <w:bookmarkEnd w:id="192"/>
    <w:bookmarkStart w:name="z206" w:id="193"/>
    <w:p>
      <w:pPr>
        <w:spacing w:after="0"/>
        <w:ind w:left="0"/>
        <w:jc w:val="both"/>
      </w:pPr>
      <w:r>
        <w:rPr>
          <w:rFonts w:ascii="Times New Roman"/>
          <w:b w:val="false"/>
          <w:i w:val="false"/>
          <w:color w:val="000000"/>
          <w:sz w:val="28"/>
        </w:rPr>
        <w:t>
      3.1. Создание системы гражданского контроля</w:t>
      </w:r>
    </w:p>
    <w:bookmarkEnd w:id="193"/>
    <w:bookmarkStart w:name="z207" w:id="194"/>
    <w:p>
      <w:pPr>
        <w:spacing w:after="0"/>
        <w:ind w:left="0"/>
        <w:jc w:val="both"/>
      </w:pPr>
      <w:r>
        <w:rPr>
          <w:rFonts w:ascii="Times New Roman"/>
          <w:b w:val="false"/>
          <w:i w:val="false"/>
          <w:color w:val="000000"/>
          <w:sz w:val="28"/>
        </w:rPr>
        <w:t>
      Организации гражданского общества как формальные, так и неформальные занимают определенное место в общественной жизни Казахстана, участвуя в процессах управления государственными делами, направляя свои усилия на решение общественных проблем, снятие социального напряжения, инклюзивное распределение ресурсов и социальной помощи, расширение связи с целевыми группами населения страны.</w:t>
      </w:r>
    </w:p>
    <w:bookmarkEnd w:id="194"/>
    <w:bookmarkStart w:name="z208" w:id="195"/>
    <w:p>
      <w:pPr>
        <w:spacing w:after="0"/>
        <w:ind w:left="0"/>
        <w:jc w:val="both"/>
      </w:pPr>
      <w:r>
        <w:rPr>
          <w:rFonts w:ascii="Times New Roman"/>
          <w:b w:val="false"/>
          <w:i w:val="false"/>
          <w:color w:val="000000"/>
          <w:sz w:val="28"/>
        </w:rPr>
        <w:t>
      Перед органами власти, НПО и другими общественными объединениями стоит задача повысить роль институтов гражданского общества и усилить их влияние на принятие решений и управление государственными делами, в целом, на решение проблем в различных сферах социально-экономической. политической и общественной жизни.</w:t>
      </w:r>
    </w:p>
    <w:bookmarkEnd w:id="195"/>
    <w:bookmarkStart w:name="z209" w:id="196"/>
    <w:p>
      <w:pPr>
        <w:spacing w:after="0"/>
        <w:ind w:left="0"/>
        <w:jc w:val="both"/>
      </w:pPr>
      <w:r>
        <w:rPr>
          <w:rFonts w:ascii="Times New Roman"/>
          <w:b w:val="false"/>
          <w:i w:val="false"/>
          <w:color w:val="000000"/>
          <w:sz w:val="28"/>
        </w:rPr>
        <w:t>
      Следует осуществить ряд изменений, которые создадут условия для развития институтов гражданского общества, кардинально пересмотреть отношение к использованию возможностей человеческого капитала и повысить его роль и значение в совершенствовании политики, развитии экономики, укреплении правовой системы, формировании культуры общества и улучшении процесса управления в государстве.</w:t>
      </w:r>
    </w:p>
    <w:bookmarkEnd w:id="196"/>
    <w:bookmarkStart w:name="z210" w:id="197"/>
    <w:p>
      <w:pPr>
        <w:spacing w:after="0"/>
        <w:ind w:left="0"/>
        <w:jc w:val="both"/>
      </w:pPr>
      <w:r>
        <w:rPr>
          <w:rFonts w:ascii="Times New Roman"/>
          <w:b w:val="false"/>
          <w:i w:val="false"/>
          <w:color w:val="000000"/>
          <w:sz w:val="28"/>
        </w:rPr>
        <w:t>
      В контексте изложенного будут разработаны и реализованы следующие меры: усиление механизмов гражданского контроля, введение регламента общественных слушаний, внедрение системы гражданского мониторинга и контроля реализации государственных программ и проектов, повышение роли и участия представителей гражданского общества в составе советов директоров социально значимых предприятий квазигосударственного сектора и в независимом мониторинге обязательств государства, внесение соответствующих изменений в законодательство Республики Казахстан.</w:t>
      </w:r>
    </w:p>
    <w:bookmarkEnd w:id="197"/>
    <w:bookmarkStart w:name="z211" w:id="198"/>
    <w:p>
      <w:pPr>
        <w:spacing w:after="0"/>
        <w:ind w:left="0"/>
        <w:jc w:val="both"/>
      </w:pPr>
      <w:r>
        <w:rPr>
          <w:rFonts w:ascii="Times New Roman"/>
          <w:b w:val="false"/>
          <w:i w:val="false"/>
          <w:color w:val="000000"/>
          <w:sz w:val="28"/>
        </w:rPr>
        <w:t>
      1. Усиление механизмов гражданского контроля через различные институты гражданского общества, а также общественные советы. В настоящее время уже введены механизмы конкурсного отбора в составы общественных советов, решен вопрос по организационному обеспечению деятельности общественных советов. Общественные советы станут одним из эффективных механизмов обратной связи органов власти с населением.</w:t>
      </w:r>
    </w:p>
    <w:bookmarkEnd w:id="198"/>
    <w:bookmarkStart w:name="z212" w:id="199"/>
    <w:p>
      <w:pPr>
        <w:spacing w:after="0"/>
        <w:ind w:left="0"/>
        <w:jc w:val="both"/>
      </w:pPr>
      <w:r>
        <w:rPr>
          <w:rFonts w:ascii="Times New Roman"/>
          <w:b w:val="false"/>
          <w:i w:val="false"/>
          <w:color w:val="000000"/>
          <w:sz w:val="28"/>
        </w:rPr>
        <w:t xml:space="preserve">
      2. Развитие и укрепление институтов общественных слушаний через введение регламента общественных слушаний на основе международных стандартов и рекомендаций (к примеру, указанных в конвенции Европейской экономической комиссии ООН" О доступе к информации, участию общественности в процессе принятия решений и доступе к правосудию по вопросам, касающимся окружающей среды"). </w:t>
      </w:r>
    </w:p>
    <w:bookmarkEnd w:id="199"/>
    <w:bookmarkStart w:name="z213" w:id="200"/>
    <w:p>
      <w:pPr>
        <w:spacing w:after="0"/>
        <w:ind w:left="0"/>
        <w:jc w:val="both"/>
      </w:pPr>
      <w:r>
        <w:rPr>
          <w:rFonts w:ascii="Times New Roman"/>
          <w:b w:val="false"/>
          <w:i w:val="false"/>
          <w:color w:val="000000"/>
          <w:sz w:val="28"/>
        </w:rPr>
        <w:t>
      Институт общественных слушаний позволит создавать условия для активного и инклюзивного участия граждан в обсуждении вопросов, затрагивающих их интересы, решении других актуальных вопросов, волнующих население, в том числе по законодательным актам, касающимся прав, свобод и законных интересов каждого человека.</w:t>
      </w:r>
    </w:p>
    <w:bookmarkEnd w:id="200"/>
    <w:bookmarkStart w:name="z214" w:id="201"/>
    <w:p>
      <w:pPr>
        <w:spacing w:after="0"/>
        <w:ind w:left="0"/>
        <w:jc w:val="both"/>
      </w:pPr>
      <w:r>
        <w:rPr>
          <w:rFonts w:ascii="Times New Roman"/>
          <w:b w:val="false"/>
          <w:i w:val="false"/>
          <w:color w:val="000000"/>
          <w:sz w:val="28"/>
        </w:rPr>
        <w:t xml:space="preserve">
      3. Внедрение системы гражданского мониторинга и контроля реализации государственных программ и проектов, осуществляемых за счет бюджета, с широким участием общественности через такие инструменты, как: </w:t>
      </w:r>
    </w:p>
    <w:bookmarkEnd w:id="201"/>
    <w:bookmarkStart w:name="z215" w:id="202"/>
    <w:p>
      <w:pPr>
        <w:spacing w:after="0"/>
        <w:ind w:left="0"/>
        <w:jc w:val="both"/>
      </w:pPr>
      <w:r>
        <w:rPr>
          <w:rFonts w:ascii="Times New Roman"/>
          <w:b w:val="false"/>
          <w:i w:val="false"/>
          <w:color w:val="000000"/>
          <w:sz w:val="28"/>
        </w:rPr>
        <w:t xml:space="preserve">
      1) проведение антикоррупционной экспертизы проектов нормативных правовых актов, а также в целях обеспечения прозрачности при разработке проектов нормативных правовых актов будут привлекаться общественность и экспертное сообщество; </w:t>
      </w:r>
    </w:p>
    <w:bookmarkEnd w:id="202"/>
    <w:bookmarkStart w:name="z216" w:id="203"/>
    <w:p>
      <w:pPr>
        <w:spacing w:after="0"/>
        <w:ind w:left="0"/>
        <w:jc w:val="both"/>
      </w:pPr>
      <w:r>
        <w:rPr>
          <w:rFonts w:ascii="Times New Roman"/>
          <w:b w:val="false"/>
          <w:i w:val="false"/>
          <w:color w:val="000000"/>
          <w:sz w:val="28"/>
        </w:rPr>
        <w:t>
      2) проведение на постоянной основе общественного контроля в форме общественного мониторинга деятельности государственных органов, включая полицию, и последующих отчетов по его результатам.</w:t>
      </w:r>
    </w:p>
    <w:bookmarkEnd w:id="203"/>
    <w:bookmarkStart w:name="z217" w:id="204"/>
    <w:p>
      <w:pPr>
        <w:spacing w:after="0"/>
        <w:ind w:left="0"/>
        <w:jc w:val="both"/>
      </w:pPr>
      <w:r>
        <w:rPr>
          <w:rFonts w:ascii="Times New Roman"/>
          <w:b w:val="false"/>
          <w:i w:val="false"/>
          <w:color w:val="000000"/>
          <w:sz w:val="28"/>
        </w:rPr>
        <w:t xml:space="preserve">
      4. Повышение роли и участия представителей гражданского общества в составе советов директоров социально значимых предприятий квазигосударственного сектора для обеспечения прозрачности процесса принятия решений по управлению государственными активами. </w:t>
      </w:r>
    </w:p>
    <w:bookmarkEnd w:id="204"/>
    <w:bookmarkStart w:name="z218" w:id="205"/>
    <w:p>
      <w:pPr>
        <w:spacing w:after="0"/>
        <w:ind w:left="0"/>
        <w:jc w:val="both"/>
      </w:pPr>
      <w:r>
        <w:rPr>
          <w:rFonts w:ascii="Times New Roman"/>
          <w:b w:val="false"/>
          <w:i w:val="false"/>
          <w:color w:val="000000"/>
          <w:sz w:val="28"/>
        </w:rPr>
        <w:t>
      5. Обеспечение участия представителей гражданского общества в независимом мониторинге обязательств государства, которые были приняты в рамках ратификации международных конвенций и многосторонних соглашений.</w:t>
      </w:r>
    </w:p>
    <w:bookmarkEnd w:id="205"/>
    <w:bookmarkStart w:name="z219" w:id="206"/>
    <w:p>
      <w:pPr>
        <w:spacing w:after="0"/>
        <w:ind w:left="0"/>
        <w:jc w:val="both"/>
      </w:pPr>
      <w:r>
        <w:rPr>
          <w:rFonts w:ascii="Times New Roman"/>
          <w:b w:val="false"/>
          <w:i w:val="false"/>
          <w:color w:val="000000"/>
          <w:sz w:val="28"/>
        </w:rPr>
        <w:t xml:space="preserve">
      6. Внесение изменений в законодательство Республики Казахстан, закрепляющих права и обязательства, обеспечивающие участие различных институтов гражданского общества в разработке государственных программ и планов, доступ к финансированию и иным ресурсам, а также участие в процессе отчетности перед населением. </w:t>
      </w:r>
    </w:p>
    <w:bookmarkEnd w:id="206"/>
    <w:bookmarkStart w:name="z220" w:id="207"/>
    <w:p>
      <w:pPr>
        <w:spacing w:after="0"/>
        <w:ind w:left="0"/>
        <w:jc w:val="both"/>
      </w:pPr>
      <w:r>
        <w:rPr>
          <w:rFonts w:ascii="Times New Roman"/>
          <w:b w:val="false"/>
          <w:i w:val="false"/>
          <w:color w:val="000000"/>
          <w:sz w:val="28"/>
        </w:rPr>
        <w:t xml:space="preserve">
      3.2. Развитие цифровых механизмов взаимодействия с гражданами </w:t>
      </w:r>
    </w:p>
    <w:bookmarkEnd w:id="207"/>
    <w:bookmarkStart w:name="z221" w:id="208"/>
    <w:p>
      <w:pPr>
        <w:spacing w:after="0"/>
        <w:ind w:left="0"/>
        <w:jc w:val="both"/>
      </w:pPr>
      <w:r>
        <w:rPr>
          <w:rFonts w:ascii="Times New Roman"/>
          <w:b w:val="false"/>
          <w:i w:val="false"/>
          <w:color w:val="000000"/>
          <w:sz w:val="28"/>
        </w:rPr>
        <w:t>
      Для решения этой задачи необходимо принять меры по дальнейшему совершенствованию цифровых механизмов участия граждан и институтов гражданского общества в процессе принятия государственных решений различного уровня.</w:t>
      </w:r>
    </w:p>
    <w:bookmarkEnd w:id="208"/>
    <w:bookmarkStart w:name="z222" w:id="209"/>
    <w:p>
      <w:pPr>
        <w:spacing w:after="0"/>
        <w:ind w:left="0"/>
        <w:jc w:val="both"/>
      </w:pPr>
      <w:r>
        <w:rPr>
          <w:rFonts w:ascii="Times New Roman"/>
          <w:b w:val="false"/>
          <w:i w:val="false"/>
          <w:color w:val="000000"/>
          <w:sz w:val="28"/>
        </w:rPr>
        <w:t>
      В рамках подзадачи будут приняты следующие меры:</w:t>
      </w:r>
    </w:p>
    <w:bookmarkEnd w:id="209"/>
    <w:bookmarkStart w:name="z223" w:id="210"/>
    <w:p>
      <w:pPr>
        <w:spacing w:after="0"/>
        <w:ind w:left="0"/>
        <w:jc w:val="both"/>
      </w:pPr>
      <w:r>
        <w:rPr>
          <w:rFonts w:ascii="Times New Roman"/>
          <w:b w:val="false"/>
          <w:i w:val="false"/>
          <w:color w:val="000000"/>
          <w:sz w:val="28"/>
        </w:rPr>
        <w:t>
      внедрение новых механизмов диалога общества с властью через создание общественных онлайн-приемных в государственных органах, посредством которых граждане получат возможность задавать интересующие вопросы, вносить предложения и замечания, а также получать обоснованные ответы по существу вопросов от государственных органов. Будет мультиплицирован опыт органов внутренних дел страны по созданию общественных приемных в виде фронт-офисов;</w:t>
      </w:r>
    </w:p>
    <w:bookmarkEnd w:id="210"/>
    <w:bookmarkStart w:name="z224" w:id="211"/>
    <w:p>
      <w:pPr>
        <w:spacing w:after="0"/>
        <w:ind w:left="0"/>
        <w:jc w:val="both"/>
      </w:pPr>
      <w:r>
        <w:rPr>
          <w:rFonts w:ascii="Times New Roman"/>
          <w:b w:val="false"/>
          <w:i w:val="false"/>
          <w:color w:val="000000"/>
          <w:sz w:val="28"/>
        </w:rPr>
        <w:t xml:space="preserve">
      создание сервиса на сайте e-gov.kz по приему, изучению и одобрению общественных инициатив, с помощью которого граждане смогут выдвигать различные идеи и предлагать проекты для широкого обсуждения, отправлять государственным органам консолидированные запросы для решения актуальных вопросов (в рамках “открытого правительства” всем желающим будет предоставлена возможность для голосования посредством электронной цифровой подписи по поддерживаемым ими общественным инициативам); </w:t>
      </w:r>
    </w:p>
    <w:bookmarkEnd w:id="211"/>
    <w:bookmarkStart w:name="z225" w:id="212"/>
    <w:p>
      <w:pPr>
        <w:spacing w:after="0"/>
        <w:ind w:left="0"/>
        <w:jc w:val="both"/>
      </w:pPr>
      <w:r>
        <w:rPr>
          <w:rFonts w:ascii="Times New Roman"/>
          <w:b w:val="false"/>
          <w:i w:val="false"/>
          <w:color w:val="000000"/>
          <w:sz w:val="28"/>
        </w:rPr>
        <w:t>
      усовершенствование форм предоставления и распространения информации, таких как портал “открытого правительства” и социальные сети. Информация, предоставляемая государственными органами на портал “открытого правительства”, будет соответствовать международным стандартам и требованиям, обеспечивать обратную связь с населением с помощью автоматизации и актуализации данных, в том числе общественных инициатив;</w:t>
      </w:r>
    </w:p>
    <w:bookmarkEnd w:id="212"/>
    <w:bookmarkStart w:name="z226" w:id="213"/>
    <w:p>
      <w:pPr>
        <w:spacing w:after="0"/>
        <w:ind w:left="0"/>
        <w:jc w:val="both"/>
      </w:pPr>
      <w:r>
        <w:rPr>
          <w:rFonts w:ascii="Times New Roman"/>
          <w:b w:val="false"/>
          <w:i w:val="false"/>
          <w:color w:val="000000"/>
          <w:sz w:val="28"/>
        </w:rPr>
        <w:t xml:space="preserve">
      внедрение системы оценки населением эффективности работы местных исполнительных органов. </w:t>
      </w:r>
    </w:p>
    <w:bookmarkEnd w:id="213"/>
    <w:bookmarkStart w:name="z227" w:id="214"/>
    <w:p>
      <w:pPr>
        <w:spacing w:after="0"/>
        <w:ind w:left="0"/>
        <w:jc w:val="both"/>
      </w:pPr>
      <w:r>
        <w:rPr>
          <w:rFonts w:ascii="Times New Roman"/>
          <w:b w:val="false"/>
          <w:i w:val="false"/>
          <w:color w:val="000000"/>
          <w:sz w:val="28"/>
        </w:rPr>
        <w:t xml:space="preserve">
      3.3. Трансформация взаимодействия организаций гражданского общества и других институтов гражданского общества и государства. </w:t>
      </w:r>
    </w:p>
    <w:bookmarkEnd w:id="214"/>
    <w:bookmarkStart w:name="z228" w:id="215"/>
    <w:p>
      <w:pPr>
        <w:spacing w:after="0"/>
        <w:ind w:left="0"/>
        <w:jc w:val="both"/>
      </w:pPr>
      <w:r>
        <w:rPr>
          <w:rFonts w:ascii="Times New Roman"/>
          <w:b w:val="false"/>
          <w:i w:val="false"/>
          <w:color w:val="000000"/>
          <w:sz w:val="28"/>
        </w:rPr>
        <w:t>
      В рамках данной подзадачи организации гражданского общества станут основным партнером государства в решении социальных вопросов, реализации государственных проектов и программ с точки зрения анализа и оценки их значимости и необходимости.</w:t>
      </w:r>
    </w:p>
    <w:bookmarkEnd w:id="215"/>
    <w:bookmarkStart w:name="z229" w:id="216"/>
    <w:p>
      <w:pPr>
        <w:spacing w:after="0"/>
        <w:ind w:left="0"/>
        <w:jc w:val="both"/>
      </w:pPr>
      <w:r>
        <w:rPr>
          <w:rFonts w:ascii="Times New Roman"/>
          <w:b w:val="false"/>
          <w:i w:val="false"/>
          <w:color w:val="000000"/>
          <w:sz w:val="28"/>
        </w:rPr>
        <w:t xml:space="preserve">
      Будет усилена роль уполномоченных по взаимодействию с гражданским обществом, а также будут внедрены ключевые показатели эффективности деятельности уполномоченных и нормативно определен статус, закреплен функционал их действий. </w:t>
      </w:r>
    </w:p>
    <w:bookmarkEnd w:id="216"/>
    <w:bookmarkStart w:name="z230" w:id="217"/>
    <w:p>
      <w:pPr>
        <w:spacing w:after="0"/>
        <w:ind w:left="0"/>
        <w:jc w:val="both"/>
      </w:pPr>
      <w:r>
        <w:rPr>
          <w:rFonts w:ascii="Times New Roman"/>
          <w:b w:val="false"/>
          <w:i w:val="false"/>
          <w:color w:val="000000"/>
          <w:sz w:val="28"/>
        </w:rPr>
        <w:t xml:space="preserve">
      В рамках подзадачи будут приняты следующие меры: </w:t>
      </w:r>
    </w:p>
    <w:bookmarkEnd w:id="217"/>
    <w:bookmarkStart w:name="z231" w:id="218"/>
    <w:p>
      <w:pPr>
        <w:spacing w:after="0"/>
        <w:ind w:left="0"/>
        <w:jc w:val="both"/>
      </w:pPr>
      <w:r>
        <w:rPr>
          <w:rFonts w:ascii="Times New Roman"/>
          <w:b w:val="false"/>
          <w:i w:val="false"/>
          <w:color w:val="000000"/>
          <w:sz w:val="28"/>
        </w:rPr>
        <w:t>
      совершенствование государственного социального заказа и грантового финансирования, передача государственных функций в неправительственный сектор, снятие законодательных и прочих ограничительных барьеров;</w:t>
      </w:r>
    </w:p>
    <w:bookmarkEnd w:id="218"/>
    <w:bookmarkStart w:name="z232" w:id="219"/>
    <w:p>
      <w:pPr>
        <w:spacing w:after="0"/>
        <w:ind w:left="0"/>
        <w:jc w:val="both"/>
      </w:pPr>
      <w:r>
        <w:rPr>
          <w:rFonts w:ascii="Times New Roman"/>
          <w:b w:val="false"/>
          <w:i w:val="false"/>
          <w:color w:val="000000"/>
          <w:sz w:val="28"/>
        </w:rPr>
        <w:t>
      принятие мер по оптимизации механизмов взаимодействия государства и организаций гражданского общества посредством совершенствования государственного социального заказа и грантового финансирования как основных форм государственного финансирования организаций гражданского общества для обеспечения реальных потребностей общества и решения социальных вопросов:</w:t>
      </w:r>
    </w:p>
    <w:bookmarkEnd w:id="219"/>
    <w:bookmarkStart w:name="z233" w:id="220"/>
    <w:p>
      <w:pPr>
        <w:spacing w:after="0"/>
        <w:ind w:left="0"/>
        <w:jc w:val="both"/>
      </w:pPr>
      <w:r>
        <w:rPr>
          <w:rFonts w:ascii="Times New Roman"/>
          <w:b w:val="false"/>
          <w:i w:val="false"/>
          <w:color w:val="000000"/>
          <w:sz w:val="28"/>
        </w:rPr>
        <w:t>
      1) разработка форм и методов работы, а также процедуры формирования тематики распределения государственного финансирования, основанных на объективной и независимой оценке социальных проблем и потребностей общества;</w:t>
      </w:r>
    </w:p>
    <w:bookmarkEnd w:id="220"/>
    <w:bookmarkStart w:name="z234" w:id="221"/>
    <w:p>
      <w:pPr>
        <w:spacing w:after="0"/>
        <w:ind w:left="0"/>
        <w:jc w:val="both"/>
      </w:pPr>
      <w:r>
        <w:rPr>
          <w:rFonts w:ascii="Times New Roman"/>
          <w:b w:val="false"/>
          <w:i w:val="false"/>
          <w:color w:val="000000"/>
          <w:sz w:val="28"/>
        </w:rPr>
        <w:t xml:space="preserve">
      2) совершенствование механизмов государственного грантового финансирования с целью обеспечения реализации инициативы снизу и поиска инновационных решений социальных проблем; </w:t>
      </w:r>
    </w:p>
    <w:bookmarkEnd w:id="221"/>
    <w:bookmarkStart w:name="z235" w:id="222"/>
    <w:p>
      <w:pPr>
        <w:spacing w:after="0"/>
        <w:ind w:left="0"/>
        <w:jc w:val="both"/>
      </w:pPr>
      <w:r>
        <w:rPr>
          <w:rFonts w:ascii="Times New Roman"/>
          <w:b w:val="false"/>
          <w:i w:val="false"/>
          <w:color w:val="000000"/>
          <w:sz w:val="28"/>
        </w:rPr>
        <w:t>
      3) внедрение социальных технологий, обеспечивающих эффективное партнерство государственных органов и гражданского общества в решении задач общественно-политического и социально-экономического развития страны.</w:t>
      </w:r>
    </w:p>
    <w:bookmarkEnd w:id="222"/>
    <w:bookmarkStart w:name="z236" w:id="223"/>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4. Укрепл</w:t>
      </w:r>
      <w:r>
        <w:rPr>
          <w:rFonts w:ascii="Times New Roman"/>
          <w:b/>
          <w:i w:val="false"/>
          <w:color w:val="000000"/>
          <w:sz w:val="28"/>
        </w:rPr>
        <w:t>ение потенциала институтов граж</w:t>
      </w:r>
      <w:r>
        <w:rPr>
          <w:rFonts w:ascii="Times New Roman"/>
          <w:b/>
          <w:i w:val="false"/>
          <w:color w:val="000000"/>
          <w:sz w:val="28"/>
        </w:rPr>
        <w:t>данского общества</w:t>
      </w:r>
    </w:p>
    <w:bookmarkEnd w:id="223"/>
    <w:bookmarkStart w:name="z237" w:id="224"/>
    <w:p>
      <w:pPr>
        <w:spacing w:after="0"/>
        <w:ind w:left="0"/>
        <w:jc w:val="both"/>
      </w:pPr>
      <w:r>
        <w:rPr>
          <w:rFonts w:ascii="Times New Roman"/>
          <w:b w:val="false"/>
          <w:i w:val="false"/>
          <w:color w:val="000000"/>
          <w:sz w:val="28"/>
        </w:rPr>
        <w:t>
      В рамках задачи предусмотрено принятие мер по совершенствованию инструментов, обеспечивающих развитие неправительственного сектора в Казахстане, его профессионализацию и активное участие в реализации государственной политики.</w:t>
      </w:r>
    </w:p>
    <w:bookmarkEnd w:id="224"/>
    <w:bookmarkStart w:name="z238" w:id="225"/>
    <w:p>
      <w:pPr>
        <w:spacing w:after="0"/>
        <w:ind w:left="0"/>
        <w:jc w:val="both"/>
      </w:pPr>
      <w:r>
        <w:rPr>
          <w:rFonts w:ascii="Times New Roman"/>
          <w:b w:val="false"/>
          <w:i w:val="false"/>
          <w:color w:val="000000"/>
          <w:sz w:val="28"/>
        </w:rPr>
        <w:t xml:space="preserve">
      4.1. Профессионализация неправительственного сектора </w:t>
      </w:r>
    </w:p>
    <w:bookmarkEnd w:id="225"/>
    <w:bookmarkStart w:name="z239" w:id="226"/>
    <w:p>
      <w:pPr>
        <w:spacing w:after="0"/>
        <w:ind w:left="0"/>
        <w:jc w:val="both"/>
      </w:pPr>
      <w:r>
        <w:rPr>
          <w:rFonts w:ascii="Times New Roman"/>
          <w:b w:val="false"/>
          <w:i w:val="false"/>
          <w:color w:val="000000"/>
          <w:sz w:val="28"/>
        </w:rPr>
        <w:t>
      В рамках подзадачи будут приняты следующие меры:</w:t>
      </w:r>
    </w:p>
    <w:bookmarkEnd w:id="226"/>
    <w:bookmarkStart w:name="z240" w:id="227"/>
    <w:p>
      <w:pPr>
        <w:spacing w:after="0"/>
        <w:ind w:left="0"/>
        <w:jc w:val="both"/>
      </w:pPr>
      <w:r>
        <w:rPr>
          <w:rFonts w:ascii="Times New Roman"/>
          <w:b w:val="false"/>
          <w:i w:val="false"/>
          <w:color w:val="000000"/>
          <w:sz w:val="28"/>
        </w:rPr>
        <w:t>
      повышение потенциала неправительственного сектора через постоянную работу ресурсных центров поддержки НПО и других институтов гражданского общества, развитие крупных сетевых организаций, а также эффективной модели партнерства государства и гражданского общества в Казахстане и регионе Центральной Азии;</w:t>
      </w:r>
    </w:p>
    <w:bookmarkEnd w:id="227"/>
    <w:bookmarkStart w:name="z241" w:id="228"/>
    <w:p>
      <w:pPr>
        <w:spacing w:after="0"/>
        <w:ind w:left="0"/>
        <w:jc w:val="both"/>
      </w:pPr>
      <w:r>
        <w:rPr>
          <w:rFonts w:ascii="Times New Roman"/>
          <w:b w:val="false"/>
          <w:i w:val="false"/>
          <w:color w:val="000000"/>
          <w:sz w:val="28"/>
        </w:rPr>
        <w:t xml:space="preserve">
      создание условий для повышения потенциала неправительственного сектора через постоянную работу ресурсных центров поддержки НПО и других институтов гражданского общества (включая неформальные объединения и местные сообщества), которые должны стать центрами компетенций для институтов гражданского общества (далее - ИГО). Внедрение ключевых показателей результативности (КPI) по оценке деятельности данных центров. Создание системы обучения ИГО, институционального и организационного развития НПО. Внедрение методологии учета вклада ИГО в социально-экономическое развитие страны. Формирование реестра верифицированных НПО, внедрение рейтинга для предоставления финансирования НПО. Выработка механизмов по созданию условий для материальной прочности НПО; </w:t>
      </w:r>
    </w:p>
    <w:bookmarkEnd w:id="228"/>
    <w:bookmarkStart w:name="z242" w:id="229"/>
    <w:p>
      <w:pPr>
        <w:spacing w:after="0"/>
        <w:ind w:left="0"/>
        <w:jc w:val="both"/>
      </w:pPr>
      <w:r>
        <w:rPr>
          <w:rFonts w:ascii="Times New Roman"/>
          <w:b w:val="false"/>
          <w:i w:val="false"/>
          <w:color w:val="000000"/>
          <w:sz w:val="28"/>
        </w:rPr>
        <w:t>
      будет создана Академия НПО, на базе которой будут подготовлены лидеры гражданского сектора из числа социально активных и ответственных граждан Казахстана, бескорыстно работающих во благо казахстанского общества;</w:t>
      </w:r>
    </w:p>
    <w:bookmarkEnd w:id="229"/>
    <w:bookmarkStart w:name="z243" w:id="230"/>
    <w:p>
      <w:pPr>
        <w:spacing w:after="0"/>
        <w:ind w:left="0"/>
        <w:jc w:val="both"/>
      </w:pPr>
      <w:r>
        <w:rPr>
          <w:rFonts w:ascii="Times New Roman"/>
          <w:b w:val="false"/>
          <w:i w:val="false"/>
          <w:color w:val="000000"/>
          <w:sz w:val="28"/>
        </w:rPr>
        <w:t>
      создание условий для развития крупных сетевых общественных организаций, объединяющих НПО, и других институтов гражданского общества по различным отраслям, которые в качестве стратегических партнеров государства осуществляют функции по реализации общественно значимых проектов;</w:t>
      </w:r>
    </w:p>
    <w:bookmarkEnd w:id="230"/>
    <w:bookmarkStart w:name="z244" w:id="231"/>
    <w:p>
      <w:pPr>
        <w:spacing w:after="0"/>
        <w:ind w:left="0"/>
        <w:jc w:val="both"/>
      </w:pPr>
      <w:r>
        <w:rPr>
          <w:rFonts w:ascii="Times New Roman"/>
          <w:b w:val="false"/>
          <w:i w:val="false"/>
          <w:color w:val="000000"/>
          <w:sz w:val="28"/>
        </w:rPr>
        <w:t>
      осуществление глобального позиционирования Казахстана как хаба по развитию гражданского общества в Центральной Азии, стремящегося стать своего рода платформой по продвижению демократических принципов, созданию баланса между адвокацией и ориентацией на услуги, развитию эффективной модели партнерства государства и гражданского общества в Казахстане и регионе Центральной Азии.</w:t>
      </w:r>
    </w:p>
    <w:bookmarkEnd w:id="231"/>
    <w:bookmarkStart w:name="z245" w:id="232"/>
    <w:p>
      <w:pPr>
        <w:spacing w:after="0"/>
        <w:ind w:left="0"/>
        <w:jc w:val="both"/>
      </w:pPr>
      <w:r>
        <w:rPr>
          <w:rFonts w:ascii="Times New Roman"/>
          <w:b w:val="false"/>
          <w:i w:val="false"/>
          <w:color w:val="000000"/>
          <w:sz w:val="28"/>
        </w:rPr>
        <w:t xml:space="preserve">
      4.2. Повышение устойчивости институтов гражданского общества   </w:t>
      </w:r>
    </w:p>
    <w:bookmarkEnd w:id="232"/>
    <w:bookmarkStart w:name="z246" w:id="233"/>
    <w:p>
      <w:pPr>
        <w:spacing w:after="0"/>
        <w:ind w:left="0"/>
        <w:jc w:val="both"/>
      </w:pPr>
      <w:r>
        <w:rPr>
          <w:rFonts w:ascii="Times New Roman"/>
          <w:b w:val="false"/>
          <w:i w:val="false"/>
          <w:color w:val="000000"/>
          <w:sz w:val="28"/>
        </w:rPr>
        <w:t>
      Создать условия для диверсификации источников финансирования институтов гражданского общества за счет привлечения средств бюджета, физических и юридических лиц, международных организаций, а также развития коммерческой деятельности НПО.</w:t>
      </w:r>
    </w:p>
    <w:bookmarkEnd w:id="233"/>
    <w:bookmarkStart w:name="z247" w:id="234"/>
    <w:p>
      <w:pPr>
        <w:spacing w:after="0"/>
        <w:ind w:left="0"/>
        <w:jc w:val="both"/>
      </w:pPr>
      <w:r>
        <w:rPr>
          <w:rFonts w:ascii="Times New Roman"/>
          <w:b w:val="false"/>
          <w:i w:val="false"/>
          <w:color w:val="000000"/>
          <w:sz w:val="28"/>
        </w:rPr>
        <w:t xml:space="preserve">
      В рамках подзадачи будут приняты следующие меры: </w:t>
      </w:r>
    </w:p>
    <w:bookmarkEnd w:id="234"/>
    <w:bookmarkStart w:name="z248" w:id="235"/>
    <w:p>
      <w:pPr>
        <w:spacing w:after="0"/>
        <w:ind w:left="0"/>
        <w:jc w:val="both"/>
      </w:pPr>
      <w:r>
        <w:rPr>
          <w:rFonts w:ascii="Times New Roman"/>
          <w:b w:val="false"/>
          <w:i w:val="false"/>
          <w:color w:val="000000"/>
          <w:sz w:val="28"/>
        </w:rPr>
        <w:t>
      стимулирование развития социального предпринимательства, повышение прозрачности и эффективности системы государственного финансирования социальных услуг, усиление института оценки социального воздействия;</w:t>
      </w:r>
    </w:p>
    <w:bookmarkEnd w:id="235"/>
    <w:bookmarkStart w:name="z249" w:id="236"/>
    <w:p>
      <w:pPr>
        <w:spacing w:after="0"/>
        <w:ind w:left="0"/>
        <w:jc w:val="both"/>
      </w:pPr>
      <w:r>
        <w:rPr>
          <w:rFonts w:ascii="Times New Roman"/>
          <w:b w:val="false"/>
          <w:i w:val="false"/>
          <w:color w:val="000000"/>
          <w:sz w:val="28"/>
        </w:rPr>
        <w:t xml:space="preserve">
      внедрение мер по стимулированию развития социального предпринимательства, включая закрепление термина “социальное предпринимательство”: создание реестра социальных предпринимателей, разработка программ поддержки социальных предпринимателей и механизма диалога участников экосистемы социального предпринимательства, проработка механизмов выделения микрокредитов и инновационных грантов для поддержки проектов НПО и других институтов гражданского общества, создание условий для внедрения инноваций в социальной сфере, разработка Карты развития социального предпринимательства в Казахстане; </w:t>
      </w:r>
    </w:p>
    <w:bookmarkEnd w:id="236"/>
    <w:bookmarkStart w:name="z250" w:id="237"/>
    <w:p>
      <w:pPr>
        <w:spacing w:after="0"/>
        <w:ind w:left="0"/>
        <w:jc w:val="both"/>
      </w:pPr>
      <w:r>
        <w:rPr>
          <w:rFonts w:ascii="Times New Roman"/>
          <w:b w:val="false"/>
          <w:i w:val="false"/>
          <w:color w:val="000000"/>
          <w:sz w:val="28"/>
        </w:rPr>
        <w:t xml:space="preserve">
      принятие закона, направленного на повышение прозрачности и эффективности системы государственного финансирования социальных услуг, предоставляемых неправительственным сектором;  </w:t>
      </w:r>
    </w:p>
    <w:bookmarkEnd w:id="237"/>
    <w:bookmarkStart w:name="z251" w:id="238"/>
    <w:p>
      <w:pPr>
        <w:spacing w:after="0"/>
        <w:ind w:left="0"/>
        <w:jc w:val="both"/>
      </w:pPr>
      <w:r>
        <w:rPr>
          <w:rFonts w:ascii="Times New Roman"/>
          <w:b w:val="false"/>
          <w:i w:val="false"/>
          <w:color w:val="000000"/>
          <w:sz w:val="28"/>
        </w:rPr>
        <w:t>
      усиление института оценки социального воздействия, разработка методологии оценки воздействия в разных сферах социальных преобразований для стандартизации планирования и оценки влияния с целью повышения программной устойчивости инициатив НПО и других институтов гражданского общества.</w:t>
      </w:r>
    </w:p>
    <w:bookmarkEnd w:id="238"/>
    <w:bookmarkStart w:name="z252" w:id="239"/>
    <w:p>
      <w:pPr>
        <w:spacing w:after="0"/>
        <w:ind w:left="0"/>
        <w:jc w:val="both"/>
      </w:pPr>
      <w:r>
        <w:rPr>
          <w:rFonts w:ascii="Times New Roman"/>
          <w:b w:val="false"/>
          <w:i w:val="false"/>
          <w:color w:val="000000"/>
          <w:sz w:val="28"/>
        </w:rPr>
        <w:t xml:space="preserve">
      </w:t>
      </w:r>
      <w:r>
        <w:rPr>
          <w:rFonts w:ascii="Times New Roman"/>
          <w:b/>
          <w:i w:val="false"/>
          <w:color w:val="000000"/>
          <w:sz w:val="28"/>
        </w:rPr>
        <w:t>Задача 5. Вовлече</w:t>
      </w:r>
      <w:r>
        <w:rPr>
          <w:rFonts w:ascii="Times New Roman"/>
          <w:b/>
          <w:i w:val="false"/>
          <w:color w:val="000000"/>
          <w:sz w:val="28"/>
        </w:rPr>
        <w:t>ние гражданского общества в про</w:t>
      </w:r>
      <w:r>
        <w:rPr>
          <w:rFonts w:ascii="Times New Roman"/>
          <w:b/>
          <w:i w:val="false"/>
          <w:color w:val="000000"/>
          <w:sz w:val="28"/>
        </w:rPr>
        <w:t xml:space="preserve">цесс имплементации в Казахстане Целей устойчивого развития ООН </w:t>
      </w:r>
      <w:r>
        <w:rPr>
          <w:rFonts w:ascii="Times New Roman"/>
          <w:b w:val="false"/>
          <w:i w:val="false"/>
          <w:color w:val="000000"/>
          <w:sz w:val="28"/>
        </w:rPr>
        <w:t>(далее - ЦУР)</w:t>
      </w:r>
    </w:p>
    <w:bookmarkEnd w:id="239"/>
    <w:bookmarkStart w:name="z253" w:id="240"/>
    <w:p>
      <w:pPr>
        <w:spacing w:after="0"/>
        <w:ind w:left="0"/>
        <w:jc w:val="both"/>
      </w:pPr>
      <w:r>
        <w:rPr>
          <w:rFonts w:ascii="Times New Roman"/>
          <w:b w:val="false"/>
          <w:i w:val="false"/>
          <w:color w:val="000000"/>
          <w:sz w:val="28"/>
        </w:rPr>
        <w:t>
      В мире за последние десятилетия сформировалась устойчивая тенденция сотрудничества между институтами гражданского общества различных стран. Его целью является выработка эффективных механизмов реагирования на вызовы времени в различных сферах: безопасность, защита прав человека, экономическое и социальное развитие, преодоление бедности, защита окружающей среды, образование, наука, культура, оказание экстренной гуманитарной и технической помощи, миротворчество.</w:t>
      </w:r>
    </w:p>
    <w:bookmarkEnd w:id="240"/>
    <w:bookmarkStart w:name="z254" w:id="241"/>
    <w:p>
      <w:pPr>
        <w:spacing w:after="0"/>
        <w:ind w:left="0"/>
        <w:jc w:val="both"/>
      </w:pPr>
      <w:r>
        <w:rPr>
          <w:rFonts w:ascii="Times New Roman"/>
          <w:b w:val="false"/>
          <w:i w:val="false"/>
          <w:color w:val="000000"/>
          <w:sz w:val="28"/>
        </w:rPr>
        <w:t>
      На достижение универсально применимых новых глобальных целей направлена Повестка дня в области устойчивого развития на период до 2030 года. В рамках этой задачи будет активизирована вовлеченность институтов гражданского общества в процесс внедрения и имплементации Целей устойчивого развития ООН:</w:t>
      </w:r>
    </w:p>
    <w:bookmarkEnd w:id="241"/>
    <w:bookmarkStart w:name="z255" w:id="242"/>
    <w:p>
      <w:pPr>
        <w:spacing w:after="0"/>
        <w:ind w:left="0"/>
        <w:jc w:val="both"/>
      </w:pPr>
      <w:r>
        <w:rPr>
          <w:rFonts w:ascii="Times New Roman"/>
          <w:b w:val="false"/>
          <w:i w:val="false"/>
          <w:color w:val="000000"/>
          <w:sz w:val="28"/>
        </w:rPr>
        <w:t>
      содействие популяризации ЦУР на национальном уровне с участием всех заинтересованных сторон;</w:t>
      </w:r>
    </w:p>
    <w:bookmarkEnd w:id="242"/>
    <w:bookmarkStart w:name="z256" w:id="243"/>
    <w:p>
      <w:pPr>
        <w:spacing w:after="0"/>
        <w:ind w:left="0"/>
        <w:jc w:val="both"/>
      </w:pPr>
      <w:r>
        <w:rPr>
          <w:rFonts w:ascii="Times New Roman"/>
          <w:b w:val="false"/>
          <w:i w:val="false"/>
          <w:color w:val="000000"/>
          <w:sz w:val="28"/>
        </w:rPr>
        <w:t>
      применение индикаторов ЦУР и их дальнейшая имплементация в целях использования в качестве инструмента для планирования различных социальных и экономических программ и проектов;</w:t>
      </w:r>
    </w:p>
    <w:bookmarkEnd w:id="243"/>
    <w:bookmarkStart w:name="z257" w:id="244"/>
    <w:p>
      <w:pPr>
        <w:spacing w:after="0"/>
        <w:ind w:left="0"/>
        <w:jc w:val="both"/>
      </w:pPr>
      <w:r>
        <w:rPr>
          <w:rFonts w:ascii="Times New Roman"/>
          <w:b w:val="false"/>
          <w:i w:val="false"/>
          <w:color w:val="000000"/>
          <w:sz w:val="28"/>
        </w:rPr>
        <w:t>
      обеспечение вовлечения местных исполнительных органов и организаций гражданского общества в процесс реализации индикаторов ЦУР;</w:t>
      </w:r>
    </w:p>
    <w:bookmarkEnd w:id="244"/>
    <w:bookmarkStart w:name="z258" w:id="245"/>
    <w:p>
      <w:pPr>
        <w:spacing w:after="0"/>
        <w:ind w:left="0"/>
        <w:jc w:val="both"/>
      </w:pPr>
      <w:r>
        <w:rPr>
          <w:rFonts w:ascii="Times New Roman"/>
          <w:b w:val="false"/>
          <w:i w:val="false"/>
          <w:color w:val="000000"/>
          <w:sz w:val="28"/>
        </w:rPr>
        <w:t>
      создание рабочих и целевых групп по внедрению ЦУР с учетом интересов разных уровней власти и заинтересованных сторон на местах, в том числе социально уязвимых групп населения;</w:t>
      </w:r>
    </w:p>
    <w:bookmarkEnd w:id="245"/>
    <w:bookmarkStart w:name="z259" w:id="246"/>
    <w:p>
      <w:pPr>
        <w:spacing w:after="0"/>
        <w:ind w:left="0"/>
        <w:jc w:val="both"/>
      </w:pPr>
      <w:r>
        <w:rPr>
          <w:rFonts w:ascii="Times New Roman"/>
          <w:b w:val="false"/>
          <w:i w:val="false"/>
          <w:color w:val="000000"/>
          <w:sz w:val="28"/>
        </w:rPr>
        <w:t>
      проведение общественного мониторинга реализации ЦУР с участием организаций гражданского общества;</w:t>
      </w:r>
    </w:p>
    <w:bookmarkEnd w:id="246"/>
    <w:bookmarkStart w:name="z260" w:id="247"/>
    <w:p>
      <w:pPr>
        <w:spacing w:after="0"/>
        <w:ind w:left="0"/>
        <w:jc w:val="both"/>
      </w:pPr>
      <w:r>
        <w:rPr>
          <w:rFonts w:ascii="Times New Roman"/>
          <w:b w:val="false"/>
          <w:i w:val="false"/>
          <w:color w:val="000000"/>
          <w:sz w:val="28"/>
        </w:rPr>
        <w:t>
      осуществление подготовки региональных докладов по направлениям ЦУР, которые станут основой для Национального доклада о реализации Повестки ЦУР в Казахстане;</w:t>
      </w:r>
    </w:p>
    <w:bookmarkEnd w:id="247"/>
    <w:bookmarkStart w:name="z261" w:id="248"/>
    <w:p>
      <w:pPr>
        <w:spacing w:after="0"/>
        <w:ind w:left="0"/>
        <w:jc w:val="both"/>
      </w:pPr>
      <w:r>
        <w:rPr>
          <w:rFonts w:ascii="Times New Roman"/>
          <w:b w:val="false"/>
          <w:i w:val="false"/>
          <w:color w:val="000000"/>
          <w:sz w:val="28"/>
        </w:rPr>
        <w:t>
      рассмотрение стратегий и инициатив “открытого правительства”, основанных на принципах прозрачности, честности и неподкупности, подотчетности и участия заинтересованных сторон.</w:t>
      </w:r>
    </w:p>
    <w:bookmarkEnd w:id="248"/>
    <w:bookmarkStart w:name="z262" w:id="249"/>
    <w:p>
      <w:pPr>
        <w:spacing w:after="0"/>
        <w:ind w:left="0"/>
        <w:jc w:val="left"/>
      </w:pPr>
      <w:r>
        <w:rPr>
          <w:rFonts w:ascii="Times New Roman"/>
          <w:b/>
          <w:i w:val="false"/>
          <w:color w:val="000000"/>
        </w:rPr>
        <w:t xml:space="preserve"> Глава 4. Ожидаемые результаты реализации Концепции </w:t>
      </w:r>
    </w:p>
    <w:bookmarkEnd w:id="249"/>
    <w:bookmarkStart w:name="z263" w:id="250"/>
    <w:p>
      <w:pPr>
        <w:spacing w:after="0"/>
        <w:ind w:left="0"/>
        <w:jc w:val="both"/>
      </w:pPr>
      <w:r>
        <w:rPr>
          <w:rFonts w:ascii="Times New Roman"/>
          <w:b w:val="false"/>
          <w:i w:val="false"/>
          <w:color w:val="000000"/>
          <w:sz w:val="28"/>
        </w:rPr>
        <w:t>
      Реализация Концепции будет строиться на принципах системности, последовательности и межведомственного взаимодействия.</w:t>
      </w:r>
    </w:p>
    <w:bookmarkEnd w:id="250"/>
    <w:bookmarkStart w:name="z264" w:id="251"/>
    <w:p>
      <w:pPr>
        <w:spacing w:after="0"/>
        <w:ind w:left="0"/>
        <w:jc w:val="both"/>
      </w:pPr>
      <w:r>
        <w:rPr>
          <w:rFonts w:ascii="Times New Roman"/>
          <w:b w:val="false"/>
          <w:i w:val="false"/>
          <w:color w:val="000000"/>
          <w:sz w:val="28"/>
        </w:rPr>
        <w:t>
      В процессе реализации Концепции государство осуществляет активную поддерживающую функцию, является координатором инициатив, определяет стратегическое значение тенденций.</w:t>
      </w:r>
    </w:p>
    <w:bookmarkEnd w:id="251"/>
    <w:bookmarkStart w:name="z265" w:id="252"/>
    <w:p>
      <w:pPr>
        <w:spacing w:after="0"/>
        <w:ind w:left="0"/>
        <w:jc w:val="both"/>
      </w:pPr>
      <w:r>
        <w:rPr>
          <w:rFonts w:ascii="Times New Roman"/>
          <w:b w:val="false"/>
          <w:i w:val="false"/>
          <w:color w:val="000000"/>
          <w:sz w:val="28"/>
        </w:rPr>
        <w:t>
      Результатами реализации Концепции должны стать:</w:t>
      </w:r>
    </w:p>
    <w:bookmarkEnd w:id="252"/>
    <w:bookmarkStart w:name="z266" w:id="253"/>
    <w:p>
      <w:pPr>
        <w:spacing w:after="0"/>
        <w:ind w:left="0"/>
        <w:jc w:val="both"/>
      </w:pPr>
      <w:r>
        <w:rPr>
          <w:rFonts w:ascii="Times New Roman"/>
          <w:b w:val="false"/>
          <w:i w:val="false"/>
          <w:color w:val="000000"/>
          <w:sz w:val="28"/>
        </w:rPr>
        <w:t>
      1) рост участия граждан в работе институтов гражданского общества;</w:t>
      </w:r>
    </w:p>
    <w:bookmarkEnd w:id="253"/>
    <w:bookmarkStart w:name="z267" w:id="254"/>
    <w:p>
      <w:pPr>
        <w:spacing w:after="0"/>
        <w:ind w:left="0"/>
        <w:jc w:val="both"/>
      </w:pPr>
      <w:r>
        <w:rPr>
          <w:rFonts w:ascii="Times New Roman"/>
          <w:b w:val="false"/>
          <w:i w:val="false"/>
          <w:color w:val="000000"/>
          <w:sz w:val="28"/>
        </w:rPr>
        <w:t>
      2) увеличение числа граждан, занятых в организациях гражданского сектора;</w:t>
      </w:r>
    </w:p>
    <w:bookmarkEnd w:id="254"/>
    <w:bookmarkStart w:name="z268" w:id="255"/>
    <w:p>
      <w:pPr>
        <w:spacing w:after="0"/>
        <w:ind w:left="0"/>
        <w:jc w:val="both"/>
      </w:pPr>
      <w:r>
        <w:rPr>
          <w:rFonts w:ascii="Times New Roman"/>
          <w:b w:val="false"/>
          <w:i w:val="false"/>
          <w:color w:val="000000"/>
          <w:sz w:val="28"/>
        </w:rPr>
        <w:t>
      3) повышение уровня доверия к институтам гражданского общества со стороны различных социальных групп;</w:t>
      </w:r>
    </w:p>
    <w:bookmarkEnd w:id="255"/>
    <w:bookmarkStart w:name="z269" w:id="256"/>
    <w:p>
      <w:pPr>
        <w:spacing w:after="0"/>
        <w:ind w:left="0"/>
        <w:jc w:val="both"/>
      </w:pPr>
      <w:r>
        <w:rPr>
          <w:rFonts w:ascii="Times New Roman"/>
          <w:b w:val="false"/>
          <w:i w:val="false"/>
          <w:color w:val="000000"/>
          <w:sz w:val="28"/>
        </w:rPr>
        <w:t>
      4) увеличение доли граждан, участвующих в волонтерской деятельности;</w:t>
      </w:r>
    </w:p>
    <w:bookmarkEnd w:id="256"/>
    <w:bookmarkStart w:name="z270" w:id="257"/>
    <w:p>
      <w:pPr>
        <w:spacing w:after="0"/>
        <w:ind w:left="0"/>
        <w:jc w:val="both"/>
      </w:pPr>
      <w:r>
        <w:rPr>
          <w:rFonts w:ascii="Times New Roman"/>
          <w:b w:val="false"/>
          <w:i w:val="false"/>
          <w:color w:val="000000"/>
          <w:sz w:val="28"/>
        </w:rPr>
        <w:t>
      5) увеличение количества активно действующих неправительственных организаций и других институтов гражданского общества;</w:t>
      </w:r>
    </w:p>
    <w:bookmarkEnd w:id="257"/>
    <w:bookmarkStart w:name="z271" w:id="258"/>
    <w:p>
      <w:pPr>
        <w:spacing w:after="0"/>
        <w:ind w:left="0"/>
        <w:jc w:val="both"/>
      </w:pPr>
      <w:r>
        <w:rPr>
          <w:rFonts w:ascii="Times New Roman"/>
          <w:b w:val="false"/>
          <w:i w:val="false"/>
          <w:color w:val="000000"/>
          <w:sz w:val="28"/>
        </w:rPr>
        <w:t xml:space="preserve">
      6) увеличение доли институтов гражданского общества с финансовой и программной устойчивостью, в том числе социальных предприятий; </w:t>
      </w:r>
    </w:p>
    <w:bookmarkEnd w:id="258"/>
    <w:bookmarkStart w:name="z272" w:id="259"/>
    <w:p>
      <w:pPr>
        <w:spacing w:after="0"/>
        <w:ind w:left="0"/>
        <w:jc w:val="both"/>
      </w:pPr>
      <w:r>
        <w:rPr>
          <w:rFonts w:ascii="Times New Roman"/>
          <w:b w:val="false"/>
          <w:i w:val="false"/>
          <w:color w:val="000000"/>
          <w:sz w:val="28"/>
        </w:rPr>
        <w:t>
      7) рост поступления благотворительных взносов в адрес НПО и благотворительных фондов со стороны граждан и бизнеса;</w:t>
      </w:r>
    </w:p>
    <w:bookmarkEnd w:id="259"/>
    <w:bookmarkStart w:name="z273" w:id="260"/>
    <w:p>
      <w:pPr>
        <w:spacing w:after="0"/>
        <w:ind w:left="0"/>
        <w:jc w:val="both"/>
      </w:pPr>
      <w:r>
        <w:rPr>
          <w:rFonts w:ascii="Times New Roman"/>
          <w:b w:val="false"/>
          <w:i w:val="false"/>
          <w:color w:val="000000"/>
          <w:sz w:val="28"/>
        </w:rPr>
        <w:t>
      8) повышение уровня удовлетворенности услугополучателей социальных проектов НПО в рамках государственного социального заказа и грантового финансирования;</w:t>
      </w:r>
    </w:p>
    <w:bookmarkEnd w:id="260"/>
    <w:bookmarkStart w:name="z274" w:id="261"/>
    <w:p>
      <w:pPr>
        <w:spacing w:after="0"/>
        <w:ind w:left="0"/>
        <w:jc w:val="both"/>
      </w:pPr>
      <w:r>
        <w:rPr>
          <w:rFonts w:ascii="Times New Roman"/>
          <w:b w:val="false"/>
          <w:i w:val="false"/>
          <w:color w:val="000000"/>
          <w:sz w:val="28"/>
        </w:rPr>
        <w:t>
      9) увеличение вклада неправительственных организаций и участников волонтерской деятельности в социально-экономическое развитие страны;</w:t>
      </w:r>
    </w:p>
    <w:bookmarkEnd w:id="261"/>
    <w:bookmarkStart w:name="z275" w:id="262"/>
    <w:p>
      <w:pPr>
        <w:spacing w:after="0"/>
        <w:ind w:left="0"/>
        <w:jc w:val="both"/>
      </w:pPr>
      <w:r>
        <w:rPr>
          <w:rFonts w:ascii="Times New Roman"/>
          <w:b w:val="false"/>
          <w:i w:val="false"/>
          <w:color w:val="000000"/>
          <w:sz w:val="28"/>
        </w:rPr>
        <w:t>
      10) внедрение принципов модели “слышащего государства" в работу “открытого правительства” и органов власти всех уровней, доступность органов государственной власти для граждан и институтов гражданского общества;</w:t>
      </w:r>
    </w:p>
    <w:bookmarkEnd w:id="262"/>
    <w:bookmarkStart w:name="z276" w:id="263"/>
    <w:p>
      <w:pPr>
        <w:spacing w:after="0"/>
        <w:ind w:left="0"/>
        <w:jc w:val="both"/>
      </w:pPr>
      <w:r>
        <w:rPr>
          <w:rFonts w:ascii="Times New Roman"/>
          <w:b w:val="false"/>
          <w:i w:val="false"/>
          <w:color w:val="000000"/>
          <w:sz w:val="28"/>
        </w:rPr>
        <w:t>
      11) увеличение доли граждан, положительно оценивающих взаимодействие институтов гражданского общества и государственных органов;</w:t>
      </w:r>
    </w:p>
    <w:bookmarkEnd w:id="263"/>
    <w:bookmarkStart w:name="z277" w:id="264"/>
    <w:p>
      <w:pPr>
        <w:spacing w:after="0"/>
        <w:ind w:left="0"/>
        <w:jc w:val="both"/>
      </w:pPr>
      <w:r>
        <w:rPr>
          <w:rFonts w:ascii="Times New Roman"/>
          <w:b w:val="false"/>
          <w:i w:val="false"/>
          <w:color w:val="000000"/>
          <w:sz w:val="28"/>
        </w:rPr>
        <w:t xml:space="preserve">
      12) улучшение показателей Казахстана в международных рейтингах (индексах) развития гражданского общества в области соблюдения гражданских прав и свобод, свободы СМИ; </w:t>
      </w:r>
    </w:p>
    <w:bookmarkEnd w:id="264"/>
    <w:bookmarkStart w:name="z278" w:id="265"/>
    <w:p>
      <w:pPr>
        <w:spacing w:after="0"/>
        <w:ind w:left="0"/>
        <w:jc w:val="both"/>
      </w:pPr>
      <w:r>
        <w:rPr>
          <w:rFonts w:ascii="Times New Roman"/>
          <w:b w:val="false"/>
          <w:i w:val="false"/>
          <w:color w:val="000000"/>
          <w:sz w:val="28"/>
        </w:rPr>
        <w:t>
      13) увеличение количества региональных и глобальных диалоговых площадок по вопросам развития гражданского общества, проводимых в Республике Казахстан.</w:t>
      </w:r>
    </w:p>
    <w:bookmarkEnd w:id="265"/>
    <w:bookmarkStart w:name="z279" w:id="266"/>
    <w:p>
      <w:pPr>
        <w:spacing w:after="0"/>
        <w:ind w:left="0"/>
        <w:jc w:val="left"/>
      </w:pPr>
      <w:r>
        <w:rPr>
          <w:rFonts w:ascii="Times New Roman"/>
          <w:b/>
          <w:i w:val="false"/>
          <w:color w:val="000000"/>
        </w:rPr>
        <w:t xml:space="preserve"> Глава 5. Этапы реализации Концепции </w:t>
      </w:r>
    </w:p>
    <w:bookmarkEnd w:id="266"/>
    <w:bookmarkStart w:name="z280" w:id="267"/>
    <w:p>
      <w:pPr>
        <w:spacing w:after="0"/>
        <w:ind w:left="0"/>
        <w:jc w:val="both"/>
      </w:pPr>
      <w:r>
        <w:rPr>
          <w:rFonts w:ascii="Times New Roman"/>
          <w:b w:val="false"/>
          <w:i w:val="false"/>
          <w:color w:val="000000"/>
          <w:sz w:val="28"/>
        </w:rPr>
        <w:t>
      Реализация предлагаемого комплекса мер по развитию гражданского общества рассчитана на 2020-2030 годы и предполагает прохождение двух этапов:</w:t>
      </w:r>
    </w:p>
    <w:bookmarkEnd w:id="267"/>
    <w:bookmarkStart w:name="z281" w:id="268"/>
    <w:p>
      <w:pPr>
        <w:spacing w:after="0"/>
        <w:ind w:left="0"/>
        <w:jc w:val="both"/>
      </w:pPr>
      <w:r>
        <w:rPr>
          <w:rFonts w:ascii="Times New Roman"/>
          <w:b w:val="false"/>
          <w:i w:val="false"/>
          <w:color w:val="000000"/>
          <w:sz w:val="28"/>
        </w:rPr>
        <w:t>
      первый этап - 2020-2025 годы;</w:t>
      </w:r>
    </w:p>
    <w:bookmarkEnd w:id="268"/>
    <w:bookmarkStart w:name="z282" w:id="269"/>
    <w:p>
      <w:pPr>
        <w:spacing w:after="0"/>
        <w:ind w:left="0"/>
        <w:jc w:val="both"/>
      </w:pPr>
      <w:r>
        <w:rPr>
          <w:rFonts w:ascii="Times New Roman"/>
          <w:b w:val="false"/>
          <w:i w:val="false"/>
          <w:color w:val="000000"/>
          <w:sz w:val="28"/>
        </w:rPr>
        <w:t>
      второй этап - 2026-2030 годы.</w:t>
      </w:r>
    </w:p>
    <w:bookmarkEnd w:id="269"/>
    <w:bookmarkStart w:name="z283" w:id="270"/>
    <w:p>
      <w:pPr>
        <w:spacing w:after="0"/>
        <w:ind w:left="0"/>
        <w:jc w:val="both"/>
      </w:pPr>
      <w:r>
        <w:rPr>
          <w:rFonts w:ascii="Times New Roman"/>
          <w:b w:val="false"/>
          <w:i w:val="false"/>
          <w:color w:val="000000"/>
          <w:sz w:val="28"/>
        </w:rPr>
        <w:t>
      На первом этапе реализации Концепции будут приняты меры по совершенствованию инструментов правового регулирования, институционального обеспечения, способствующие развитию институтов гражданского общества.</w:t>
      </w:r>
    </w:p>
    <w:bookmarkEnd w:id="270"/>
    <w:bookmarkStart w:name="z284" w:id="271"/>
    <w:p>
      <w:pPr>
        <w:spacing w:after="0"/>
        <w:ind w:left="0"/>
        <w:jc w:val="both"/>
      </w:pPr>
      <w:r>
        <w:rPr>
          <w:rFonts w:ascii="Times New Roman"/>
          <w:b w:val="false"/>
          <w:i w:val="false"/>
          <w:color w:val="000000"/>
          <w:sz w:val="28"/>
        </w:rPr>
        <w:t>
      Будут приняты меры по поддержке и развитию гражданской активности, в том числе через волонтерство и благотворительность.</w:t>
      </w:r>
    </w:p>
    <w:bookmarkEnd w:id="271"/>
    <w:bookmarkStart w:name="z285" w:id="272"/>
    <w:p>
      <w:pPr>
        <w:spacing w:after="0"/>
        <w:ind w:left="0"/>
        <w:jc w:val="both"/>
      </w:pPr>
      <w:r>
        <w:rPr>
          <w:rFonts w:ascii="Times New Roman"/>
          <w:b w:val="false"/>
          <w:i w:val="false"/>
          <w:color w:val="000000"/>
          <w:sz w:val="28"/>
        </w:rPr>
        <w:t>
      Будут расширены механизмы сотрудничества государственных органов, бизнес-сообщества и институтов гражданского общества.</w:t>
      </w:r>
    </w:p>
    <w:bookmarkEnd w:id="272"/>
    <w:bookmarkStart w:name="z286" w:id="273"/>
    <w:p>
      <w:pPr>
        <w:spacing w:after="0"/>
        <w:ind w:left="0"/>
        <w:jc w:val="both"/>
      </w:pPr>
      <w:r>
        <w:rPr>
          <w:rFonts w:ascii="Times New Roman"/>
          <w:b w:val="false"/>
          <w:i w:val="false"/>
          <w:color w:val="000000"/>
          <w:sz w:val="28"/>
        </w:rPr>
        <w:t>
      Предполагается принятие меры по совершенствованию процедур, форм и каналов взаимодействия государства и гражданского общества для повышения эффективности принимаемых управленческих решений, обеспечения прозрачности и подотчетности государственного управления.</w:t>
      </w:r>
    </w:p>
    <w:bookmarkEnd w:id="273"/>
    <w:bookmarkStart w:name="z287" w:id="274"/>
    <w:p>
      <w:pPr>
        <w:spacing w:after="0"/>
        <w:ind w:left="0"/>
        <w:jc w:val="both"/>
      </w:pPr>
      <w:r>
        <w:rPr>
          <w:rFonts w:ascii="Times New Roman"/>
          <w:b w:val="false"/>
          <w:i w:val="false"/>
          <w:color w:val="000000"/>
          <w:sz w:val="28"/>
        </w:rPr>
        <w:t>
      Гражданские инициативы станут основой для разработки государственных программ и проектов.</w:t>
      </w:r>
    </w:p>
    <w:bookmarkEnd w:id="274"/>
    <w:bookmarkStart w:name="z288" w:id="275"/>
    <w:p>
      <w:pPr>
        <w:spacing w:after="0"/>
        <w:ind w:left="0"/>
        <w:jc w:val="both"/>
      </w:pPr>
      <w:r>
        <w:rPr>
          <w:rFonts w:ascii="Times New Roman"/>
          <w:b w:val="false"/>
          <w:i w:val="false"/>
          <w:color w:val="000000"/>
          <w:sz w:val="28"/>
        </w:rPr>
        <w:t>
      Будут усилены механизмы развития гражданского общества через повышение роли институтов гражданского общества, в том числе общественных советов.</w:t>
      </w:r>
    </w:p>
    <w:bookmarkEnd w:id="275"/>
    <w:bookmarkStart w:name="z289" w:id="276"/>
    <w:p>
      <w:pPr>
        <w:spacing w:after="0"/>
        <w:ind w:left="0"/>
        <w:jc w:val="both"/>
      </w:pPr>
      <w:r>
        <w:rPr>
          <w:rFonts w:ascii="Times New Roman"/>
          <w:b w:val="false"/>
          <w:i w:val="false"/>
          <w:color w:val="000000"/>
          <w:sz w:val="28"/>
        </w:rPr>
        <w:t xml:space="preserve">
      Будет внедрена система общественного мониторинга и контроля реализации государственных программ и проектов. </w:t>
      </w:r>
    </w:p>
    <w:bookmarkEnd w:id="276"/>
    <w:bookmarkStart w:name="z290" w:id="277"/>
    <w:p>
      <w:pPr>
        <w:spacing w:after="0"/>
        <w:ind w:left="0"/>
        <w:jc w:val="both"/>
      </w:pPr>
      <w:r>
        <w:rPr>
          <w:rFonts w:ascii="Times New Roman"/>
          <w:b w:val="false"/>
          <w:i w:val="false"/>
          <w:color w:val="000000"/>
          <w:sz w:val="28"/>
        </w:rPr>
        <w:t xml:space="preserve">
      Получит свое развитие институт общественных слушаний через введение регламента общественных слушаний на основе международных стандартов. </w:t>
      </w:r>
    </w:p>
    <w:bookmarkEnd w:id="277"/>
    <w:bookmarkStart w:name="z291" w:id="278"/>
    <w:p>
      <w:pPr>
        <w:spacing w:after="0"/>
        <w:ind w:left="0"/>
        <w:jc w:val="both"/>
      </w:pPr>
      <w:r>
        <w:rPr>
          <w:rFonts w:ascii="Times New Roman"/>
          <w:b w:val="false"/>
          <w:i w:val="false"/>
          <w:color w:val="000000"/>
          <w:sz w:val="28"/>
        </w:rPr>
        <w:t>
      Второй этап – 2026-2030 годы.</w:t>
      </w:r>
    </w:p>
    <w:bookmarkEnd w:id="278"/>
    <w:bookmarkStart w:name="z292" w:id="279"/>
    <w:p>
      <w:pPr>
        <w:spacing w:after="0"/>
        <w:ind w:left="0"/>
        <w:jc w:val="both"/>
      </w:pPr>
      <w:r>
        <w:rPr>
          <w:rFonts w:ascii="Times New Roman"/>
          <w:b w:val="false"/>
          <w:i w:val="false"/>
          <w:color w:val="000000"/>
          <w:sz w:val="28"/>
        </w:rPr>
        <w:t>
      На этом этапе граждане Казахстана будут активно участвовать в деятельности институтов гражданского общества и определении стратегических направлений в развитии страны совместно с государственными органами.</w:t>
      </w:r>
    </w:p>
    <w:bookmarkEnd w:id="279"/>
    <w:bookmarkStart w:name="z293" w:id="280"/>
    <w:p>
      <w:pPr>
        <w:spacing w:after="0"/>
        <w:ind w:left="0"/>
        <w:jc w:val="both"/>
      </w:pPr>
      <w:r>
        <w:rPr>
          <w:rFonts w:ascii="Times New Roman"/>
          <w:b w:val="false"/>
          <w:i w:val="false"/>
          <w:color w:val="000000"/>
          <w:sz w:val="28"/>
        </w:rPr>
        <w:t>
      Институты гражданского общества:</w:t>
      </w:r>
    </w:p>
    <w:bookmarkEnd w:id="280"/>
    <w:bookmarkStart w:name="z294" w:id="281"/>
    <w:p>
      <w:pPr>
        <w:spacing w:after="0"/>
        <w:ind w:left="0"/>
        <w:jc w:val="both"/>
      </w:pPr>
      <w:r>
        <w:rPr>
          <w:rFonts w:ascii="Times New Roman"/>
          <w:b w:val="false"/>
          <w:i w:val="false"/>
          <w:color w:val="000000"/>
          <w:sz w:val="28"/>
        </w:rPr>
        <w:t>
      будут осуществлять решение социальных задач через диверсификацию источников финансовых средств, в том числе за счет развития социального предпринимательства на базе НПО;</w:t>
      </w:r>
    </w:p>
    <w:bookmarkEnd w:id="281"/>
    <w:bookmarkStart w:name="z295" w:id="282"/>
    <w:p>
      <w:pPr>
        <w:spacing w:after="0"/>
        <w:ind w:left="0"/>
        <w:jc w:val="both"/>
      </w:pPr>
      <w:r>
        <w:rPr>
          <w:rFonts w:ascii="Times New Roman"/>
          <w:b w:val="false"/>
          <w:i w:val="false"/>
          <w:color w:val="000000"/>
          <w:sz w:val="28"/>
        </w:rPr>
        <w:t>
      будут активно участвовать в общественном контроле на всех этапах реализации государственной политики;</w:t>
      </w:r>
    </w:p>
    <w:bookmarkEnd w:id="282"/>
    <w:bookmarkStart w:name="z296" w:id="283"/>
    <w:p>
      <w:pPr>
        <w:spacing w:after="0"/>
        <w:ind w:left="0"/>
        <w:jc w:val="both"/>
      </w:pPr>
      <w:r>
        <w:rPr>
          <w:rFonts w:ascii="Times New Roman"/>
          <w:b w:val="false"/>
          <w:i w:val="false"/>
          <w:color w:val="000000"/>
          <w:sz w:val="28"/>
        </w:rPr>
        <w:t>
      будут находиться в постоянном диалоге с населением и отражать его интересы через усиление института оценки социального воздействия;</w:t>
      </w:r>
    </w:p>
    <w:bookmarkEnd w:id="283"/>
    <w:bookmarkStart w:name="z297" w:id="284"/>
    <w:p>
      <w:pPr>
        <w:spacing w:after="0"/>
        <w:ind w:left="0"/>
        <w:jc w:val="both"/>
      </w:pPr>
      <w:r>
        <w:rPr>
          <w:rFonts w:ascii="Times New Roman"/>
          <w:b w:val="false"/>
          <w:i w:val="false"/>
          <w:color w:val="000000"/>
          <w:sz w:val="28"/>
        </w:rPr>
        <w:t>
      станут равноправным партнером для бизнес-сообщества, реализуя свой экспертный потенциал и оказывая качественные услуги, в том числе на условиях рыночных отношений.</w:t>
      </w:r>
    </w:p>
    <w:bookmarkEnd w:id="284"/>
    <w:bookmarkStart w:name="z298" w:id="285"/>
    <w:p>
      <w:pPr>
        <w:spacing w:after="0"/>
        <w:ind w:left="0"/>
        <w:jc w:val="both"/>
      </w:pPr>
      <w:r>
        <w:rPr>
          <w:rFonts w:ascii="Times New Roman"/>
          <w:b w:val="false"/>
          <w:i w:val="false"/>
          <w:color w:val="000000"/>
          <w:sz w:val="28"/>
        </w:rPr>
        <w:t>
      Высокое доверие к организациям гражданского общества среди населения и бизнес-сообщества позволит им аккумулировать благотворительные и спонсорские пожертвования и эффективно реализовывать социальные проекты и программы, направленные на решение насущных социальных вопросов общества.</w:t>
      </w:r>
    </w:p>
    <w:bookmarkEnd w:id="285"/>
    <w:bookmarkStart w:name="z299" w:id="286"/>
    <w:p>
      <w:pPr>
        <w:spacing w:after="0"/>
        <w:ind w:left="0"/>
        <w:jc w:val="both"/>
      </w:pPr>
      <w:r>
        <w:rPr>
          <w:rFonts w:ascii="Times New Roman"/>
          <w:b w:val="false"/>
          <w:i w:val="false"/>
          <w:color w:val="000000"/>
          <w:sz w:val="28"/>
        </w:rPr>
        <w:t>
      Между различными институтами гражданского общества будут налажены эффективные связи, обеспечивающие партнерство и обмен опытом.</w:t>
      </w:r>
    </w:p>
    <w:bookmarkEnd w:id="286"/>
    <w:bookmarkStart w:name="z300" w:id="287"/>
    <w:p>
      <w:pPr>
        <w:spacing w:after="0"/>
        <w:ind w:left="0"/>
        <w:jc w:val="left"/>
      </w:pPr>
      <w:r>
        <w:rPr>
          <w:rFonts w:ascii="Times New Roman"/>
          <w:b/>
          <w:i w:val="false"/>
          <w:color w:val="000000"/>
        </w:rPr>
        <w:t xml:space="preserve"> Заключение</w:t>
      </w:r>
    </w:p>
    <w:bookmarkEnd w:id="287"/>
    <w:bookmarkStart w:name="z301" w:id="288"/>
    <w:p>
      <w:pPr>
        <w:spacing w:after="0"/>
        <w:ind w:left="0"/>
        <w:jc w:val="both"/>
      </w:pPr>
      <w:r>
        <w:rPr>
          <w:rFonts w:ascii="Times New Roman"/>
          <w:b w:val="false"/>
          <w:i w:val="false"/>
          <w:color w:val="000000"/>
          <w:sz w:val="28"/>
        </w:rPr>
        <w:t>
      Реализация Концепции будет способствовать дальнейшему воплощению в жизнь основных ценностей и принципов Конституции Республики Казахстан, идеалов защиты прав и свобод человека и гражданина в контексте новых реалий и своевременного реагирования на мировые тенденции развития гражданского общества.</w:t>
      </w:r>
    </w:p>
    <w:bookmarkEnd w:id="288"/>
    <w:bookmarkStart w:name="z302" w:id="289"/>
    <w:p>
      <w:pPr>
        <w:spacing w:after="0"/>
        <w:ind w:left="0"/>
        <w:jc w:val="both"/>
      </w:pPr>
      <w:r>
        <w:rPr>
          <w:rFonts w:ascii="Times New Roman"/>
          <w:b w:val="false"/>
          <w:i w:val="false"/>
          <w:color w:val="000000"/>
          <w:sz w:val="28"/>
        </w:rPr>
        <w:t>
      Эффективность реализации Концепции зависит от конструктивного взаимодействия, доверительного, осознанного и активного участия всех государственных и неправительственных структур, институтов гражданского общества и каждого гражданина, ориентированных на защиту интересов личности, общества и государства.</w:t>
      </w:r>
    </w:p>
    <w:bookmarkEnd w:id="289"/>
    <w:bookmarkStart w:name="z303" w:id="290"/>
    <w:p>
      <w:pPr>
        <w:spacing w:after="0"/>
        <w:ind w:left="0"/>
        <w:jc w:val="both"/>
      </w:pPr>
      <w:r>
        <w:rPr>
          <w:rFonts w:ascii="Times New Roman"/>
          <w:b w:val="false"/>
          <w:i w:val="false"/>
          <w:color w:val="000000"/>
          <w:sz w:val="28"/>
        </w:rPr>
        <w:t>
      Реализация государственной политики в сфере гражданского общества будет способствовать решению приоритетных задач поступательного демократического развития страны.</w:t>
      </w:r>
    </w:p>
    <w:bookmarkEnd w:id="290"/>
    <w:bookmarkStart w:name="z304" w:id="291"/>
    <w:p>
      <w:pPr>
        <w:spacing w:after="0"/>
        <w:ind w:left="0"/>
        <w:jc w:val="left"/>
      </w:pPr>
      <w:r>
        <w:rPr>
          <w:rFonts w:ascii="Times New Roman"/>
          <w:b/>
          <w:i w:val="false"/>
          <w:color w:val="000000"/>
        </w:rPr>
        <w:t xml:space="preserve"> Перечень правовых актов Республики Казахстан, посредством которых предполагается реализация Концепции</w:t>
      </w:r>
    </w:p>
    <w:bookmarkEnd w:id="291"/>
    <w:bookmarkStart w:name="z305" w:id="29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Конституция</w:t>
      </w:r>
      <w:r>
        <w:rPr>
          <w:rFonts w:ascii="Times New Roman"/>
          <w:b w:val="false"/>
          <w:i w:val="false"/>
          <w:color w:val="000000"/>
          <w:sz w:val="28"/>
        </w:rPr>
        <w:t xml:space="preserve"> Республики Казахстан.</w:t>
      </w:r>
    </w:p>
    <w:bookmarkEnd w:id="292"/>
    <w:bookmarkStart w:name="z306" w:id="29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от 27 декабря 1994 года.</w:t>
      </w:r>
    </w:p>
    <w:bookmarkEnd w:id="293"/>
    <w:bookmarkStart w:name="z307" w:id="29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мая 1996 года “Об общественных объединениях”.</w:t>
      </w:r>
    </w:p>
    <w:bookmarkEnd w:id="294"/>
    <w:bookmarkStart w:name="z308" w:id="29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w:t>
      </w:r>
    </w:p>
    <w:bookmarkEnd w:id="295"/>
    <w:bookmarkStart w:name="z309" w:id="29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января 2001 года “О некоммерческих организациях”.</w:t>
      </w:r>
    </w:p>
    <w:bookmarkEnd w:id="296"/>
    <w:bookmarkStart w:name="z310" w:id="29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июля 2002 года “О политических партиях”.</w:t>
      </w:r>
    </w:p>
    <w:bookmarkEnd w:id="297"/>
    <w:bookmarkStart w:name="z311" w:id="29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апреля 2005 года “О государственном социальном заказе, грантах и премиях для неправительственных организаций в Республике Казахстан”.</w:t>
      </w:r>
    </w:p>
    <w:bookmarkEnd w:id="298"/>
    <w:bookmarkStart w:name="z312" w:id="299"/>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28 января 2011 года “О медиации”.</w:t>
      </w:r>
    </w:p>
    <w:bookmarkEnd w:id="299"/>
    <w:bookmarkStart w:name="z313" w:id="300"/>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 ноября 2015 года “Об общественных советах”.</w:t>
      </w:r>
    </w:p>
    <w:bookmarkEnd w:id="300"/>
    <w:bookmarkStart w:name="z314" w:id="301"/>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доступе к информации". </w:t>
      </w:r>
    </w:p>
    <w:bookmarkEnd w:id="301"/>
    <w:bookmarkStart w:name="z315" w:id="302"/>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благотворительности".</w:t>
      </w:r>
    </w:p>
    <w:bookmarkEnd w:id="302"/>
    <w:bookmarkStart w:name="z316" w:id="303"/>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декабря 2016 года "О волонтерской деятельности".</w:t>
      </w:r>
    </w:p>
    <w:bookmarkEnd w:id="303"/>
    <w:bookmarkStart w:name="z317" w:id="304"/>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порядке организации и проведения мирных собраний в Республике Казахстан".</w:t>
      </w:r>
    </w:p>
    <w:bookmarkEnd w:id="304"/>
    <w:bookmarkStart w:name="z318" w:id="30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 636 от 15 февраля 2018 года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w:t>
      </w:r>
    </w:p>
    <w:bookmarkEnd w:id="3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