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1d2b" w14:textId="3dd1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награждении государственными наградами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2022 года № 1023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 выдающиеся достижения и особые заслуги перед Республикой Казахстан наградить: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"Парасат"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Тайжанова Бактияра Байдуллаевича – главного редактора газеты "Шымкент келбеті" – "Панорама Шымкента";  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орденом "Құрмет"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Байтанаева Бауыржана Абишевича – генерального директора РГП "Институт археологии имени А. Маргулана" Министерства науки и высшего образования, город Шымкент;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Бегешева Есенгильды Ибрагимовича – врача ГКП "Городская больница № 2", город Шымкент;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"Ерен еңбегі үшін"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Хан Ксению Александровну – спортсмена КГУ "Шымкентская городская комплексная школа высшего спортивного мастерства";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медалью "Шапағат"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Усенову Асем Мухтаровну – воспитателя КГУ "IT школа-лицей № 89", город Шымкент.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