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0f5d2" w14:textId="f80f5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Информационной доктрины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20 марта 2023 года № 145.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Подлежит опубликованию в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Собрании актов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Президента и Правительства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и республиканской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печати   </w:t>
            </w:r>
          </w:p>
        </w:tc>
      </w:tr>
    </w:tbl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  <w:r>
        <w:rPr>
          <w:rFonts w:ascii="Times New Roman"/>
          <w:b w:val="false"/>
          <w:i w:val="false"/>
          <w:color w:val="000000"/>
          <w:sz w:val="28"/>
        </w:rPr>
        <w:t xml:space="preserve"> 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Информационную доктрину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Правительству Республики Казахстан в трехмесячный срок разработать и утвердить План действий по реализации Информационной доктрины Республики Казахстан.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Указ вводится в действие со дня его подписания.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Президент     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Токаев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марта 2023 года № 145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ИНФОРМАЦИОННАЯ ДОКТРИНА РЕСПУБЛИКИ КАЗАХСТАН  </w:t>
      </w:r>
    </w:p>
    <w:bookmarkEnd w:id="4"/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Астана, 2023 год    </w:t>
      </w:r>
    </w:p>
    <w:bookmarkEnd w:id="5"/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Содержание   </w:t>
      </w:r>
    </w:p>
    <w:bookmarkEnd w:id="6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Раздел 1</w:t>
      </w:r>
      <w:r>
        <w:rPr>
          <w:rFonts w:ascii="Times New Roman"/>
          <w:b w:val="false"/>
          <w:i w:val="false"/>
          <w:color w:val="000000"/>
          <w:sz w:val="28"/>
        </w:rPr>
        <w:t>. Введение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Раздел 2</w:t>
      </w:r>
      <w:r>
        <w:rPr>
          <w:rFonts w:ascii="Times New Roman"/>
          <w:b w:val="false"/>
          <w:i w:val="false"/>
          <w:color w:val="000000"/>
          <w:sz w:val="28"/>
        </w:rPr>
        <w:t>. Анализ текущей ситуации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Раздел 3</w:t>
      </w:r>
      <w:r>
        <w:rPr>
          <w:rFonts w:ascii="Times New Roman"/>
          <w:b w:val="false"/>
          <w:i w:val="false"/>
          <w:color w:val="000000"/>
          <w:sz w:val="28"/>
        </w:rPr>
        <w:t>. Основные положения</w:t>
      </w:r>
    </w:p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3.1. Цели и принципы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3.2. Видение развития информационного пространства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3.3. Подходы к развитию информационного пространства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3.3.1. Совершенствование информационной политики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3.3.2. Повышение конкурентоспособности и качества отечественного информационного контента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3.3.3. Ценностное наполнение информационного пространства 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Раздел 4</w:t>
      </w:r>
      <w:r>
        <w:rPr>
          <w:rFonts w:ascii="Times New Roman"/>
          <w:b w:val="false"/>
          <w:i w:val="false"/>
          <w:color w:val="000000"/>
          <w:sz w:val="28"/>
        </w:rPr>
        <w:t>. Заключение</w:t>
      </w:r>
    </w:p>
    <w:bookmarkStart w:name="z23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1. Введение 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и обеспечение устойчивого функционирования и безопасности единого информационного пространства страны является одним из базовых приоритетов государственной политики.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рамках этого направления решается комплекс задач, связанных с формированием открытого информационного пространства, востребованных и сильных медиа, обеспечением гарантированных Конституцией Республики Казахстан свободы слова, права каждого свободно получать и распространять информацию любым, не запрещенным законом, способом.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Вместе с тем, новая реальность в информационной сфере и возникающие угрозы информационной безопасности требуют переосмысления подходов в проведении государственной информационной политики, изменения общей парадигмы взаимоотношений между государственными институтами и другими субъектами общественных отношений в информационной сфере.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Сегодня мир входит в новый этап своего развития. Продолжается процесс глобализации, усиливающийся все более динамичным развитием информационной сферы. Развитие технологий, массовое проникновение новых цифровых и информационно-коммуникационных инструментов кардинально преобразили современное медиапространство.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Геополитическая турбулентность и усиливающееся взаимное недоверие на международной политической арене заставляют по-новому смотреть на вопросы информационного взаимодействия. Все более актуальными становятся вопросы распространения достоверной информации, противодействия недостоверной и манипулятивной информации и в целом повышения доверия общества к средствам массовой информации (далее - СМИ).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задач политической модернизации и дальнейшей демократизации общественной жизни связано с необходимостью либерализации информационной сферы, отказа от излишней регламентации отношений в сфере СМИ, усиления гарантий свободы слова и выражения мнений.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их основе лежит осознание важности функционирования конкурентоспособных и свободных СМИ с собственным взглядом на процессы, происходящие в Казахстане, регионе и мире. От этого зависит подлинная информационная безопасность и идеологический суверенитет страны.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Возрастает также запрос на формирование целостной системы общенациональных ценностей и политико-социального мировоззрения, особенно в условиях исторической турбулентности.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этой связи перед Республикой Казахстан как полноправным участником глобальной информационной экосистемы стоит задача выработки четких информационно-коммуникационных императивов и ценностных ориентиров, отображающих суть национальных интересов страны в данной сфере.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этой стратегической задачи требует разработки документа доктринального, мировоззренческого характера, позволяющего определить основной вектор и базовые подходы государственной информационной политики на долгосрочную перспективу.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Информационная доктрина (далее - доктрина) представляет систему взглядов на развитие отечественной информационной сферы, принципов и механизмов повышения ее открытости и конкурентоспособности. Доктрина также будет определять идейно-ценностные установки, отвечающие интересам народа, способствующие дальнейшему развитию государства и общества.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Являясь основополагающим документом для формирования государственной политики в информационно-коммуникационной сфере, доктрина призвана обеспечить баланс интересов общества и государства, создание равных условий для реализации прав всеми субъектами медийного процесса.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Ключевым направлением реализации доктрины является обеспечение информационной безопасности страны и ее граждан, своевременное реагирование на информационные вызовы и риски.</w:t>
      </w:r>
    </w:p>
    <w:bookmarkEnd w:id="26"/>
    <w:bookmarkStart w:name="z37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2. Анализ текущей ситуации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годы независимости информационная политика Казахстана проходила несколько стадий своего развития. С начала 1990-х до начала 2000-х годов наблюдалась тенденция активного становления отечественной телевизионной и печатной индустрии. В этот период государственная информационная политика была направлена на поддержку отечественных СМИ, придерживаясь при этом принципа равноудаленности от всех субъектов медиаотрасли.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период 2000-2010 годов с развитием отечественных медиа, появлением крупных игроков, стремящихся к доминированию на рынке распространения информации, государственная информационная политика была направлена на регламентацию и усиление методов регулирования медийной отрасли.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протяжении последних лет национальное медиапространство претерпевает постепенную, но значительную трансформацию. С появлением новых каналов коммуникации менялась культура медиапотребления с дальнейшей сегментацией аудитории. Постепенное стирание границ информационной среды расширило спектр факторов, оказывающих влияние на массовое сознание.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Между тем, несовершенство коммуникативных механизмов в системе отношений "государство - общество - гражданин" препятствует полноценной реализации принципа информационной открытости.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Декларируемая информационная открытость государственных и общественных институтов требует пересмотра подходов в планировании и ведении информационной работы и исключения проявлений формализма.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правоприменительной практики показывает слабую информированность общества о своем праве на доступ к информации, низкий уровень информационной грамотности населения. Это в сочетании с низкой эффективностью механизмов противодействия информационным вбросам способствует искаженному восприятию потребителями событий и формирует ошибочные поведенческие установки.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Опасность распространения в медийном пространстве провокационного и дискредитирующего контента с использованием различных манипуляторных технологий подчеркивает важность обеспечения информационной безопасности граждан, особенно несовершеннолетних.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Кроме того, с распространением технологий "нейросеть" и "deepfake" существует риск вброса в медиапространство ложного видео-, аудиоконтента.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целом, открытость информационного пространства выявила отставание медийной отрасли республики от общемировых трендов, затрудняющее конкуренцию отечественных СМИ с иностранными даже на внутреннем информационном поле. На этом фоне высокоактуальным является вопрос влияния казахоязычных информационных ресурсов на формирование общественного сознания.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развития информационного пространства Республики Казахстан показывает необходимость принятия мер по защите отечественной информационной среды от внешнего деструктивного воздействия, дезинформации, негативным образом влияющих на ценностно-идеологические установки граждан и несущих угрозу внутриполитической стабильности.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Вместе с тем, развитие отечественной медийной отрасли в разрезе отдельных видов СМИ имеет свои особенности: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 сегодняшний день для свыше 9% граждан печатные издания остаются основным источником информации. При этом отмечается прямая зависимость интереса к чтению газет от возраста - чем старше человек, тем чаще читает печатные СМИ. Переход широкой аудитории на альтернативные каналы коммуникации свидетельствует о том, что интерес общества к печатным изданиям неуклонно снижается.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Схожая ситуация прослеживается и в телерадиовещании. Но при этом разрыв в уровне популярности особенно заметен в разрезе регионов на уровне местного телевидения, что во многом связано с низким уровнем монетизации и качеством предлагаемого населению контента.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Основной телевизионный контент заполнен сериалами и ток-шоу развлекательного характера. Наблюдается дефицит аналитических программ, журналистских расследований, яркой публицистики - важных составляющих узнаваемости СМИ, фактора повышения медийной грамотности населения и формирования критического отношения к потребляемому контенту.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целом, техническая база всех субъектов сферы телерадиовещания нуждается в серьезной модернизации.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 не менее, телевидение и радио остаются одними из самых влиятельных источников информации с самой широкой аудиторией. Кроме того, они являются инструментом для решения задач оперативного информирования населения в чрезвычайных ситуациях, позволяют достичь самых отдаленных точек страны и дают возможность людям быть в курсе событий, происходящих в стране и мире.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Необходимо отметить, что отечественные теле- и радиостанции обладают потенциалом, позволяющим при должном внимании конкурировать с зарубежными медиагигантами. При этом заметна положительная динамика роста контента на государственном языке и в среднесрочной перспективе этот тренд будет только усиливаться.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последние годы интернет-ресурсы набирают широкую популярность среди отечественных СМИ, но здесь также остается актуальным вопрос производства качественного контента на государственном языке.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интернет-СМИ стали превалировать только в формате новостных лент. Наряду с созданием профильных новостных материалов, остается актуальным развитие авторской и расследовательской журналистики. По- прежнему не обеспечивается оперативность информирования населения на местах, в том числе из-за нехватки профессиональных кадров, компетентных в вопросах конвергентной и мультимедийной журналистики.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Позиционирование интернет-СМИ в основном в качестве новостных агрегаторов в определенной мере также способствовало миграции потребителей контента в социальные медиа.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Другой актуальный вопрос в данном направлении - ограниченность рынка. В стране с населением 19 млн чел. интернет-СМИ очень сложно монетизировать свою работу, что также негативно сказывается на компетенциях отечественных журналистов.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Благодаря развитию мобильного Интернета социальные сети стали основным источником информации как минимум для половины населения страны, причем преимущественно молодежи (социологические исследования 2021 года показали, что 45,2% респондентов предпочитают получать информацию в социальных медиа).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глобальных мессенджеров и онлайн-платформ кардинально изменило архитектуру медиаиндустрии. Отмечается высокий рост политизации некоторых социальных сетей, которые становятся одними из источников дезинформации.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Появление на медиарынке социальных сетей и мессенджеров коренным образом изменило процесс обмена информацией, позволив потребителю получать информацию в онлайн-режиме. Социальные сети стали главным каналом коммуникаций и средой распространения контента, что в результате привело к снижению доли потребления информации посредством традиционных СМИ. Пандемия коронавирусной инфекции COVID-19 дополнительно усилила позиции социальных медиа.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развитием мессенджеров, появлением феномена блогерства претерпели трансформацию классическое понятие традиционной журналистики и методы информирования аудитории.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текущий момент аудитории некоторых блогеров по численности могут конкурировать с аудиториями отдельных СМИ. При этом наблюдается тенденция превращения блогосферы в альтернативный канал получения общественно-политической информации.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Отмечается рост популярности таких технологий, как виртуальная реальность (VR) и дополненная реальность (AR), которые позволят интегрироваться с социальными сетями, обеспечивая более активное взаимодействие с потребителями.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Вместе с тем популярность короткого и неперегруженного контента в виде отрывка текста или фрагмента видео приводит к изменению привычек медиапотребления, когда массовая аудитория перестает воспринимать сложную и структурированную информацию.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Восприятие потока информации через короткие и яркие образы не дает целостного представления, приводит к фрагментарности знания. При отсутствии навыков критического мышления это создает риски масштабной дезинформации и манипуляции общественным мнением.</w:t>
      </w:r>
    </w:p>
    <w:bookmarkEnd w:id="56"/>
    <w:bookmarkStart w:name="z67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3. Основные положения </w:t>
      </w:r>
    </w:p>
    <w:bookmarkEnd w:id="57"/>
    <w:bookmarkStart w:name="z68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3.1. Цели и принципы 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Целями настоящей доктрины являются обеспечение информационной безопасности и идеологического суверенитета страны, выстраивание отвечающей современным тенденциям и вызовам информационной политики, направленной на консолидацию общества и укрепление гражданской идентичности.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доктрина определяет следующие основные принципы взаимодействия всех участников информационной сферы: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свобода слова. Доктрина придерживается принципа защиты свободы слова и плюрализма мнений как основополагающего фактора единства и консолидации казахстанцев;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доступ к информации. Доктрина исходит из права каждого гражданина, гарантированного государством и закрепленного в Конституции, законах Республики Казахстан, свободно получать и распространять информацию любым, не запрещенным законом, способом;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ориентир на развитие. Одной из ключевых задач доктрины является создание условий для непрерывного развития и качественного роста всего информационного пространства, а также повышения конкурентоспособности и востребованности отечественной медиапродукции среди граждан;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доверие и конфиденциальность. Участники медийного процесса, транслирующие информацию, в том числе и СМИ, должны быть заинтересованы в предоставлении объективной и достоверной информации без элементов искажения и манипулирования. Все меры должны быть нацелены на повышение уровня доверия между всеми участниками коммуникативного процесса. При этом доктрина поддерживает право каждого на неприкосновенность частной жизни, личную и семейную тайну, защиту своей чести и достоинства;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информационной безопасности. Развитие национального информационного пространства и формирование конкурентоспособной отечественной медиасферы должны стать ключевым фактором по противодействию и снижению последствий внешних вызовов, а также базовым условием устойчивого развития отрасли.</w:t>
      </w:r>
    </w:p>
    <w:bookmarkEnd w:id="65"/>
    <w:bookmarkStart w:name="z76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3.2. Видение развития информационного пространства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информационном пространстве обеспечен баланс интересов всех участников медийного процесса.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Правовые и институциональные механизмы регулирования и поддержки обеспечивают динамичное функционирование отечественной медиасферы.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Фундаментальные духовно-нравственные, традиционные ценностные установки в общественном сознании определяют основной идеологический вектор в информационном пространстве.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обществе сформирован устойчивый иммунитет к деструктивному, манипулятивному и недостоверному контенту, создана эффективная система защиты информационного пространства от внешних угроз.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Граждане обладают высоким уровнем медийной и информационной грамотности.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Независимые авторитетные отечественные СМИ производят качественный контент, позволяющий конкурировать на мировом медиарынке.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информационная политика соответствует актуальным тенденциям развития информационного пространства, создавая предпосылки и условия для динамичного развития.</w:t>
      </w:r>
    </w:p>
    <w:bookmarkEnd w:id="73"/>
    <w:bookmarkStart w:name="z84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3.3. Подходы к развитию информационного пространства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Учитывая, что Казахстан является частью мирового сообщества, государственная информационная политика будет подразумевать системное реагирование на меняющиеся мировые процессы и тенденции, а также активное внедрение новых инструментов в соответствии с национальными интересами.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Вместе с тем здесь нужен сбалансированный и прагматичный взгляд, учитывающий реальные условия как на внешнем, так и на внутреннем контуре развития Казахстана.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Принимаемые в рамках реализации доктрины меры в комплексе должны способствовать повышению конкурентоспособности отечественной информационной продукции и всей сферы в целом; обеспечению доминирования национальных ценностей в основных политико-идеологических направлениях информационного поля; выработке эффективных механизмов сдерживания внешнего информационного влияния; наращиванию качественного информационного присутствия на международном уровне; совершенствованию нормативной правовой базы отрасли.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подходы к развитию информационного пространства: 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совершенствование информационной политики;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конкурентоспособности и качества отечественного информационного контента;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ценностное наполнение информационного пространства.</w:t>
      </w:r>
    </w:p>
    <w:bookmarkEnd w:id="81"/>
    <w:bookmarkStart w:name="z92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3.3.1. Совершенствование информационной политики</w:t>
      </w:r>
    </w:p>
    <w:bookmarkEnd w:id="82"/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государственной информационной политике будет обеспечено:</w:t>
      </w:r>
    </w:p>
    <w:bookmarkEnd w:id="83"/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продвижение национальных интересов на внутреннем и внешнем информационном поле;</w:t>
      </w:r>
    </w:p>
    <w:bookmarkEnd w:id="84"/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поддержание и развитие конкурентоспособного и безопасного национального информационного пространства, укрепление местных СМИ;</w:t>
      </w:r>
    </w:p>
    <w:bookmarkEnd w:id="85"/>
    <w:bookmarkStart w:name="z9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превращение Казахстана в региональный информационный хаб, формирование единой стратегии региональной интеграции;</w:t>
      </w:r>
    </w:p>
    <w:bookmarkEnd w:id="86"/>
    <w:bookmarkStart w:name="z9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укрепление равноправных и взаимовыгодных отношений с международными информационными компаниями, представляющими практический интерес для Казахстана;</w:t>
      </w:r>
    </w:p>
    <w:bookmarkEnd w:id="87"/>
    <w:bookmarkStart w:name="z9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соблюдение баланса интересов, прав и свобод граждан, общества и государства, их взаимной ответственности;</w:t>
      </w:r>
    </w:p>
    <w:bookmarkEnd w:id="88"/>
    <w:bookmarkStart w:name="z9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эффективное взаимодействие государства и общества в вопросах обеспечения доминирования в отечественном информационном пространстве, реагирования на угрозы негативного информационного воздействия и борьбы с ложными нарративами;</w:t>
      </w:r>
    </w:p>
    <w:bookmarkEnd w:id="89"/>
    <w:bookmarkStart w:name="z10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внедрение современных методов управления рисками информационной безопасности;</w:t>
      </w:r>
    </w:p>
    <w:bookmarkEnd w:id="90"/>
    <w:bookmarkStart w:name="z10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совершенствование механизмов противодействия внешним информационным атакам, распространению деструктивной идеологии, пропаганды и дезинформации;</w:t>
      </w:r>
    </w:p>
    <w:bookmarkEnd w:id="91"/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формирование оптимальной модели партнерства государства и СМИ, в том числе механизмов стимулирования развития медиаотрасли;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принятие законодательных мер, обеспечивающих прозрачность деятельности новых субъектов медиасферы (интернет-платформ, социальных сетей, инфлюенсеров и др.);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создание условий для развития отраслевой журналистики и институтов саморегуляции журналистской деятельности;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обеспечение права каждому на равный доступ к информации, находящейся в распоряжении государства, которое может быть ограничено только законами и лишь в той мере, в какой это необходимо в целях защиты конституционного строя, охраны общественного порядка, прав и свобод человека, здоровья и нравственности населения.</w:t>
      </w:r>
    </w:p>
    <w:bookmarkEnd w:id="95"/>
    <w:bookmarkStart w:name="z106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3.3.2. Повышение конкурентоспособности и качества отечественного информационного контента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повышения конкурентоспособности отечественных СМИ, формирования качественного отечественного контента, увеличения его востребованности планируется: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наращивание доли отечественного информационного продукта с аналитическим содержанием, способствующего развитию критического мышления у населения, формированию устойчивых морально-нравственных ориентиров;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поддержка информационных проектов научно-образовательного, культурно-просветительского, досугового и иного характера для разных целевых групп населения, ориентированных на повышение конкурентоспособности нации и укрепление имиджа государства;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стимулирование выхода отечественных производителей информационной продукции на внешние рынки;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создание условий для совершенствования профессиональных навыков журналистов и инфлюенсеров;</w:t>
      </w:r>
    </w:p>
    <w:bookmarkEnd w:id="101"/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освоение новых информационных трендов и цифровых технологий;</w:t>
      </w:r>
    </w:p>
    <w:bookmarkEnd w:id="102"/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снижение разрыва в доступе к сети Интернет между городом и селом;</w:t>
      </w:r>
    </w:p>
    <w:bookmarkEnd w:id="103"/>
    <w:bookmarkStart w:name="z11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продолжение политики развития телекоммуникационной инфраструктуры и внедрение современных отечественных технических стандартов в сфере информации и телерадиовещания.</w:t>
      </w:r>
    </w:p>
    <w:bookmarkEnd w:id="104"/>
    <w:bookmarkStart w:name="z115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3.3.3. Ценностное наполнение информационного пространства</w:t>
      </w:r>
    </w:p>
    <w:bookmarkEnd w:id="105"/>
    <w:bookmarkStart w:name="z11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Основу мировоззренческих установок, транслируемых через различные медиаканалы, должны составлять идеи, которые соответствуют позициям Казахстана на мировой арене, доносящие до каждого гражданина основные ценности нашего общества.</w:t>
      </w:r>
    </w:p>
    <w:bookmarkEnd w:id="106"/>
    <w:bookmarkStart w:name="z11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Идеологическая составляющая государственной информационной политики будет направлена на консолидацию общества, укрепление нравственных принципов, а также приверженности следующим национальным ценностям:</w:t>
      </w:r>
    </w:p>
    <w:bookmarkEnd w:id="107"/>
    <w:bookmarkStart w:name="z11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независимость и патриотизм как главная ценность казахстанского общества. Благодаря независимости общество и личность имеют возможности для свободного и гармоничного развития. Патриотизм проявляется не только в готовности граждан встать на защиту независимости, но и в осознании личной ответственности за настоящее и будущее страны;</w:t>
      </w:r>
    </w:p>
    <w:bookmarkEnd w:id="108"/>
    <w:bookmarkStart w:name="z11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справедливость, верховенство закона и нулевая терпимость к коррупции. Залогом успешного развития страны является формирование справедливых отношений в обществе, экономике и политике. Необходимо постоянное повышение правовой культуры. Законность и правопорядок - главное условие для реализации политических, гражданских, культурных прав каждого гражданина. Свобода слова в сочетании с запретом цензуры и гражданской ответственностью должны оставаться главным двигателем развития информационной сферы;</w:t>
      </w:r>
    </w:p>
    <w:bookmarkEnd w:id="109"/>
    <w:bookmarkStart w:name="z12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государственный язык, история и культура. Государственный язык является консолидирующим фактором. Следует постоянно повышать качество казахоязычного контента и расширять ареал его распространения. Национальная история и культура являются источником созидательной энергии общества. Культивирование этих ценностей создает прочный фундамент взаимопонимания и единства в обществе, формируя контуры общего будущего;</w:t>
      </w:r>
    </w:p>
    <w:bookmarkEnd w:id="110"/>
    <w:bookmarkStart w:name="z12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трудолюбие и стремление к знаниям. Эти ценности лежат в основе профессионализма и компетентности, являясь залогом личного успеха и повышения благосостояния общества. В нашем обществе человек труда должен стать образцом для подражания;</w:t>
      </w:r>
    </w:p>
    <w:bookmarkEnd w:id="111"/>
    <w:bookmarkStart w:name="z12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семейные ценности и охрана детства. В семье закладываются основы нравственного воспитания, преемственности традиций и сохранения культурного кода нации. Информационная политика направлена на укрепление традиционного института семьи, обеспечение счастливого детства;</w:t>
      </w:r>
    </w:p>
    <w:bookmarkEnd w:id="112"/>
    <w:bookmarkStart w:name="z12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созидательность и прогрессивность. Энергия и талант граждан - ключевой фактор развития страны. Создание условий для раскрытия творческих способностей и самореализации граждан придаст динамику созидательной силе народа;</w:t>
      </w:r>
    </w:p>
    <w:bookmarkEnd w:id="113"/>
    <w:bookmarkStart w:name="z12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бережное отношение к природе, окружающему миру. Экологичность - это стратегически важный жизненный принцип для всех граждан, государства и бизнеса. Привитие экологического мышления должно стать ключевым направлением информационной политики.</w:t>
      </w:r>
    </w:p>
    <w:bookmarkEnd w:id="114"/>
    <w:bookmarkStart w:name="z125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4. Заключение</w:t>
      </w:r>
    </w:p>
    <w:bookmarkEnd w:id="115"/>
    <w:bookmarkStart w:name="z12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Настоящая доктрина является концептуальным документом, отражающим философию и дух формирования современной государственной информационной политики.</w:t>
      </w:r>
    </w:p>
    <w:bookmarkEnd w:id="116"/>
    <w:bookmarkStart w:name="z12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доктрины позволит решить многие изложенные в документе проблемы, предупредить возможные риски и выстроить системную политику в этой сверхдинамичной отрасли.</w:t>
      </w:r>
    </w:p>
    <w:bookmarkEnd w:id="117"/>
    <w:bookmarkStart w:name="z12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декларируемых доктриной основных принципов взаимодействия всех субъектов общественных отношений в информационной сфере выведет медиаотрасль страны на качественно новый, конкурентный уровень развития.</w:t>
      </w:r>
    </w:p>
    <w:bookmarkEnd w:id="118"/>
    <w:bookmarkStart w:name="z12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Итогом реализации доктрины должно стать формирование отечественного информационного пространства как органичной и равноценной части мирового медиарынка.</w:t>
      </w:r>
    </w:p>
    <w:bookmarkEnd w:id="119"/>
    <w:bookmarkStart w:name="z13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Достижению целей и реализации задач доктрины будет способствовать активное вовлечение в нее институтов гражданского общества, СМИ и других субъектов информационного пространства Казахстана. Без сознательной и ответственной поддержки общественных институтов невозможно обеспечить полноценный информационный суверенитет.</w:t>
      </w:r>
    </w:p>
    <w:bookmarkEnd w:id="120"/>
    <w:bookmarkStart w:name="z13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Важнейшими составляющими данной доктрины являются основополагающие ценностные установки, которые будут определять вектор и содержание информационной политики на долгосрочную перспективу, способствуя консолидации общества и укреплению гражданской идентичности.</w:t>
      </w:r>
    </w:p>
    <w:bookmarkEnd w:id="121"/>
    <w:bookmarkStart w:name="z13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Доктрина позволит усовершенствовать государственный механизм противодействия дезинформации, создать эффективную систему коммуникаций между всеми участниками информационного процесса, будет способствовать решению задач информационной сферы в рамках курса на построение Справедливого Казахстана.</w:t>
      </w:r>
    </w:p>
    <w:bookmarkEnd w:id="12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