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cf6f" w14:textId="5f7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2023 года № 190.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190  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 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кадровой комиссии области, города республиканского значения, столицы, утвержденном вышеназванным Указом: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"Секретарь маслихата области, города республиканского значения, столицы" изложить в следующей редакции: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маслихата области, города республиканского значения, столицы".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маслихата, утвержденном вышеназванным Указом: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"секретарем маслихата", "секретаря маслихата", "секретарь маслихата", "секретарю маслихата", "секретари маслихатов", "нового секретаря" заменить соответственно словами "председателем маслихата", "председателя маслихата", "председатель маслихата", "председателю маслихата", "председатели маслихатов", "нового председателя".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2021 года № 639 "Об утверждении Концепции развития местного самоуправления в Республике Казахстан до 2025 года":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местного самоуправления в Республике Казахстан до 2025 года, утвержденной вышеназванным Указом: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4 "Тенденции и видение развития местного самоуправления":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эффективности работы маслихатов всех уровней":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"Правовой статус депутатов и председателей маслихатов будет повышен через предоставление дополнительных полномочий, таких как участие в сходах и заседаниях Кенеса, оглашение на сессии маслихата обращений граждан, имеющих общественную значимость, выдвижение кандидатур в состав образуемых постоянных и временных комиссий маслихатов, внесение в маслихат предложений о необходимости проверки исполнения законодательных актов.";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местного самоуправления в Республике Казахстан до 2025 года: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"Нур-Султана" заменить словом "Астаны", за исключением строк, порядковые номера 2 и 6;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5.5, аббревиатуру "МОН" заменить аббревиатурами "МП" и "МНВО";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"Примечание: расшифровка аббревиатур"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Казахстан".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июня 2022 года № 912 "Об утверждении Правил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столицы":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столицы, утвержденных вышеназванным Указом: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"секретарю маслихата", "секретарь маслихата", "секретаря маслихата", "секретарем маслихата" заменить соответственно словами "председателю маслихата", "председатель маслихата", "председателя маслихата", "председателем маслихата";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собрании депутатов маслихатов, расположенных на территории области, принимают участие депутаты маслихатов области и районов (городов областного значения) соответствующей области. Собранием руководит председатель маслихата области.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собрании депутатов маслихата города республиканского значения и столицы принимают участие депутаты соответствующих маслихатов. Собранием руководит председатель соответствующего маслихата.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правомочно, если на нем присутствует не менее двух третей от общего числа депутатов маслихатов, расположенных на территории области, или маслихата города республиканского значения и столицы. Перед каждым собранием проводится регистрация присутствующих депутатов, ее результаты оглашаются председателем маслихата перед началом заседаний.".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