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99d" w14:textId="a10b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2023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стратегическому планированию и реформам Республики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"получать доступ к базам данных государственных органов и организаций, включая первичные, административные и персональные данные,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пятнадцатым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"пересматривать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организация и 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"27) ведение следующих статистических регистров: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населения, содержащий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разработка и утверждение типовой методики описания процесса производства статистической информации государственными органами;";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разработка и утверждение типовой методики ведения ведомственных классификаций;";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разработка и утверждение порядка представления достоверных первичных статистических данных по утвержденным статистическим формам при проведении статистических наблюдений;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статистической методологии на основе научных методов и подходов, в том числе методики по общегосударственным статистическим наблюдениям;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правил регистрации цен;";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разработка и утверждение порядка и сроков проведения национальных переписей;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плана мероприятий по проведению национальной переписи;";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82-1), 82-2), 82-3) и 82-4)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проведение сопоставления данных статистических наблюдений с другими данными с целью выбора оптимального источника для использования в статистической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82-2) утверждение порядка оценки качества административных данных;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82-3) проведение цифровой трансформации Агентства;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82-4) проведение функционального анализа деятельности Агентства в соответствии с методикой по проведению отраслевых (ведомственных) функциональных обзоров деятельности государственных органов;".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