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4cd2" w14:textId="08a4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29 июня 2023 года № 273.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принципы и подходы к формированию политики управления государственными финансами":</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 Политика формирования и использования средств НФРК":</w:t>
      </w:r>
    </w:p>
    <w:bookmarkEnd w:id="4"/>
    <w:bookmarkStart w:name="z9" w:id="5"/>
    <w:p>
      <w:pPr>
        <w:spacing w:after="0"/>
        <w:ind w:left="0"/>
        <w:jc w:val="both"/>
      </w:pPr>
      <w:r>
        <w:rPr>
          <w:rFonts w:ascii="Times New Roman"/>
          <w:b w:val="false"/>
          <w:i w:val="false"/>
          <w:color w:val="000000"/>
          <w:sz w:val="28"/>
        </w:rPr>
        <w:t>
      в главе "Использование средств НФРК":</w:t>
      </w:r>
    </w:p>
    <w:bookmarkEnd w:id="5"/>
    <w:bookmarkStart w:name="z10" w:id="6"/>
    <w:p>
      <w:pPr>
        <w:spacing w:after="0"/>
        <w:ind w:left="0"/>
        <w:jc w:val="both"/>
      </w:pPr>
      <w:r>
        <w:rPr>
          <w:rFonts w:ascii="Times New Roman"/>
          <w:b w:val="false"/>
          <w:i w:val="false"/>
          <w:color w:val="000000"/>
          <w:sz w:val="28"/>
        </w:rPr>
        <w:t>
      часть вторую дополнить подпунктом 4) следующего содержания:</w:t>
      </w:r>
    </w:p>
    <w:bookmarkEnd w:id="6"/>
    <w:bookmarkStart w:name="z11" w:id="7"/>
    <w:p>
      <w:pPr>
        <w:spacing w:after="0"/>
        <w:ind w:left="0"/>
        <w:jc w:val="both"/>
      </w:pPr>
      <w:r>
        <w:rPr>
          <w:rFonts w:ascii="Times New Roman"/>
          <w:b w:val="false"/>
          <w:i w:val="false"/>
          <w:color w:val="000000"/>
          <w:sz w:val="28"/>
        </w:rPr>
        <w:t xml:space="preserve">
      "4) в виде выплат целевых требований и на покрытие расходов по оплате банковских услуг, связанных с переводами и выплатами целевых накоплений в соответствии с законодательством Республики Казахстан. </w:t>
      </w:r>
    </w:p>
    <w:bookmarkEnd w:id="7"/>
    <w:bookmarkStart w:name="z12" w:id="8"/>
    <w:p>
      <w:pPr>
        <w:spacing w:after="0"/>
        <w:ind w:left="0"/>
        <w:jc w:val="both"/>
      </w:pPr>
      <w:r>
        <w:rPr>
          <w:rFonts w:ascii="Times New Roman"/>
          <w:b w:val="false"/>
          <w:i w:val="false"/>
          <w:color w:val="000000"/>
          <w:sz w:val="28"/>
        </w:rPr>
        <w:t>
      Под целевыми требованиями понимаются обязательства Правительства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НФРК, и усредненного за восемнадцать лет, предшествующих отчетному году инвестиционного дохода, ежегодно начисляемого на данную сумму.";</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"Ограничения по использованию НФРК":</w:t>
      </w:r>
    </w:p>
    <w:bookmarkEnd w:id="9"/>
    <w:bookmarkStart w:name="z14" w:id="10"/>
    <w:p>
      <w:pPr>
        <w:spacing w:after="0"/>
        <w:ind w:left="0"/>
        <w:jc w:val="both"/>
      </w:pPr>
      <w:r>
        <w:rPr>
          <w:rFonts w:ascii="Times New Roman"/>
          <w:b w:val="false"/>
          <w:i w:val="false"/>
          <w:color w:val="000000"/>
          <w:sz w:val="28"/>
        </w:rPr>
        <w:t>
      часть вторую изложить в следующей редакции:</w:t>
      </w:r>
    </w:p>
    <w:bookmarkEnd w:id="10"/>
    <w:bookmarkStart w:name="z15" w:id="11"/>
    <w:p>
      <w:pPr>
        <w:spacing w:after="0"/>
        <w:ind w:left="0"/>
        <w:jc w:val="both"/>
      </w:pPr>
      <w:r>
        <w:rPr>
          <w:rFonts w:ascii="Times New Roman"/>
          <w:b w:val="false"/>
          <w:i w:val="false"/>
          <w:color w:val="000000"/>
          <w:sz w:val="28"/>
        </w:rPr>
        <w:t>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по решению Президента Республики Казахстан на развитие критической инфраструктуры и реализацию проектов общестранового значения.";</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"Управление активами Национального фонда Республики Казахстан":</w:t>
      </w:r>
    </w:p>
    <w:bookmarkEnd w:id="12"/>
    <w:bookmarkStart w:name="z17" w:id="13"/>
    <w:p>
      <w:pPr>
        <w:spacing w:after="0"/>
        <w:ind w:left="0"/>
        <w:jc w:val="both"/>
      </w:pPr>
      <w:r>
        <w:rPr>
          <w:rFonts w:ascii="Times New Roman"/>
          <w:b w:val="false"/>
          <w:i w:val="false"/>
          <w:color w:val="000000"/>
          <w:sz w:val="28"/>
        </w:rPr>
        <w:t>
      часть первую изложить в следующей редакции:</w:t>
      </w:r>
    </w:p>
    <w:bookmarkEnd w:id="13"/>
    <w:bookmarkStart w:name="z18" w:id="14"/>
    <w:p>
      <w:pPr>
        <w:spacing w:after="0"/>
        <w:ind w:left="0"/>
        <w:jc w:val="both"/>
      </w:pPr>
      <w:r>
        <w:rPr>
          <w:rFonts w:ascii="Times New Roman"/>
          <w:b w:val="false"/>
          <w:i w:val="false"/>
          <w:color w:val="000000"/>
          <w:sz w:val="28"/>
        </w:rPr>
        <w:t>
      "Доверительное управление активами НФРК осуществляется НБ, оказание содействия и выработка рекомендаций Президенту Республики Казахстан по вопросам использования НФРК - Советом по управлению Национальным фондом в соответствии с Положением о Совете по управлению Национальным фондом.".</w:t>
      </w:r>
    </w:p>
    <w:bookmarkEnd w:id="14"/>
    <w:bookmarkStart w:name="z19" w:id="15"/>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