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de3" w14:textId="b543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Казахстан, Кыргызской Республикой, Республикой Таджикистан, Туркменистаном и Республикой Узбекистан об общих направлениях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2023 года № 351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Республикой Казахстан, Кыргызской Республикой, Республикой Таджикистан, Туркменистаном и Республикой Узбекистан об общих направлениях молодежной политики.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Республике Таджикистан Туреханова Валихана Амирханулы подписать от имени Республики Казахстан Соглашение между Республикой Казахстан, Кыргызской Республикой, Республикой Таджикистан, Туркменистаном и Республикой Узбекистан об общих направлениях молодежной политики,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2023 года № 351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Казахстан, Кыргызской Республикой, Республикой Таджикистан, Туркменистаном и Республикой Узбекистан об общих направлениях молодежной политики 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Кыргызская Республика, Республика Таджикистан, Туркменистан и Республика Узбекистан, именуемые далее Стороны, убеждаясь в том, что воспитание молодого поколения, а также обмен представителями молодежи и идеями в духе мира, взаимного уважения и взаимопонимания способствуют улучшению международных отношений и укреплению мира и безопасности в Центральной Азии, принимая во внимание возрастающую роль молодежи на современном этапе развития общества, выражая стремление к созданию благоприятных условий для развития молодежного сотрудничества, призванного обеспечить эффективное социально- экономическое развитие и научно-технический прогресс в государствах Центральной Азии, учитывая необходимость расширения доступа молодежи к социальным правам, а также вовлечения еҰ в деятельность по сохранению и приумножению культурного и исторического наследия народов Центральной Азии, согласились о нижеследующем: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реализации молодежной политики консолидируют усилия органов государственной власти, молодежных общественных и иных организаций по следующим направлениям: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прав, свобод и законных интересов молодежи;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духовному, интеллектуальному, физическому и нравственному развитию молодежи, в том числе поддержка и стимулирование одаренной и талантливой молодежи;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молодежи в духе гуманистических ценностей, дружбы и добрососедства, культуры мира, межнационального и межконфессионального согласия, уважения к культуре, языкам, истории и традициям других народов;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созидательной инновационной активности молодежи, а также создание широкой платформы социальных лифтов, включающей комплекс мер поддержки всех категорий молодежи;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молодежи от действий, приводящих к подрыву нравственных устоев, идей терроризма и религиозного экстремизма, сепаратизма, фундаментализма, культа насилия и жестокости;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молодежного предпринимательства, а также обмен опытом в сфере трудоустройства и занятости молодежи;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 молодежи стремления к здоровому образу жизни, а также создание условий для организации содержательного досуга молодежи и массового развития молодежного спорта;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международными организациями, осуществляющими деятельность в сфере реализации прав и свобод молодежи.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молодежную политику на основе принципов открытости и прозрачности, недопущения дискриминации молодежи, поддержки и стимулирования молодежных инициатив, налаживания межкультурного, межнационального и межрелигиозного диалога, а также использования прогрессивных инновационных подходов.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вовлечение молодежи в общественную, культурную, политическую, социальную и экономическую жизнь государств Центральной Азии.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взаимодействие государственных органов и учреждений, негосударственных некоммерческих организаций и других институтов гражданского общества по вопросам реализации государственной молодежной политики.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успешной самореализации, социализации и всестороннего развития молодежи, а также разрабатывают различные программы, направленные на повышение ее роли и активности в общественной жизни, воспитание здорового и гармонично развитого молодого поколения.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для молодежи доступное и качественное образование и способствуют повышению ее конкурентоспособности на рынке труда.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научное и инновационное сотрудничество между обучающимися организаций образования государств Центральной Азии.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организации массовых мероприятий, ориентированных на молодежь, а также с участием молодежи государств Центральной Азии, в том числе публичных кампаний, проектов, молодежных лагерей, межгосударственных молодежных акций, семинаров, дискуссионных клубов, круглых столов, молодежных форумов и конференций по актуальным проблемам молодежной политики в регионе.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экономическую самостоятельность молодежи путем создания условий для развития молодежного предпринимательства, в том числе обучения молодежи основам предпринимательской деятельности.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дальнейшую поддержку одаренной и талантливой молодежи, стимулируют ее, а также содействуют раннему выявлению и развитию творческих талантов и способностей у молодежи в области науки, спорта, искусства и культуры.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социально уязвимые группы молодежи, включая людей с ограниченными возможностями, детей-сирот и детей, оставшихся без попечения родителей, детей из многодетных и неблагополучных семей, а также принимают меры по социальной реабилитации и социальной адаптации молодых граждан.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молодежное добровольческое (волонтерское) движение и принимают меры по стимулированию и продвижению волонтерской деятельности.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формированию здорового образа жизни среди молодежи.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молодежного туризма и поддерживают международный образовательный молодежный туризм на пространстве Центральной Азии, включая развитие туристической инфраструктуры, рассчитанной на молодежную аудиторию.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организации содержательного досуга молодежи и массового развития молодежного спорта, включая продвижение в молодежной среде олимпийских, параолимпийских, неолимпийских и национальных видов спорта.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мероприятия по профилактике экстремизма и терроризма, недопущению распространения ксенофобии и нетерпимости среди молодежи.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дальнейшее развитие сотрудничества с международными организациями, осуществляющими деятельность в сфере реализации прав и свобод молодежи.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 и оформляемые отдельными протоколами.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или разногласий при толковании или применении положений настоящего Соглашения Стороны разрешают их путем консультаций и переговоров.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депозитарию в письменной форме уведомление об этом не менее чем за 90 (девяносто) дней до предполагаемой даты выхода. Депозитарий извещает о таком намерении другие Стороны в течение 30 (тридцать) дней с даты получения такого уведомления.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Узбекистан, которая направит каждой Стороне его заверенную копию.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2023 года в одном подлинном экземпляре на казахском, кыргызском, таджикском, туркменском, узбекском и русском языках, причем все тексты имеют одинаковую силу. Для целей толкования положений настоящего Соглашения Стороны обращаются к тексту на русском языке.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