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e8f2" w14:textId="f5a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образовании Международного центра оценки рисков легализации (отмывания) доходов, полученных преступным путем, и финансирования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октября 2023 года № 374.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образовании Международного центра оценки рисков легализации (отмывания) доходов, полученных преступным путем, и финансирования терроризма.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от имени Республики Казахстан Соглашение об образовании Международного центра оценки рисков легализации (отмывания) доходов, полученных преступным путем, и финансирования терроризма.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2023 года № 374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об образовании Международного центра оценки рисков легализации (отмывания) доходов, полученных преступным путем, и финансирования терроризма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в дальнейшем Сторонами,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международный характер и современные масштабы легализации (отмывания) доходов, полученных преступным путем, и финансирования терроризма, представляющих угрозу безопасности Сторон,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сотрудничества, стремясь к координации взаимодействия и принятию мер по минимизации выявленных рисков легализации (отмывания) доходов, полученных преступным путем, и финансирования терроризма,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об образовании Совета руководителей подразделений финансовой разведки государств - участников Содружества Независимых Государств от 5 декабря 2012 года и международных договорах государств - участников Содружества Независимых Государств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развитие такого сотрудничества отвечает их интересам, исходя из целей и задач Содружества Независимых Государств,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международные стандарты Группы разработки финансовых мер борьбы с отмыванием денег (далее - ФАТФ),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общепризнанных принципах и нормах международного права,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Предмет Соглашения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эффективного межгосударственного информационного взаимодействия и проведения наднациональной оценки рисков легализации (отмывания) доходов, полученных преступным путем, и финансирования терроризма Стороны образовывают Международный центр оценки рисков легализации (отмывания) доходов, полученных преступным путем, и финансирования терроризма (далее - МЦОР).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 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Основные термины и понятия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используются следующие основные термины: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информационная система МЦОР - </w:t>
      </w:r>
      <w:r>
        <w:rPr>
          <w:rFonts w:ascii="Times New Roman"/>
          <w:b w:val="false"/>
          <w:i w:val="false"/>
          <w:color w:val="000000"/>
          <w:sz w:val="28"/>
        </w:rPr>
        <w:t>защищенная информационная система для создания общих информационных ресурсов и обеспечения эффективного межгосударственного информационного взаимодействия Сторон, а также проведения наднациональной оценки рисков легализации (отмывания) доходов, полученных преступным путем, и финансирования терроризма;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наднациональная оценка рисков легализации (отмывания) доходов, полученных преступным путем, и финансирования терроризма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совместная деятельность Сторон при координации Совета руководителей подразделений финансовой разведки государств - участников Содружества Независимых Государств (далее - СРПФР) по оценке угроз, уязвимостей и последствий связанных трансграничными проявлениями легализации (отмывания) доходов, полученных преступным путем, и финансирования терроризма на территориях Сторон, определению рисков, а также выработке совместных мер, направленных на их минимизацию.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национальным центром оценки рисков понимается компетентный орган Стороны, осуществляющий функции подразделения финансовой разведки.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</w:t>
      </w:r>
      <w:r>
        <w:br/>
      </w:r>
      <w:r>
        <w:rPr>
          <w:rFonts w:ascii="Times New Roman"/>
          <w:b/>
          <w:i w:val="false"/>
          <w:color w:val="000000"/>
        </w:rPr>
        <w:t>Организационные вопросы деятельности МЦОР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Организационно-техническое и информационное обеспечение деятельности МЦОР осуществляется Оператором информационной системы МЦОР (далее - Оператор МЦОР).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Функции Оператора МЦОР осуществляет Федеральная служба по финансовому мониторингу (Российская Федерация).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Программно-аппаратные комплексы обработки данных информационной системы МЦОР располагаются на территории Российской Федерации.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МЦОР руководствуется в своей деятельности применимыми международными договорами и принятыми СРПФР решениями, а также настоящим Соглашением.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МЦОР: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организует подключение к информационной системе МЦОР и обеспечивает доступ национальных центров оценки рисков Сторон к информационной системе МЦОР, а также реализует иные технические мероприятия в соответствии с регламентами подключения к информационной системе МЦОР, загрузки и использования информации, утвержденными СРПФР;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готовит и направляет в подразделения финансовой разведки Сторон технические материалы, касающиеся информационного наполнения (обновления) информационной системы МЦОР и деятельности МЦОР;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оценку материально-технического обеспечения, учет и хранение технической документации информационной системы МЦОР с соблюдением режима конфиденциальности;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обеспечивает доступность, целостность и конфиденциальность информационных массивов данных МЦОР, защиту информационно-коммуникационной инфраструктуры и обработанных данных информационной системы МЦОР от любого несанкционированного (незаконного) использования, организует и/или оказывает техническую помощь в устранении неполадок и сбоев, возникающих в процессе работы информационной системы МЦОР;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осуществляет иные функции, исходя из задач, установленных настоящим Соглашением.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МЦОР подотчетен СРПФР по вопросам реализации функций, возложенных на него настоящим Соглашением.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</w:t>
      </w:r>
      <w:r>
        <w:br/>
      </w:r>
      <w:r>
        <w:rPr>
          <w:rFonts w:ascii="Times New Roman"/>
          <w:b/>
          <w:i w:val="false"/>
          <w:color w:val="000000"/>
        </w:rPr>
        <w:t>Конфиденциальность информации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и размещенная в информационной системе МЦОР в рамках настоящего Соглашения, является конфиденциальной, если Сторона, предоставившая ее, прямо не заявила об обратном, и на нее распространяется режим защиты информации, предусмотренный законодательством Сторон.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в соответствии со своим законодательством, настоящим Соглашением и иными применимыми международными договорами обеспечивает соблюдение режима конфиденциальности, осуществляет необходимые организационно-технические и правовые меры, направленные на защиту информации, полученной в рамках настоящего Соглашения, включая применение мер ответственности, от случайного или неправомерного уничтожения, изменения, разглашения, а также от любого иного неправомерного использования.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возможность использования информации, содержащейся в информационной системе МЦОР, определяются Стороной, предоставляющей данную информацию.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информации определяется предоставившей ее Стороной исходя из цели, для которой она была размещена, запрошена и (или) предоставлена.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полученная в рамках настоящего Соглашения, не может быть использована без предварительного письменного согласия разместившей и (или) предоставившей ее Стороны в иных целях, чем те, для которых она размещалась в информационной системе МЦОР, запрашивалась и (или) предоставлялась.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</w:t>
      </w:r>
      <w:r>
        <w:br/>
      </w:r>
      <w:r>
        <w:rPr>
          <w:rFonts w:ascii="Times New Roman"/>
          <w:b/>
          <w:i w:val="false"/>
          <w:color w:val="000000"/>
        </w:rPr>
        <w:t>Задачи Соглашения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в целях выполнения следующих основных задач: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 информационной системы, обеспечивающей защищенный обмен данными и электронными документами между Сторонами;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Сторон информацией, необходимой для осуществления эффективного выявления рисков легализации (отмывания) доходов, полученных преступным путем, и финансирования терроризма;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внедрение единых стандартов электронного взаимодействия подразделений финансовой разведки Сторон посредством установления единообразных форматов;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создание общих информационных ресурсов, наполняемых категориями данных, предусмотренными статьей 7 настоящего Соглашения, и обеспечение доступа к ним;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накопление информации для проведения наднациональной оценки рисков легализации (отмывания) доходов, полученных преступным путем, и финансирования терроризма и размещения ее результатов в информационной системе МЦОР;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обеспечение защиты информации и режима конфиденциальности сведений, используемых в целях проведения наднациональной оценки рисков легализации (отмывания) доходов, полученных преступным путем, и финансирования терроризма, а также при межгосударственном информационном взаимодействии.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Реализация настоящего Соглашения не затрагивает операционную независимость подразделений финансовой разведки Сторон, как это установлено в Рекомендациях ФАТФ.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</w:t>
      </w:r>
      <w:r>
        <w:br/>
      </w:r>
      <w:r>
        <w:rPr>
          <w:rFonts w:ascii="Times New Roman"/>
          <w:b/>
          <w:i w:val="false"/>
          <w:color w:val="000000"/>
        </w:rPr>
        <w:t>Основные функции МЦОР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функциям МЦОР относятся: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обеспечение проведения наднациональной оценки рисков легализации (отмывания) доходов, полученных преступным путем, и финансирования терроризма путем формирования соответствующих баз данных;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обеспечение защищенного обмена информацией по приоритетным для Сторон направлениям;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обеспечение взаимодействия подразделений финансовой разведки Сторон для накопления, обработки и анализа необходимых сведений посредством единообразных форматов.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Информационное наполнение информационной системы МЦОР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категорий данных, которые могут быть размещены в информационной системе МЦОР (при необходимости после согласования с заинтересованными органами Сторон), и методика их формирования утверждаются решением СРПФР. Перечень категорий данных включает: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данные из открытых источников;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макроаналитические отчеты;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риск-сигналы;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в соответствии с решениями СРПФР.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макроаналитическим отчетом понимается информация, сформированная подразделением финансовой разведки Стороны за определенный временной период и содержащая агрегированные данные, без указания идентификационных данных субъектов и наименований финансовых и других учреждений (организаций, лиц), об объемах и характеристиках финансовых операций (сделок), связанных с легализацией (отмыванием) доходов, полученных преступным путем, и (или) финансированием терроризма, по результатам анализа сообщений о подозрительных операциях (сделках) и иной информации;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риск-сигналом понимается информация о подозрении в осуществлении финансирования терроризма и (или) легализации (отмывания) доходов, полученных преступным путем, и связанных предикатных преступлений на территориях Сторон, подготовленная подразделением финансовой разведки Стороны по результатам анализа сообщений о подозрительных операциях (сделках) и иной информации, для реагирования на которую требуются совместные мероприятия Сторон.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Стороны вправе предоставлять иную информацию вне категорий данных, предусмотренных пунктом 1 настоящей статьи, для размещения в информационной системе МЦОР в целях решения задач настоящего Соглашения.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предоставляемых данных для размещения в информационной системе МЦОР, режим конфиденциальности данных и их использования определяются предоставляющей Стороной.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Передачу информации в информационную систему МЦОР посредством аппаратно-программных средств осуществляют подразделения финансовой разведки Сторон.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Возможность дальнейшей передачи подразделениями финансовой разведки информации, размещенной в информационной системе МЦОР в соответствии с настоящей статьей, определяется с учетом соблюдения режима конфиденциальности, установленного предоставляющей Стороной.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Использование информационной системы МЦОР для обмена информацией между подразделениями финансовой разведки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Подразделения финансовой разведки Сторон используют информационную систему МЦОР для обмена находящейся в их распоряжении информацией об операциях (сделках) с денежными средствами или иным имуществом, виртуальными активами, в отношении которых имеются подозрения, что они связаны с легализацией (отмыванием) доходов, полученных преступным путем, финансированием терроризма и связанными с этим иными преступлениями, а также для обмена информацией о лицах и организациях, участвующих в совершении этих операций.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через информационную систему МЦОР осуществляется в письменной форме по инициативе или на основании запросов подразделений финансовой разведки Сторон, в том числе по согласованию с подразделениями финансовой разведки Сторон посредством использования технических средств передачи информации.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</w:t>
      </w:r>
      <w:r>
        <w:br/>
      </w:r>
      <w:r>
        <w:rPr>
          <w:rFonts w:ascii="Times New Roman"/>
          <w:b/>
          <w:i w:val="false"/>
          <w:color w:val="000000"/>
        </w:rPr>
        <w:t>Запросы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подписывается руководителем подразделения финансовой разведки запрашивающей Стороны или его заместителем. Запрос должен содержать: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наименования подразделений финансовой разведки запрашивающей и запрашиваемой Сторон;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краткое изложение существа дела (фабулу);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указание цели и обоснование запроса;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содержание запрашиваемого содействия (либо запрашиваемой информации);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срок исполнения запроса (если запрос является срочным, подразделение финансовой разведки запрашивающей Стороны обосновывает необходимость срочного запроса);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цель использования запрашиваемой информации;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другие сведения, необходимые для исполнения запроса.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необходимости подразделение финансовой разведки запрашиваемой Стороны может запросить у подразделения финансовой разведки запрашивающей Стороны дополнительную информацию, необходимую для надлежащего исполнения запроса.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Подразделение финансовой разведки запрашиваемой Стороны может отказать в исполнении запроса, если это противоречит национальным интересам либо законодательству и международным обязательствам запрашиваемой Стороны, а также если запрос не соответствует положениям настоящего Соглашения.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запрос не может быть исполнен, подразделение финансовой разведки запрашиваемой Стороны письменно уведомляет об этом подразделение финансовой разведки запрашивающей Стороны с указанием причины отказа.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Подразделение финансовой разведки запрашиваемой Стороны может отложить исполнение запроса либо по договоренности с подразделением финансовой разведки запрашивающей Стороны исполнить запрос частично или на условиях, соблюдение которых признано ими необходимым, если исполнение запроса может нанести ущерб проведению оперативно-розыскных мероприятий, досудебному производству или судебному разбирательству, осуществляемым запрашиваемой Стороной.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Запросы и ответы на них представляются на русском языке, если Сторонами не оговорено иное.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Запрос исполняется в возможно короткий срок, но не позднее 60 дней со дня его получения, если подразделениями финансовой разведки Сторон не оговорено иное.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Подразделение финансовой разведки запрашивающей Стороны инициативно или по запросу подразделения финансовой разведки запрашиваемой Стороны направляет информацию о результатах использования сведений, полученных в рамках настоящего Соглашения от подразделения финансовой разведки запрашиваемой Стороны.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Иные способы взаимодействия подразделений финансовой разведки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Подразделения финансовой разведки Сторон совместно определяют порядок передачи друг другу информации в соответствии с законодательством каждой из Сторон и при необходимости проводят консультации по вопросам реализации настоящего Соглашения.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Подразделения финансовой разведки Сторон могут по запросу или инициативно обмениваться информацией о законодательстве каждой из Сторон в сфере противодействия легализации (отмыванию) доходов, полученных преступным путем, и финансированию терроризма и лучшими практиками в данной сфере. Подразделения финансовой разведки Сторон могут проводить совместные конференции и семинары для обмена опытом и обсуждения вопросов, представляющих взаимный интерес.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Наднациональная оценка рисков легализации (отмывания) доходов, полученных преступным путем, и финансирования терроризма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 координации СРПФР совместно осуществляют наднациональную оценку рисков легализации (отмывания) доходов, полученных преступным путем, и финансирования терроризма.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 условия проведения наднациональной оценки рисков легализации (отмывания) доходов, полученных преступным путем, и финансирования терроризма определяются методологией проведения наднациональной оценки рисков легализации (отмывания) доходов, полученных преступным путем, и финансирования терроризма, утверждаемой решением СРПФР.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Наднациональная оценка рисков легализации (отмывания) доходов, полученных преступным путем, и финансирования терроризма проводится с использованием данных, размещенных подразделениями финансовой разведки Сторон в информационной системе МЦОР.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Информация, используемая для целей наднациональной оценки рисков легализации (отмывания) доходов, полученных преступным путем, и финансирования терроризма, является конфиденциальной в соответствии с настоящим Соглашением, если Сторона, предоставившая ее, в письменной форме не заявила об обратном.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СРПФР утверждает результаты наднациональной оценки рисков легализации (отмывания) доходов, полученных преступным путем, и финансирования терроризма, определяет степень их конфиденциальности по согласованию со Сторонами. С учетом решений СРПФР подразделения финансовой разведки Сторон самостоятельно определяют круг получателей и порядок предоставления результатов наднациональной оценки рисков легализации (отмывания) доходов, полученных преступным путем, и финансирования терроризма.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деятельности МЦОР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 по созданию, обеспечению функционирования и развитию информационной системы МЦОР осуществляется Оператором МЦОР в пределах бюджетных ассигнований, предусмотренных Федеральной службе по финансовому мониторингу в соответствии с законодательством Российской Федерации.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изменения, являющиеся его неотъемлемой частью, которые оформляются соответствующим протоколом, вступающим в силу в порядке, определенном для вступления в силу настоящего Соглашения.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</w:t>
      </w:r>
      <w:r>
        <w:br/>
      </w:r>
      <w:r>
        <w:rPr>
          <w:rFonts w:ascii="Times New Roman"/>
          <w:b/>
          <w:i w:val="false"/>
          <w:color w:val="000000"/>
        </w:rPr>
        <w:t>Разрешение споров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 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Вступление в силу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</w:t>
      </w:r>
    </w:p>
    <w:bookmarkEnd w:id="101"/>
    <w:bookmarkStart w:name="z10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Присоединение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 согласия подписавших его и присоединившихся к нему государств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передавшего депозитарию документ о присоединении, настоящее Соглашение вступает в силу по истечении 30 дней с даты получения депозитарием последнего уведомления о согласии подписавших его и присоединившихся к нему государств на такое присоединение.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Прекращение действия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за время действия настоящего Соглашения.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о конфиденциальности информации продолжают применяться после прекращения действия настоящего Соглашения или выхода из него.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           года в одном подлинном экземпляре на русском языке.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