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e24d" w14:textId="ddce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Государством Катар о взаимной правовой помощи по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2024 года № 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“О международных договорах Республики Казахстан”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Республикой Казахстан и Государством Катар о взаимной правовой помощи по уголовным делам.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- Министра иностранных дел Республики Казахстан Нуртлеу Мурата Абугалиевича подписать от имени Республики Казахстан Соглашение между Республикой Казахстан и Государством Катар о взаимной правовой помощи по уголовным делам, разрешив вносить изменения и дополнения, не имеющие принципиального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10 февраля 2024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476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Государством Катар о взаимной правовой помощи по уголовным делам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Государство Катар, в дальнейшем отдельно именуемые “Сторона” и совместно именуемые “Стороны”,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прочно установившейся дружбе между двумя Сторонами,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сотрудничества в регулировании взаимной правовой помощи по уголовным делам в соответствии с законами Сторон и с соблюдением норм международного права, в частности принципов взаимного уважения суверенитета и невмешательства во внутренние дела Сторон,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следующем: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Обязательство оказывать помощь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предоставлять друг другу в соответствии с положениями настоящего Соглашения и своим национальным законодательством самые широкие меры правовой помощи по уголовным делам.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>Центральные органы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центральными органами для Республики Казахстан являются: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Верховный Суд - для запросов о правовой помощи во время судебного производства;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Генеральная прокуратура - по всем другим запросам о правовой помощи.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органом для Государства Катар является Государственная прокуратура.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Соглашения центральные органы взаимодействуют друг с другом по дипломатическим каналам. В экстренных случаях центральные органы могут направлять запросы по факсу или электронной почте. Оригинал запроса должен быть официально направлен в течение тридцати (30) суток по дипломатическим каналам.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любых изменениях касательно своего центрального органа каждая Сторона должна уведомить другую в течение тридцати (30) суток по дипломатическим каналам.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>Объем помощи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исполняют запросы о взаимной правовой помощи по уголовным делам в соответствии с положениями настоящего Соглашения и применимым национальным законодательством своих стран.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Помощь может включать следующее: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явка свидетелей, потерпевших и экспертов в компетентные органы Сторон;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временная передача арестованных лиц или лиц, отбывающих наказание в виде лишения свободы;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вручение документов или повесток;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обыск и выемка;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содействие в процедурах обыска, выемки или конфискации имущества;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любые другие формы взаимной правовой помощи в соответствии с целями настоящего Соглашения, не противоречащие национальному законодательству Сторон.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>Отказ в оказании помощи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просьбах об оказании взаимной правовой помощи может быть отказано в следующих случаях: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просьба противоречит национальному законодательству или международным обязательствам Запрашиваемой стороны или может нанести ущерб ее суверенитету, безопасности, общественному порядку или иным существенным интересам;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правонарушение, о котором идет речь в запросе, является политическим преступлением или связано с политическим преступлением.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в удовлетворении запроса отказано в соответствии с пунктом 1 настоящей статьи, Запрашиваемая сторона должна сообщить Запрашивающей стороне причины отказа.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>Содержание запроса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об оказании правовой помощи по уголовным делам должен включать следующее: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наименование компетентного органа, ведущего уголовное дело;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цель и описание запрашиваемых доказательств, информации или другой помощи;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описание преступления с указанием применимых положений национального законодательства, включая положения о сроках давности;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d) в необходимых случаях сведения о выплатах и компенсациях, на которые имеет право лицо, вызванное для явки;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e) в необходимых случаях информацию о должностных лицах, присутствие которых требуется для оказания помощи при исполнении запроса;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f) любую другую информацию, которая может быть предоставлена Запрашиваемой стороне, чтобы способствовать исполнению запроса.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 и прилагаемые к нему документы должны быть составлены в письменной форме, подписаны и скреплены официальной печатью компетентного органа Запрашивающей стороны.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Запрашиваемой стороне требуется дополнительная информация для того, чтобы иметь возможность выполнить запрос, она может запросить такую информацию у Запрашивающей стороны.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>Исполнение запроса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взаимной правовой помощи исполняется в соответствии с положениями законодательства Запрашиваемой стороны. Тем не менее, Запрашиваемая сторона может исполнить запрос в соответствии с процедурами, указанными в запросе, если это не противоречит ее собственным действующим законам.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запросу Запрашивающей стороны Запрашиваемая сторона информирует компетентный орган Запрашивающей стороны о дате и месте исполнения запроса. Компетентный орган Запрашиваемой стороны может предоставить разрешение соответствующим должностным лицам Запрашивающей стороны на присутствие при исполнении запроса.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после исполнения запроса сообщает Запрашивающей стороне о том, что запрос был исполнен. В случае, если запрос не был исполнен, Запрашиваемая сторона информирует об этом Запрашивающую сторону и указывает причины этого.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Запрашиваемая сторона уведомляет Запрашивающую сторону в письменной форме о любых обстоятельствах, которые могут привести к значительной задержке в исполнении запроса.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>Сохранение конфиденциальности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прилагает все усилия для сохранения конфиденциальности запроса о правовой помощи и содержащихся в нем подтверждающих документов. Если запрос не может быть исполнен без раскрытия конфиденциальности, Запрашиваемая сторона уведомляет об этом Запрашивающую сторону до исполнения запроса, и Запрашивающая сторона принимает решение о том, исполнять запрос или нет.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может потребовать от Запрашивающей стороны не использовать любую информацию или доказательства, полученные во время исполнения запроса, в других процедурах, кроме тех, которые упомянуты в запросе, без предварительного согласия Запрашиваемой стороны.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>Явка свидетелей, потерпевших и экспертов в компетентные органы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могут обратиться друг к другу с запросом о явке свидетелей, потерпевших и экспертов в свой компетентный орган для проведения с их участием процессуальных действий. В этом случае Запрашивающая сторона несет все расходы, связанные с проездом и пребыванием указанных лиц на ее территории.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указанное лицо не является в компетентный орган Запрашивающей стороны, в отношении последнего не могут быть применены какие-либо принудительные меры или наказание.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Свидетель, потерпевший или эксперт, которые добровольно предстают перед компетентным органом Запрашивающей стороны, не могут быть задержаны, осуждены, наказаны или подвергнуты какому-либо иному ограничению его личной свободы в этой Стороне, независимо от его гражданства, в связи с деяниями, совершенными до его въезда на территорию Запрашивающей стороны.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Неприкосновенность, предусмотренная пунктом 3 настоящей статьи, прекращается, если лицо: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 покидает территорию Запрашивающей стороны в течение пятнадцати (15) суток с даты, когда ему официально сообщили, что в его присутствии больше нет необходимости. Однако, такой срок не включает период, в течение которого указанное лицо не покинуло территорию Запрашивающей стороны по независящим от него причинам;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покинув территорию Запрашивающей стороны, добровольно вернулось обратно.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согласия Сторон по запросу свидетели, потерпевшие или эксперты могут быть заслушаны посредством видеоконференции.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>Временная передача арестованных лиц или лиц, отбывающих наказание в виде лишения свободы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заслушивание с помощью видеоконференции невозможно, с согласия Запрашиваемой стороны и способом, не противоречащим ее национальному законодательству, арестованное лицо или лицо, отбывающее наказание в виде лишения свободы, может быть передано Запрашивающей стороне для заслушивания его показаний или для любой иной цели оказания правовой помощи в соответствии с положениями настоящего Соглашения.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Запрашиваемая сторона не передает арестованное лицо или лицо, отбывающее наказание в виде лишения свободы, до тех пор, пока не будет получено его согласие.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Запрашивающая сторона должна соблюдать условия, указанные Запрашиваемой стороной, включая содержание запрашиваемого лица под стражей, если Запрашиваемая сторона не примет иного решения.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Когда Запрашиваемая сторона информирует Запрашивающую сторону о том, что переданное лицо не требуется содержать под стражей, такое лицо освобождается и на него распространяются положения статьи 8 настоящего Соглашения.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Компетентные органы Запрашивающей стороны не могут предпринимать никаких действий в отношении переданного лица, кроме тех, которые осуществляются в рамках цели, для которой оно было запрошено.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Время содержания под стражей, проведенное переданным лицом в Запрашивающей стороне, засчитывается в срок наказания, назначенного ему в Запрашиваемой стороне.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Запрашивающая сторона не должна требовать от Запрашиваемой стороны возбуждения процедуры выдачи лица в период его нахождения на территории Запрашивающей стороны и должна вернуть переданное лицо Запрашиваемой стороне в течение тридцати (30) дней с даты его передачи или иного периода, согласованного Сторонами.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>Вручение документов или повесток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вручает направленные ей документы или повестки лицу, находящемуся на ее территории, не позднее чем за тридцать (30) дней до даты его явки в компетентный орган Запрашивающей стороны.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Доставка подтверждается квитанцией с датой и подписью лица, которому вручены документ или повестка. Данная квитанция должна быть направлена Запрашивающей стороне.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вручение документов или повесток невозможно, Запрашиваемая сторона уведомляет об этом Запрашивающую сторону и возвращает ей документы или повестки.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>Обыск и выемка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Запрашиваемая сторона по просьбе Запрашивающей стороны исполняет запрос на обыск и выемку и передает изъятые предметы и документы Запрашивающей стороне, если это не противоречит национальному законодательству Запрашиваемой стороны, и при условии защиты прав других добросовестных лиц.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Запрашивающая сторона должна соблюдать условия Запрашиваемой стороны в отношении изъятых и переданных ей предметов и документов.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>Возврат изъятых предметов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обязуется по запросу Запрашиваемой стороны и как можно скорее вернуть изъятые и переданные ей предметы и документы, включая записи или иные доказательства.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>Содействие в процедурах обыска, выемки или конфискации имущества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запросу Запрашиваемая сторона осуществляет обыск, выемку или конфискацию вещественных доказательств и доходов от преступной деятельности способом, который не противоречит ее национальному законодательству.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Без ущерба для прав других добросовестных лиц Запрашиваемая сторона может разрешить Запрашивающей стороне вернуть вещественные доказательства и доходы от преступной деятельности после вынесения окончательного судебного решения на территории Запрашивающей стороны.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  <w:r>
        <w:br/>
      </w:r>
      <w:r>
        <w:rPr>
          <w:rFonts w:ascii="Times New Roman"/>
          <w:b/>
          <w:i w:val="false"/>
          <w:color w:val="000000"/>
        </w:rPr>
        <w:t>Расходы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своим национальным законодательством Запрашиваемая сторона несет расходы, связанные с исполнением запроса о правовой помощи.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Запрашивающей стороной должны покрываться следующие расходы: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расходы на проезд и пребывание на территории Запрашиваемой стороны лиц, указанных в пункте 2 статьи 6 настоящего Соглашения;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 расходы на проезд и пребывание на территории Запрашивающей стороны лиц, указанных в пункте 1 статьи 8 настоящего Соглашения;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расходы на проведение экспертизы, если Стороны не договорятся об ином.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исполнение запроса влечет за собой расходы чрезвычайного характера, Стороны могут провести консультации с целью распределения расходов, связанных с исполнением запроса.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  <w:r>
        <w:br/>
      </w:r>
      <w:r>
        <w:rPr>
          <w:rFonts w:ascii="Times New Roman"/>
          <w:b/>
          <w:i w:val="false"/>
          <w:color w:val="000000"/>
        </w:rPr>
        <w:t>Язык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о правовой помощи и прилагаемые к ним документы составляются на языке Запрашивающей стороны и сопровождаются переводом на язык Запрашиваемой стороны или на английский язык.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Ответы на запросы о правовой помощи и прилагаемые к ним документы составляются на языке Запрашиваемой стороны и сопровождаются переводом на язык Запрашивающей стороны или на английский язык.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  <w:r>
        <w:br/>
      </w:r>
      <w:r>
        <w:rPr>
          <w:rFonts w:ascii="Times New Roman"/>
          <w:b/>
          <w:i w:val="false"/>
          <w:color w:val="000000"/>
        </w:rPr>
        <w:t>Соотношение с другими международными соглашениями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предусмотренных другими международными соглашениями, участницами которых является любая из Сторон.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  <w:r>
        <w:br/>
      </w:r>
      <w:r>
        <w:rPr>
          <w:rFonts w:ascii="Times New Roman"/>
          <w:b/>
          <w:i w:val="false"/>
          <w:color w:val="000000"/>
        </w:rPr>
        <w:t>Сфера применения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применяются к запросам, касающимся преступлений, имевших место до и после его вступления в силу.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которые возникнут между Сторонами касательно применения или толкования настоящего Соглашения, подлежат разрешению путем консультаций и переговоров между центральными органами Сторон или по дипломатическим каналам.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  <w:r>
        <w:br/>
      </w:r>
      <w:r>
        <w:rPr>
          <w:rFonts w:ascii="Times New Roman"/>
          <w:b/>
          <w:i w:val="false"/>
          <w:color w:val="000000"/>
        </w:rPr>
        <w:t>Действительность документов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любые документы, направленные центральным органом одной Стороны, скрепленные подписью и гербовой печатью, должны быть использованы на территории другой Стороны без легализации.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Поправки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письменного согласия между Сторонами в положения настоящего Соглашения могут быть внесены изменения, которые вступают в силу в соответствии с процедурами, предусмотренными статьей 21 настоящего Соглашения, и считаются его неотъемлемой частью после их вступления в силу.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  </w:t>
      </w:r>
      <w:r>
        <w:br/>
      </w:r>
      <w:r>
        <w:rPr>
          <w:rFonts w:ascii="Times New Roman"/>
          <w:b/>
          <w:i w:val="false"/>
          <w:color w:val="000000"/>
        </w:rPr>
        <w:t xml:space="preserve">Вступление в силу, срок действия и прекращение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тридцати (30) дней с даты получения последнего письменного уведомления, в котором любая из Сторон уведомляет другую Сторону по дипломатическим каналам о завершении своих внутригосударственных процедур, необходимых для вступления в силу настоящего Соглашения.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настоящего Соглашения составляет пять (5) лет и автоматически продлевается на другой аналогичный период или периоды, если только ни одна из Сторон не менее чем за шесть (6) месяцев до даты его прекращения не уведомит другую Сторону в письменной форме по дипломатическим каналам о своем желании его расторгнуть.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Прекращение срока действия настоящего Соглашения не влияет на выполнение запросов, направленных или полученных до даты его расторжения, если Стороны не договорились об ином в письменной форме.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уполномоченные своими государствами, подписали настоящее Соглашение.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совершено в ____________________ "____" _________ ____ года, в двух подлинных экземплярах на казахском, арабском и английском языках, причем все тексты являются равно аутентичными. В случае расхождений в толковании Соглашения текст на английском языке имеет преимущественную силу.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