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17e" w14:textId="09a8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валютном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Казахской Советской Социалистической Республики от 26 апpеля 1991 года N 320.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использования валютных ресурсов на развитие приоритетных направлений экономики и социально-культурной сферы республики, создания условий для гарантированного выполнения обязательств Казахской ССР по торгово-экономическому и научно-техническому сотрудничеству с зарубежными странами, обеспечения проведения республикой самостоятельной кредитно-инвестиционной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Республиканский валютный фонд за счет поступлений от внешнеэкономической и другой, установленной законодательством Казахской ССР деятельности участников внешнеэкономических связей, расположенных на территорий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средства Республиканского валютного фонда аккумулируются на валютном счете Кабинета Министров Казахской ССР в Казахском республиканском банке Внешэкономбанка СССР.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Казахской ССР принять решения, обеспечивающие реализацию настоящего Указа.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Президент Казахской Советской Социалистической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Республики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