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9e5b" w14:textId="b709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деятельности организационных структур политических партий, других общественных объединений и массовых общественных движений в органах прокуратуры, государственной безопасности, внутренних дел, юстиции, государственного арбитража, судах и таможне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22 августа 1991 года N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равенства прав политических партий, других
общественных объединений и массовых общественных движений,
преследующих политические цели, недопустимости их влияния на
правоохранительную деятельность и осуществление правосудия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Не допускается создание новых и деятельность существующих
первичных организаций, комитетов и иных организационных структур
политических партий, других общественных объединений и массовых
общественных движений в органах прокуратуры, государственной
безопасности, внутренних дел, юстиции, государственного арбитража,
судах и таможне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Участие или неучастие граждан в деятельности политических
партий, других общественных объединений и массовых общественных
движений не может служить основанием для ограничения их прав, 
включая право на занятие какой-либо должности, если иное не
установлено законодательством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Лица, состоящие на службе в органах прокуратуры,
государственной безопасности, внутренних дел, юстиции, государственного
арбитража, судах и таможне Казахской ССР в своей служебной
деятельности руководствуются требованиями законодательства Казахской
ССР и не связаны решениями политических партий, других общественных
объединений и массовых общественных движений.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Вышеназванная категория работников вправе участвовать в
деятельности политических партий, других общественных объединений
и массовых общественных движений в нерабочее время и за пределами
органов прокуратуры, государственной безопасности, внутренних дел,
юстиции, государственного арбитража, а также судов и таможни
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Не допускается совмещение оплачиваемых должностей в
политических партиях, других общественных объединениях и массовых
общественных движениях со службой в органах прокуратуры,
государственной безопасности, внутренних дел, юстиции,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арбитража, судов и таможни Казахской ССР.
     5. Кабинету Министров Казахской ССР, исполнительным комитетам
местных Советов народных депутатов обеспечить контроль за
исполнением настоящего Указа.
     Настоящий Указ вступает в силу со дня его опубликования.
                     Президент
         Казахской Советской Социалистической
                   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