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6418" w14:textId="f2a6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Польша об устранении двойного налогообложения и предотвращении уклонения от уплаты налогов на доход и капитал</w:t>
      </w:r>
    </w:p>
    <w:p>
      <w:pPr>
        <w:spacing w:after="0"/>
        <w:ind w:left="0"/>
        <w:jc w:val="both"/>
      </w:pPr>
      <w:r>
        <w:rPr>
          <w:rFonts w:ascii="Times New Roman"/>
          <w:b w:val="false"/>
          <w:i w:val="false"/>
          <w:color w:val="000000"/>
          <w:sz w:val="28"/>
        </w:rPr>
        <w:t>Указ Президента Республики Казахстан от 21 апреля 1995 г. N 2223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Ратифицировать Конвенцию между Правительством Республики
Казахстан и Правительством Республики Польша об устранении двойного
налогообложения и предотвращении уклонения от уплаты налогов на доход
и капитал, подписанную в Алматы 21 сентября 1994 года.
</w:t>
      </w:r>
      <w:r>
        <w:br/>
      </w:r>
      <w:r>
        <w:rPr>
          <w:rFonts w:ascii="Times New Roman"/>
          <w:b w:val="false"/>
          <w:i w:val="false"/>
          <w:color w:val="000000"/>
          <w:sz w:val="28"/>
        </w:rPr>
        <w:t>
          2. Настоящий Указ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Конвенция
</w:t>
      </w:r>
      <w:r>
        <w:br/>
      </w:r>
      <w:r>
        <w:rPr>
          <w:rFonts w:ascii="Times New Roman"/>
          <w:b w:val="false"/>
          <w:i w:val="false"/>
          <w:color w:val="000000"/>
          <w:sz w:val="28"/>
        </w:rPr>
        <w:t>
                            между Правительством Республики Казахстан и
</w:t>
      </w:r>
      <w:r>
        <w:br/>
      </w:r>
      <w:r>
        <w:rPr>
          <w:rFonts w:ascii="Times New Roman"/>
          <w:b w:val="false"/>
          <w:i w:val="false"/>
          <w:color w:val="000000"/>
          <w:sz w:val="28"/>
        </w:rPr>
        <w:t>
                        Правительством Республики Польша об устранении
</w:t>
      </w:r>
      <w:r>
        <w:br/>
      </w:r>
      <w:r>
        <w:rPr>
          <w:rFonts w:ascii="Times New Roman"/>
          <w:b w:val="false"/>
          <w:i w:val="false"/>
          <w:color w:val="000000"/>
          <w:sz w:val="28"/>
        </w:rPr>
        <w:t>
                              двойного налогообложения и предотвращении
</w:t>
      </w:r>
      <w:r>
        <w:br/>
      </w:r>
      <w:r>
        <w:rPr>
          <w:rFonts w:ascii="Times New Roman"/>
          <w:b w:val="false"/>
          <w:i w:val="false"/>
          <w:color w:val="000000"/>
          <w:sz w:val="28"/>
        </w:rPr>
        <w:t>
                          уклонения от уплаты налогов на доход и капитал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Правительством Республики Казахстан и Правительством Республики 
Польша,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устранении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договорились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Лица, к которым применяется Конвенция
</w:t>
      </w:r>
      <w:r>
        <w:br/>
      </w: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 и к другим лицам, если это 
предусматривается Конвенцией.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Налоги, на которые распространяется Конвенция
</w:t>
      </w:r>
      <w:r>
        <w:br/>
      </w:r>
      <w:r>
        <w:rPr>
          <w:rFonts w:ascii="Times New Roman"/>
          <w:b w:val="false"/>
          <w:i w:val="false"/>
          <w:color w:val="000000"/>
          <w:sz w:val="28"/>
        </w:rPr>
        <w:t>
          1. Настоящая Конвенция применяется к налогам на доход и капитал,
взимаемый Договаривающимся Государством или его административными
подразделениями или местными властями, независимо от способа их взимания.
</w:t>
      </w:r>
      <w:r>
        <w:br/>
      </w:r>
      <w:r>
        <w:rPr>
          <w:rFonts w:ascii="Times New Roman"/>
          <w:b w:val="false"/>
          <w:i w:val="false"/>
          <w:color w:val="000000"/>
          <w:sz w:val="28"/>
        </w:rPr>
        <w:t>
          2. Налогами на доход и капитал считаются все виды налогов, взимаемых
</w:t>
      </w:r>
      <w:r>
        <w:rPr>
          <w:rFonts w:ascii="Times New Roman"/>
          <w:b w:val="false"/>
          <w:i w:val="false"/>
          <w:color w:val="000000"/>
          <w:sz w:val="28"/>
        </w:rPr>
        <w:t>
</w:t>
      </w:r>
    </w:p>
    <w:p>
      <w:pPr>
        <w:spacing w:after="0"/>
        <w:ind w:left="0"/>
        <w:jc w:val="left"/>
      </w:pPr>
      <w:r>
        <w:rPr>
          <w:rFonts w:ascii="Times New Roman"/>
          <w:b w:val="false"/>
          <w:i w:val="false"/>
          <w:color w:val="000000"/>
          <w:sz w:val="28"/>
        </w:rPr>
        <w:t>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3. Существующими налогами, на которые распространяется Конвенция,
являются, в частности:
     а) в Республике Казахстан:
     (i) налог на прибыль и доходы предприятий;
     (ii) налог на доходы физических лиц;
     (iii) налог на имущество физических лиц;
     (далее именуемый как "Казахстанский налог")
     b) в Республике Польша:
     (i) подоходный налог с юридических лиц;
     (ii) подоходный налог с физических лиц;
     (далее именуемый как "Польский налог")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w:t>
      </w:r>
      <w:r>
        <w:br/>
      </w:r>
      <w:r>
        <w:rPr>
          <w:rFonts w:ascii="Times New Roman"/>
          <w:b w:val="false"/>
          <w:i w:val="false"/>
          <w:color w:val="000000"/>
          <w:sz w:val="28"/>
        </w:rPr>
        <w:t>
          Компетентные органы Договаривающихся Государств будут уведомлять
друг друга о любых существенных изменениях, которые будут внесены в их
существующие налоговые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Общие положения
</w:t>
      </w:r>
      <w:r>
        <w:br/>
      </w:r>
      <w:r>
        <w:rPr>
          <w:rFonts w:ascii="Times New Roman"/>
          <w:b w:val="false"/>
          <w:i w:val="false"/>
          <w:color w:val="000000"/>
          <w:sz w:val="28"/>
        </w:rPr>
        <w:t>
          1. Для целей настоящей Конвенции, если из контекста не вытекает иное:
</w:t>
      </w:r>
      <w:r>
        <w:br/>
      </w:r>
      <w:r>
        <w:rPr>
          <w:rFonts w:ascii="Times New Roman"/>
          <w:b w:val="false"/>
          <w:i w:val="false"/>
          <w:color w:val="000000"/>
          <w:sz w:val="28"/>
        </w:rPr>
        <w:t>
          а) термин:
</w:t>
      </w:r>
      <w:r>
        <w:br/>
      </w:r>
      <w:r>
        <w:rPr>
          <w:rFonts w:ascii="Times New Roman"/>
          <w:b w:val="false"/>
          <w:i w:val="false"/>
          <w:color w:val="000000"/>
          <w:sz w:val="28"/>
        </w:rPr>
        <w:t>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(ii) "Польша" означает Республику Польша, в том числе каждую 
территорию вне ее территориальных вод, на которой по законодательству
Польши и в соответствии с международным правом Польша может 
осуществлять суверенные права в отношении морского дна, его подпочвы и
их природных ресурсов;
</w:t>
      </w:r>
      <w:r>
        <w:br/>
      </w:r>
      <w:r>
        <w:rPr>
          <w:rFonts w:ascii="Times New Roman"/>
          <w:b w:val="false"/>
          <w:i w:val="false"/>
          <w:color w:val="000000"/>
          <w:sz w:val="28"/>
        </w:rPr>
        <w:t>
          b) термин "лицо" включает физическое лицо, компанию или любое
другое объединение лиц;
</w:t>
      </w:r>
      <w:r>
        <w:br/>
      </w:r>
      <w:r>
        <w:rPr>
          <w:rFonts w:ascii="Times New Roman"/>
          <w:b w:val="false"/>
          <w:i w:val="false"/>
          <w:color w:val="000000"/>
          <w:sz w:val="28"/>
        </w:rPr>
        <w:t>
          c)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частности, включает
акционерное общество, общество с ограниченной ответственностью или любое
другое юридическое лицо или организацию, которые облагаются налогом 
на прибыль;     
</w:t>
      </w:r>
      <w:r>
        <w:br/>
      </w:r>
      <w:r>
        <w:rPr>
          <w:rFonts w:ascii="Times New Roman"/>
          <w:b w:val="false"/>
          <w:i w:val="false"/>
          <w:color w:val="000000"/>
          <w:sz w:val="28"/>
        </w:rPr>
        <w:t>
          d) термины "Договаривающееся Государство" и "другое 
Договаривающееся Государство" означает Казахстан или Польшу в 
зависимости от контекста;
</w:t>
      </w:r>
      <w:r>
        <w:br/>
      </w:r>
      <w:r>
        <w:rPr>
          <w:rFonts w:ascii="Times New Roman"/>
          <w:b w:val="false"/>
          <w:i w:val="false"/>
          <w:color w:val="000000"/>
          <w:sz w:val="28"/>
        </w:rPr>
        <w:t>
          е) термин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f) термин "международная перевозка" означает любую перевозку
морским или воздушным судном, железнодорожным и автомобильным 
транспортом, эксплуатируемым предприятием Договаривающегося 
Государства, кроме случаев, когда морское или воздушное судно, 
железнодорожный и автомобильный транспорт эксплуатируются
исключительно между пунктами в другом Договаривающемся Государстве.
</w:t>
      </w:r>
      <w:r>
        <w:br/>
      </w:r>
      <w:r>
        <w:rPr>
          <w:rFonts w:ascii="Times New Roman"/>
          <w:b w:val="false"/>
          <w:i w:val="false"/>
          <w:color w:val="000000"/>
          <w:sz w:val="28"/>
        </w:rPr>
        <w:t>
          g) термин "компетентный орган" означает:
</w:t>
      </w:r>
      <w:r>
        <w:br/>
      </w:r>
      <w:r>
        <w:rPr>
          <w:rFonts w:ascii="Times New Roman"/>
          <w:b w:val="false"/>
          <w:i w:val="false"/>
          <w:color w:val="000000"/>
          <w:sz w:val="28"/>
        </w:rPr>
        <w:t>
          (i) в Казахстане: Министерство финансов или его уполномоченного
представителя;
</w:t>
      </w:r>
      <w:r>
        <w:br/>
      </w:r>
      <w:r>
        <w:rPr>
          <w:rFonts w:ascii="Times New Roman"/>
          <w:b w:val="false"/>
          <w:i w:val="false"/>
          <w:color w:val="000000"/>
          <w:sz w:val="28"/>
        </w:rPr>
        <w:t>
          (ii) в Польше: Министра финансов или его уполномоченного представителя;
</w:t>
      </w:r>
      <w:r>
        <w:br/>
      </w:r>
      <w:r>
        <w:rPr>
          <w:rFonts w:ascii="Times New Roman"/>
          <w:b w:val="false"/>
          <w:i w:val="false"/>
          <w:color w:val="000000"/>
          <w:sz w:val="28"/>
        </w:rPr>
        <w:t>
          h) термин "национальное лицо" (national)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компанию, товарищество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i) термин "капитал" для целей статьи 22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r>
        <w:br/>
      </w:r>
      <w:r>
        <w:rPr>
          <w:rFonts w:ascii="Times New Roman"/>
          <w:b w:val="false"/>
          <w:i w:val="false"/>
          <w:color w:val="000000"/>
          <w:sz w:val="28"/>
        </w:rPr>
        <w:t>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Резидент
</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или места создания, или любого другого
критерия аналогичного характера.
</w:t>
      </w:r>
      <w:r>
        <w:br/>
      </w:r>
      <w:r>
        <w:rPr>
          <w:rFonts w:ascii="Times New Roman"/>
          <w:b w:val="false"/>
          <w:i w:val="false"/>
          <w:color w:val="000000"/>
          <w:sz w:val="28"/>
        </w:rPr>
        <w:t>
          Термин также включает Правительство Договаривающегося Государства,
его административное подразделение или местные власти и финансовые 
институты, используемые любым таким правительством или властями.
</w:t>
      </w:r>
      <w:r>
        <w:br/>
      </w:r>
      <w:r>
        <w:rPr>
          <w:rFonts w:ascii="Times New Roman"/>
          <w:b w:val="false"/>
          <w:i w:val="false"/>
          <w:color w:val="000000"/>
          <w:sz w:val="28"/>
        </w:rPr>
        <w:t>
          Однако этот термин не включает любое лицо, которое подлежит 
налогообложению в этом Государстве или в отношении находящегося в нем
капитала.
</w:t>
      </w:r>
      <w:r>
        <w:br/>
      </w:r>
      <w:r>
        <w:rPr>
          <w:rFonts w:ascii="Times New Roman"/>
          <w:b w:val="false"/>
          <w:i w:val="false"/>
          <w:color w:val="000000"/>
          <w:sz w:val="28"/>
        </w:rPr>
        <w:t>
          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а) оно считается резидентом Государства, в котором оно располагает
принадлежащим ему постоянным жилищем; если оно располагает принадлежащим
ему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то компетентные
органы Договаривающихся Государств стремятся решить вопрос по
взаимному согласию, но если компетентные органы не смогут достичь
такого согласия, такое лицо не будет считаться резидентом ни в одном
Договаривающемся Государстве для целей получения льгот в соответствии
</w:t>
      </w:r>
      <w:r>
        <w:rPr>
          <w:rFonts w:ascii="Times New Roman"/>
          <w:b w:val="false"/>
          <w:i w:val="false"/>
          <w:color w:val="000000"/>
          <w:sz w:val="28"/>
        </w:rPr>
        <w:t>
</w:t>
      </w:r>
    </w:p>
    <w:p>
      <w:pPr>
        <w:spacing w:after="0"/>
        <w:ind w:left="0"/>
        <w:jc w:val="left"/>
      </w:pPr>
      <w:r>
        <w:rPr>
          <w:rFonts w:ascii="Times New Roman"/>
          <w:b w:val="false"/>
          <w:i w:val="false"/>
          <w:color w:val="000000"/>
          <w:sz w:val="28"/>
        </w:rPr>
        <w:t>
с настоящей Конвенцией.
                            Статья 5
                      Постоянное учреждение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2. Термин "постоянное учреждение", в частности, включает:
     а) место управления;
     b) отделение;
     с) контору;
     d) фабрику;     
     е) мастерскую; и
     f) шахту, нефтяную или газовую скважину, карьер или любое другое
место добычи природных ресурсов.
     3. Термин "постоянное учреждение" также включает: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r>
        <w:br/>
      </w:r>
      <w:r>
        <w:rPr>
          <w:rFonts w:ascii="Times New Roman"/>
          <w:b w:val="false"/>
          <w:i w:val="false"/>
          <w:color w:val="000000"/>
          <w:sz w:val="28"/>
        </w:rPr>
        <w:t>
          b) установку или сооружение, используемые для разведки (exploration)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такое использование длится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объекта) в пределах страны более чем 12 месяцев.
</w:t>
      </w:r>
      <w:r>
        <w:br/>
      </w:r>
      <w:r>
        <w:rPr>
          <w:rFonts w:ascii="Times New Roman"/>
          <w:b w:val="false"/>
          <w:i w:val="false"/>
          <w:color w:val="000000"/>
          <w:sz w:val="28"/>
        </w:rPr>
        <w:t>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b) содержание запасов товаров 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с) содержание запаса товаров 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ограничивается упомянутой в пункте 4, которая, если и осуществляется 
через постоянное место деятельности, не превышает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превышает одну
из этих компаний в постоянное учреждение другой.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Доход от недвижимого имущества
</w:t>
      </w:r>
      <w:r>
        <w:br/>
      </w:r>
      <w:r>
        <w:rPr>
          <w:rFonts w:ascii="Times New Roman"/>
          <w:b w:val="false"/>
          <w:i w:val="false"/>
          <w:color w:val="000000"/>
          <w:sz w:val="28"/>
        </w:rPr>
        <w:t>
          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Прибыль от предпринимательской деятельности 
</w:t>
      </w:r>
      <w:r>
        <w:br/>
      </w: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а) такому постоянному учреждению;
</w:t>
      </w:r>
      <w:r>
        <w:br/>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ли в Государстве, в котором расположено постоянное
учреждение, или в другом месте.
</w:t>
      </w:r>
      <w:r>
        <w:br/>
      </w:r>
      <w:r>
        <w:rPr>
          <w:rFonts w:ascii="Times New Roman"/>
          <w:b w:val="false"/>
          <w:i w:val="false"/>
          <w:color w:val="000000"/>
          <w:sz w:val="28"/>
        </w:rPr>
        <w:t>
          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получаемая, если
налогоплательщик предоставляет информацию в запрашивающий ее компетентный
орган в течение 91 дня с даты письменного запроса компетентным органом 
такой информации.
</w:t>
      </w:r>
      <w:r>
        <w:br/>
      </w:r>
      <w:r>
        <w:rPr>
          <w:rFonts w:ascii="Times New Roman"/>
          <w:b w:val="false"/>
          <w:i w:val="false"/>
          <w:color w:val="000000"/>
          <w:sz w:val="28"/>
        </w:rPr>
        <w:t>
          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Международный транспорт
</w:t>
      </w:r>
      <w:r>
        <w:br/>
      </w: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железнодорожного 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2.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Ассоциированные предприятия
</w:t>
      </w:r>
      <w:r>
        <w:br/>
      </w:r>
      <w:r>
        <w:rPr>
          <w:rFonts w:ascii="Times New Roman"/>
          <w:b w:val="false"/>
          <w:i w:val="false"/>
          <w:color w:val="000000"/>
          <w:sz w:val="28"/>
        </w:rPr>
        <w:t>
          1. В случае, когда:
</w:t>
      </w:r>
      <w:r>
        <w:br/>
      </w:r>
      <w:r>
        <w:rPr>
          <w:rFonts w:ascii="Times New Roman"/>
          <w:b w:val="false"/>
          <w:i w:val="false"/>
          <w:color w:val="000000"/>
          <w:sz w:val="28"/>
        </w:rPr>
        <w:t>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каждом случае, между двумя предприятиями создаются или
устанавливаются условия в их коммерческих и финансовых отношениях,
которые отличаются от тех, которые были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2. Если Договаривающееся Государство включает в прибыль предприятия
этого Государства -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Дивиденды
</w:t>
      </w:r>
      <w:r>
        <w:br/>
      </w: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а) 10 процентов общей суммы дивидендов, если фактическим владельцем
является компания, которая владеет прямо или косвенно не менее 20 
процентами капитала компании, выплачивающей дивиденды;
</w:t>
      </w:r>
      <w:r>
        <w:br/>
      </w:r>
      <w:r>
        <w:rPr>
          <w:rFonts w:ascii="Times New Roman"/>
          <w:b w:val="false"/>
          <w:i w:val="false"/>
          <w:color w:val="000000"/>
          <w:sz w:val="28"/>
        </w:rPr>
        <w:t>
          b) 15 процентов общей суммы дивидендов во всех остальных случаях.   
</w:t>
      </w:r>
      <w:r>
        <w:br/>
      </w:r>
      <w:r>
        <w:rPr>
          <w:rFonts w:ascii="Times New Roman"/>
          <w:b w:val="false"/>
          <w:i w:val="false"/>
          <w:color w:val="000000"/>
          <w:sz w:val="28"/>
        </w:rPr>
        <w:t>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w:t>
      </w:r>
      <w:r>
        <w:br/>
      </w:r>
      <w:r>
        <w:rPr>
          <w:rFonts w:ascii="Times New Roman"/>
          <w:b w:val="false"/>
          <w:i w:val="false"/>
          <w:color w:val="000000"/>
          <w:sz w:val="28"/>
        </w:rPr>
        <w:t>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однако, не должен превышать
10 процентов доли прибыли компании, подлежащей налогообложению в другом
Договаривающемся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Проценты     
</w:t>
      </w:r>
      <w:r>
        <w:br/>
      </w: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4.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Государстве независимые
личные услуги с расположенной там постоянной базой, а долговое требование,
в отношении которого выплачиваются проценты, действительно относится к
такому постоянном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5.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
</w:t>
      </w:r>
      <w:r>
        <w:br/>
      </w:r>
      <w:r>
        <w:rPr>
          <w:rFonts w:ascii="Times New Roman"/>
          <w:b w:val="false"/>
          <w:i w:val="false"/>
          <w:color w:val="000000"/>
          <w:sz w:val="28"/>
        </w:rPr>
        <w:t>
          8. Несмотря на положения пункта 2 настоящей статьи, проценты,
возникающие в Договаривающемся Государстве, освобождаются от
налогообложения в этом Государстве, если их получает, и они 
причитаются Правительству другого Договаривающегося Государства
или местным органам власти, или любым другим агентствам этого
Правительства или местных органов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Роялти     
</w:t>
      </w:r>
      <w:r>
        <w:br/>
      </w: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 использования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4. Положение пункта 1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
</w:t>
      </w:r>
      <w:r>
        <w:br/>
      </w:r>
      <w:r>
        <w:rPr>
          <w:rFonts w:ascii="Times New Roman"/>
          <w:b w:val="false"/>
          <w:i w:val="false"/>
          <w:color w:val="000000"/>
          <w:sz w:val="28"/>
        </w:rPr>
        <w:t>
          6. Если вследствие особых отношений между плательщиками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Доходы от прироста стоимости имущества
</w:t>
      </w:r>
      <w:r>
        <w:br/>
      </w: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w:t>
      </w:r>
      <w:r>
        <w:br/>
      </w:r>
      <w:r>
        <w:rPr>
          <w:rFonts w:ascii="Times New Roman"/>
          <w:b w:val="false"/>
          <w:i w:val="false"/>
          <w:color w:val="000000"/>
          <w:sz w:val="28"/>
        </w:rPr>
        <w:t>
          а) акций, иных,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b)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в этом другом Договаривающемся Государстве.
</w:t>
      </w:r>
      <w:r>
        <w:br/>
      </w:r>
      <w:r>
        <w:rPr>
          <w:rFonts w:ascii="Times New Roman"/>
          <w:b w:val="false"/>
          <w:i w:val="false"/>
          <w:color w:val="000000"/>
          <w:sz w:val="28"/>
        </w:rPr>
        <w:t>
          3. Доходы от отчуждения движимого имущества, составляющая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принадлежащей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другом Государстве.
</w:t>
      </w:r>
      <w:r>
        <w:br/>
      </w:r>
      <w:r>
        <w:rPr>
          <w:rFonts w:ascii="Times New Roman"/>
          <w:b w:val="false"/>
          <w:i w:val="false"/>
          <w:color w:val="000000"/>
          <w:sz w:val="28"/>
        </w:rPr>
        <w:t>
          4. Доходы, полученные резидентом Договаривающегося Государства
от отчуждения морских или воздушных судов, железнодорожного и
автомобильного транспорта, эксплуатируемых в международной перевозке, 
или движимого имущества, связанного с эксплуатацией таких морских или
воздушных судов, железнодорожного и автомобильного транспорта,
облагаются налогом только в Договаривающемся Государстве.
</w:t>
      </w:r>
      <w:r>
        <w:br/>
      </w:r>
      <w:r>
        <w:rPr>
          <w:rFonts w:ascii="Times New Roman"/>
          <w:b w:val="false"/>
          <w:i w:val="false"/>
          <w:color w:val="000000"/>
          <w:sz w:val="28"/>
        </w:rPr>
        <w:t>
          5. Доходы от отчуждения любого имущества, за исключением того,
которое упоминается в пунктах 1, 2 и 3, облагаются налогом только в
Договаривающемся Государстве, резидентом которого является лицо,
отчуждающее имущество.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Независимые личные услуги
</w:t>
      </w:r>
      <w:r>
        <w:br/>
      </w:r>
      <w:r>
        <w:rPr>
          <w:rFonts w:ascii="Times New Roman"/>
          <w:b w:val="false"/>
          <w:i w:val="false"/>
          <w:color w:val="000000"/>
          <w:sz w:val="28"/>
        </w:rPr>
        <w:t>
          1. Доход, полученный резидентом Договаривающегося Государства в
отношении профессиональной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а) доход относится к постоянной базе, которую физическое лицо
имеет на регулярной основе в другом Государстве; или
</w:t>
      </w:r>
      <w:r>
        <w:br/>
      </w:r>
      <w:r>
        <w:rPr>
          <w:rFonts w:ascii="Times New Roman"/>
          <w:b w:val="false"/>
          <w:i w:val="false"/>
          <w:color w:val="000000"/>
          <w:sz w:val="28"/>
        </w:rPr>
        <w:t>
          b)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12-месячном периоде.
</w:t>
      </w:r>
      <w:r>
        <w:br/>
      </w:r>
      <w:r>
        <w:rPr>
          <w:rFonts w:ascii="Times New Roman"/>
          <w:b w:val="false"/>
          <w:i w:val="false"/>
          <w:color w:val="000000"/>
          <w:sz w:val="28"/>
        </w:rPr>
        <w:t>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определяющий сумму прибыли, связанную с постоянным учреждением.
</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Зависимые личные услуги
</w:t>
      </w:r>
      <w:r>
        <w:br/>
      </w:r>
      <w:r>
        <w:rPr>
          <w:rFonts w:ascii="Times New Roman"/>
          <w:b w:val="false"/>
          <w:i w:val="false"/>
          <w:color w:val="000000"/>
          <w:sz w:val="28"/>
        </w:rPr>
        <w:t>
          1. С учетом положений статей 16 (Гонорары директоров), 18 (Пенсии),
19 (Государственная служба),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выполняемое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а) получатель находится в этом другом Государстве в течение
периода или периодов, не превышающих в общей сложности 183 дней в 
пределах любого непрерывного 12-месячного периода; и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железнодорожного и автомобильного транспорта,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железнодорожный и 
автомобильный транспорт.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Гонорары директоров
</w:t>
      </w:r>
      <w:r>
        <w:br/>
      </w: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Артисты и спортсмены   
</w:t>
      </w:r>
      <w:r>
        <w:br/>
      </w:r>
      <w:r>
        <w:rPr>
          <w:rFonts w:ascii="Times New Roman"/>
          <w:b w:val="false"/>
          <w:i w:val="false"/>
          <w:color w:val="000000"/>
          <w:sz w:val="28"/>
        </w:rPr>
        <w:t>
          1. Несмотря на положения статьи 14 (Независимые личные услуги) и 
статьи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статьи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3. Несмотря на положения пунктов 1 и 2, доход, указанный в этой
статье, будет освобожден от налогообложения в том Договаривающемся 
Государстве, в котором деятельность артиста или спортсмена 
выполняется, если эта деятельность финансируется за счет общественных
фондов того или другого Государства, или эта деятельность выполняется на 
основании соглашения о культурном сотрудничестве, заключенного между 
Договаривающимися Государствами.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Пенсии и другие выплаты
</w:t>
      </w:r>
      <w:r>
        <w:br/>
      </w:r>
      <w:r>
        <w:rPr>
          <w:rFonts w:ascii="Times New Roman"/>
          <w:b w:val="false"/>
          <w:i w:val="false"/>
          <w:color w:val="000000"/>
          <w:sz w:val="28"/>
        </w:rPr>
        <w:t>
          1. В соответствии с положениями пункта 2 статьи 19 (Государственная 
служба)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проводить такие выплаты взамен адекватного и полного
вознаграждения в деньгах или денежном выражении.
</w:t>
      </w:r>
      <w:r>
        <w:br/>
      </w:r>
      <w:r>
        <w:rPr>
          <w:rFonts w:ascii="Times New Roman"/>
          <w:b w:val="false"/>
          <w:i w:val="false"/>
          <w:color w:val="000000"/>
          <w:sz w:val="28"/>
        </w:rPr>
        <w:t>
          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Государственная служба 
</w:t>
      </w:r>
      <w:r>
        <w:br/>
      </w:r>
      <w:r>
        <w:rPr>
          <w:rFonts w:ascii="Times New Roman"/>
          <w:b w:val="false"/>
          <w:i w:val="false"/>
          <w:color w:val="000000"/>
          <w:sz w:val="28"/>
        </w:rPr>
        <w:t>
          1. а) Вознаграждение, иное, чем пенсия, выплачиваемое 
Договаривающимся Государством, или его административным подразделением,
или местными органами власти любому физическому лицу в отношении службы,
оказываемой этому Государству, или административному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i) является гражданином этого Государства; или
</w:t>
      </w:r>
      <w:r>
        <w:br/>
      </w:r>
      <w:r>
        <w:rPr>
          <w:rFonts w:ascii="Times New Roman"/>
          <w:b w:val="false"/>
          <w:i w:val="false"/>
          <w:color w:val="000000"/>
          <w:sz w:val="28"/>
        </w:rPr>
        <w:t>
          ii) не стало резидентом этого Государства только с целью 
осуществления службы.
</w:t>
      </w:r>
      <w:r>
        <w:br/>
      </w:r>
      <w:r>
        <w:rPr>
          <w:rFonts w:ascii="Times New Roman"/>
          <w:b w:val="false"/>
          <w:i w:val="false"/>
          <w:color w:val="000000"/>
          <w:sz w:val="28"/>
        </w:rPr>
        <w:t>
          2. а) Любая пенсия, выплачиваемая Договаривающимся Государством, или
административным подразделением, или местными органами власти, или из 
созданных ими фондов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b) Однако такая пенсия облагается налогом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3. Положения статей 15 (Зависимые личные услуги), 16 (Гонорары 
директоров) и 18 (Пенсии и другие выплаты)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административным подразделением, или местным органом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Студенты, стажеры, преподаватели и исследователи     
</w:t>
      </w:r>
      <w:r>
        <w:br/>
      </w:r>
      <w:r>
        <w:rPr>
          <w:rFonts w:ascii="Times New Roman"/>
          <w:b w:val="false"/>
          <w:i w:val="false"/>
          <w:color w:val="000000"/>
          <w:sz w:val="28"/>
        </w:rPr>
        <w:t>
          1. Физическое лицо, которое является резидентом Договаривающегося 
Государства в начале своего визита в другое Договаривающееся Государство и
которое временно находится в этом другом Государстве для основной цели:
</w:t>
      </w:r>
      <w:r>
        <w:br/>
      </w:r>
      <w:r>
        <w:rPr>
          <w:rFonts w:ascii="Times New Roman"/>
          <w:b w:val="false"/>
          <w:i w:val="false"/>
          <w:color w:val="000000"/>
          <w:sz w:val="28"/>
        </w:rPr>
        <w:t>
          а) обучения в Университете или другом признанном учебном заведении в
этом другом Государстве; или
</w:t>
      </w:r>
      <w:r>
        <w:br/>
      </w:r>
      <w:r>
        <w:rPr>
          <w:rFonts w:ascii="Times New Roman"/>
          <w:b w:val="false"/>
          <w:i w:val="false"/>
          <w:color w:val="000000"/>
          <w:sz w:val="28"/>
        </w:rPr>
        <w:t>
          b) прохождения стажировки, необходимой для работы по специальности, 
или повышения квалификации; или
</w:t>
      </w:r>
      <w:r>
        <w:br/>
      </w:r>
      <w:r>
        <w:rPr>
          <w:rFonts w:ascii="Times New Roman"/>
          <w:b w:val="false"/>
          <w:i w:val="false"/>
          <w:color w:val="000000"/>
          <w:sz w:val="28"/>
        </w:rPr>
        <w:t>
          с) обучения или проведения исследований в качестве получателя 
стипендий, пособий или других подобных выплат от правительственных, 
религиозных, благотворительных, научных, литературных или образовательных 
организаций;
</w:t>
      </w:r>
      <w:r>
        <w:br/>
      </w:r>
      <w:r>
        <w:rPr>
          <w:rFonts w:ascii="Times New Roman"/>
          <w:b w:val="false"/>
          <w:i w:val="false"/>
          <w:color w:val="000000"/>
          <w:sz w:val="28"/>
        </w:rPr>
        <w:t>
          освобождается от налога в этом другом Государстве в отношении платежей, 
полученных из-за границы для целей его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r>
        <w:br/>
      </w:r>
      <w:r>
        <w:rPr>
          <w:rFonts w:ascii="Times New Roman"/>
          <w:b w:val="false"/>
          <w:i w:val="false"/>
          <w:color w:val="000000"/>
          <w:sz w:val="28"/>
        </w:rPr>
        <w:t>
          2. Льгота, предусмотренная в пункте 1, применяется только в течение
такого периода времени, который обычно необходим для завершения обучения,
стажировки или исследований; при этом льгота в отношении стажировки или
исследования не будет продолжаться свыше пяти лет.
</w:t>
      </w:r>
      <w:r>
        <w:br/>
      </w:r>
      <w:r>
        <w:rPr>
          <w:rFonts w:ascii="Times New Roman"/>
          <w:b w:val="false"/>
          <w:i w:val="false"/>
          <w:color w:val="000000"/>
          <w:sz w:val="28"/>
        </w:rPr>
        <w:t>
          3. Физическое лицо, которое временно пребывает в Договаривающемся 
Государстве с целью преподавания или ведения исследовательских работ в
университете, высшей и средней школе или ином просветительном учреждении, 
которое имеет или непосредственно перед этим визитом имело постоянное место 
жительства в другом Договаривающемся Государстве, будет освобождаться от 
налогообложения в первом упомянутом Договаривающемся Государстве по
вознаграждению за преподавание или ведение исследовательских работ, если 
период пребывания этого лица не превышает двух лет, считая со дня его
первого приезда для этой цели.
</w:t>
      </w:r>
      <w:r>
        <w:br/>
      </w:r>
      <w:r>
        <w:rPr>
          <w:rFonts w:ascii="Times New Roman"/>
          <w:b w:val="false"/>
          <w:i w:val="false"/>
          <w:color w:val="000000"/>
          <w:sz w:val="28"/>
        </w:rPr>
        <w:t>
          4.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Другие доходы
</w:t>
      </w:r>
      <w:r>
        <w:br/>
      </w:r>
      <w:r>
        <w:rPr>
          <w:rFonts w:ascii="Times New Roman"/>
          <w:b w:val="false"/>
          <w:i w:val="false"/>
          <w:color w:val="000000"/>
          <w:sz w:val="28"/>
        </w:rPr>
        <w:t>
          Статьи дохода резидента Договаривающегося Государства, возникающие в
другом Договаривающемся Государстве, которые не рассмотрены в предыдущих 
статьях настоящей Конвенции, могут облагаться налогом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Капитал
</w:t>
      </w:r>
      <w:r>
        <w:br/>
      </w:r>
      <w:r>
        <w:rPr>
          <w:rFonts w:ascii="Times New Roman"/>
          <w:b w:val="false"/>
          <w:i w:val="false"/>
          <w:color w:val="000000"/>
          <w:sz w:val="28"/>
        </w:rPr>
        <w:t>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3. Капитал, представленный морскими и воздушными судами, 
железнодорожным 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морских, воздушных судов, железнодорожного и автомобильного 
транспорта, облагается налогом только в этом Договаривающемся Государстве.
</w:t>
      </w:r>
      <w:r>
        <w:br/>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Устранение двойного налогообложения
</w:t>
      </w:r>
      <w:r>
        <w:br/>
      </w:r>
      <w:r>
        <w:rPr>
          <w:rFonts w:ascii="Times New Roman"/>
          <w:b w:val="false"/>
          <w:i w:val="false"/>
          <w:color w:val="000000"/>
          <w:sz w:val="28"/>
        </w:rPr>
        <w:t>
          1. Если резидент одного Договаривающегося Государства получает доход
или владеет капиталом, которые, согласно положениям настоящей Конвенции,
могут облагаться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а) вычесть из налога на доход этого резидента сумму, равную подоходному
налогу, уплаченному в этом другом Государстве;
</w:t>
      </w:r>
      <w:r>
        <w:br/>
      </w:r>
      <w:r>
        <w:rPr>
          <w:rFonts w:ascii="Times New Roman"/>
          <w:b w:val="false"/>
          <w:i w:val="false"/>
          <w:color w:val="000000"/>
          <w:sz w:val="28"/>
        </w:rPr>
        <w:t>
          b) вычесть из налога на капитал этого резидента сумму, равную налогу на
капитал, выплаченную в этом другом Государстве.
</w:t>
      </w:r>
      <w:r>
        <w:br/>
      </w:r>
      <w:r>
        <w:rPr>
          <w:rFonts w:ascii="Times New Roman"/>
          <w:b w:val="false"/>
          <w:i w:val="false"/>
          <w:color w:val="000000"/>
          <w:sz w:val="28"/>
        </w:rPr>
        <w:t>
          Эти вычеты, в любом случае, не должны превышать часть дохода или 
капитала, подсчитанную до предоставления вычета и относящуюся
к доходу или капиталу, который может облагаться налогом в этом другом
Государстве.
</w:t>
      </w:r>
      <w:r>
        <w:br/>
      </w:r>
      <w:r>
        <w:rPr>
          <w:rFonts w:ascii="Times New Roman"/>
          <w:b w:val="false"/>
          <w:i w:val="false"/>
          <w:color w:val="000000"/>
          <w:sz w:val="28"/>
        </w:rPr>
        <w:t>
          2. Если резидент одного Договаривающегося Государства получает
доход или владеет капиталом, который в соответствии с положениями
настоящей Конвенции облагается налогом только в другом Договаривающемся
Государстве, первое Договаривающееся Государство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первом Договаривающемся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Недискриминация
</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(Лица, к которым применяется Конвенция), к лицам,
не являющимся резидентами одного или обоих Договаривающихся Государств.
</w:t>
      </w:r>
      <w:r>
        <w:br/>
      </w:r>
      <w:r>
        <w:rPr>
          <w:rFonts w:ascii="Times New Roman"/>
          <w:b w:val="false"/>
          <w:i w:val="false"/>
          <w:color w:val="000000"/>
          <w:sz w:val="28"/>
        </w:rPr>
        <w:t>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4. За исключением, когда применяются положения пункта 1 статьи 9
(Ассоциированные предприятия), пункта 6 статьи 11 (Проценты),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6.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его резидентам.
</w:t>
      </w:r>
      <w:r>
        <w:br/>
      </w:r>
      <w:r>
        <w:rPr>
          <w:rFonts w:ascii="Times New Roman"/>
          <w:b w:val="false"/>
          <w:i w:val="false"/>
          <w:color w:val="000000"/>
          <w:sz w:val="28"/>
        </w:rPr>
        <w:t>
          7. Несмотря на положения статьи 2 (Налоги, на которые 
распространяется Конвенция), положения настоящей статьи применяются
к налогам любого рода и вида.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Процедура взаимного согласования
</w:t>
      </w:r>
      <w:r>
        <w:br/>
      </w: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3.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Обмен информацией
</w:t>
      </w:r>
      <w:r>
        <w:br/>
      </w:r>
      <w:r>
        <w:rPr>
          <w:rFonts w:ascii="Times New Roman"/>
          <w:b w:val="false"/>
          <w:i w:val="false"/>
          <w:color w:val="000000"/>
          <w:sz w:val="28"/>
        </w:rPr>
        <w:t>
          1. Компетентные органы Договаривающихся Государств будут обмениваться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на которые распространяется Конвенция.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каком случае положения пункта 1 не должны трактоваться как
налагающие на Договаривающиеся Государства обязательства:
</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которая недоступна по законодательству
или обычной административной практики этого или другого 
Договаривающегося Государства; 
</w:t>
      </w:r>
      <w:r>
        <w:br/>
      </w:r>
      <w:r>
        <w:rPr>
          <w:rFonts w:ascii="Times New Roman"/>
          <w:b w:val="false"/>
          <w:i w:val="false"/>
          <w:color w:val="000000"/>
          <w:sz w:val="28"/>
        </w:rPr>
        <w:t>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Сотрудники дипломатических представительств 
</w:t>
      </w:r>
      <w:r>
        <w:br/>
      </w:r>
      <w:r>
        <w:rPr>
          <w:rFonts w:ascii="Times New Roman"/>
          <w:b w:val="false"/>
          <w:i w:val="false"/>
          <w:color w:val="000000"/>
          <w:sz w:val="28"/>
        </w:rPr>
        <w:t>
                            и работники консульских учреждений
</w:t>
      </w:r>
      <w:r>
        <w:br/>
      </w:r>
      <w:r>
        <w:rPr>
          <w:rFonts w:ascii="Times New Roman"/>
          <w:b w:val="false"/>
          <w:i w:val="false"/>
          <w:color w:val="000000"/>
          <w:sz w:val="28"/>
        </w:rPr>
        <w:t>
          Ни одно положение настоящей Конвенции не затрагивает налоговых
привилегий сотрудников дипломатических представительств и консульских
служащих или сотрудников консульских учреждений, предоставленных
общими нормами международного права или в соответствии с положениями
специальных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Вступление в силу
</w:t>
      </w:r>
      <w:r>
        <w:br/>
      </w:r>
      <w:r>
        <w:rPr>
          <w:rFonts w:ascii="Times New Roman"/>
          <w:b w:val="false"/>
          <w:i w:val="false"/>
          <w:color w:val="000000"/>
          <w:sz w:val="28"/>
        </w:rPr>
        <w:t>
          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этого Соглашения.
Это Соглашение вступает в силу в день последнего такого уведомления 
и вслед за этим будет иметь действие:
</w:t>
      </w:r>
      <w:r>
        <w:br/>
      </w:r>
      <w:r>
        <w:rPr>
          <w:rFonts w:ascii="Times New Roman"/>
          <w:b w:val="false"/>
          <w:i w:val="false"/>
          <w:color w:val="000000"/>
          <w:sz w:val="28"/>
        </w:rPr>
        <w:t>
          (i) в отношении налогов, удерживаемых у источника на дивиденды,
проценты или роялти, по суммам, уплачиваемым или причитающимся к
уплате с или после первого дня второго месяца, следующего за месяцем
вступления Конвенции в силу;
</w:t>
      </w:r>
      <w:r>
        <w:br/>
      </w:r>
      <w:r>
        <w:rPr>
          <w:rFonts w:ascii="Times New Roman"/>
          <w:b w:val="false"/>
          <w:i w:val="false"/>
          <w:color w:val="000000"/>
          <w:sz w:val="28"/>
        </w:rPr>
        <w:t>
          (ii) в отношении других налогов, за налогооблагаемые периоды, 
начинающиеся с или после 1 января года, следующего за годом, в котором
Конвенция вступила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Прекращение действия
</w:t>
      </w:r>
      <w:r>
        <w:br/>
      </w:r>
      <w:r>
        <w:rPr>
          <w:rFonts w:ascii="Times New Roman"/>
          <w:b w:val="false"/>
          <w:i w:val="false"/>
          <w:color w:val="000000"/>
          <w:sz w:val="28"/>
        </w:rPr>
        <w:t>
          1. Настоящая Конвенция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Конвенции после 
года по истечении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(i) в отношении налогов, удерживаемых у источника, по суммам, 
уплачиваемым или причитающимся к уплате с или после 1 января года,
следующего за датой истечения шестимесячного периода; и
</w:t>
      </w:r>
      <w:r>
        <w:br/>
      </w:r>
      <w:r>
        <w:rPr>
          <w:rFonts w:ascii="Times New Roman"/>
          <w:b w:val="false"/>
          <w:i w:val="false"/>
          <w:color w:val="000000"/>
          <w:sz w:val="28"/>
        </w:rPr>
        <w:t>
          (ii) в отношении других налогов, за налогооблагаемый период, 
</w:t>
      </w:r>
      <w:r>
        <w:rPr>
          <w:rFonts w:ascii="Times New Roman"/>
          <w:b w:val="false"/>
          <w:i w:val="false"/>
          <w:color w:val="000000"/>
          <w:sz w:val="28"/>
        </w:rPr>
        <w:t>
</w:t>
      </w:r>
    </w:p>
    <w:p>
      <w:pPr>
        <w:spacing w:after="0"/>
        <w:ind w:left="0"/>
        <w:jc w:val="left"/>
      </w:pPr>
      <w:r>
        <w:rPr>
          <w:rFonts w:ascii="Times New Roman"/>
          <w:b w:val="false"/>
          <w:i w:val="false"/>
          <w:color w:val="000000"/>
          <w:sz w:val="28"/>
        </w:rPr>
        <w:t>
начинающийся с или после 1 января года, следующего за датой
истечения шестимесячного периода.
     В удостоверение чего нижеподписавшиеся представители, должным
образом уполномоченные на то своими Правительствами, подписали настоящую
Конвенцию.
     Совершено в г. Алматы 21.09.1994 года на казахском, польском и 
русском языках, причем все тексты имеют одинаковую силу. В случае 
возникновения расхождения в текстах русский текст будет определяющим.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