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20ee" w14:textId="bd12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Европейской Конвенции о внешнеторговом арбитраже 1961 года</w:t>
      </w:r>
    </w:p>
    <w:p>
      <w:pPr>
        <w:spacing w:after="0"/>
        <w:ind w:left="0"/>
        <w:jc w:val="both"/>
      </w:pPr>
      <w:r>
        <w:rPr>
          <w:rFonts w:ascii="Times New Roman"/>
          <w:b w:val="false"/>
          <w:i w:val="false"/>
          <w:color w:val="000000"/>
          <w:sz w:val="28"/>
        </w:rPr>
        <w:t>Указ Президента Республики Казахстан от 4 октября 1995 г. N 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Постановляю:
     1. Республике Казахстан присоединиться к Европейской Конвенции
о внешнеторговом арбитраже, принятой в Женеве 21 апреля 1961 года.
     2. Настоящий Указ вступает в силу со дня опубликования.
     Президент
Республики Казахстан
                                                              приложение
              ЕВРОПЕЙСКАЯ КОНВЕНЦИЯ О ВНЕШНЕТОРГОВОМ
                            АРБИТРАЖЕ*
                     (текст неофициальный)
     Нижеподписавшиеся,
     должным образом уполномоченные,
     собравшиеся под эгидой Европейской Экономической Комиссии Организации 
Объединенных Наций,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констатируя, что 10 июня 1958 г. на Конференции Организации 
Объединенных Наций по международному торговому арбитражу была подписана 
Конвенция о признании и приведении в исполнение иностранных арбитражных 
решений,
</w:t>
      </w:r>
      <w:r>
        <w:br/>
      </w:r>
      <w:r>
        <w:rPr>
          <w:rFonts w:ascii="Times New Roman"/>
          <w:b w:val="false"/>
          <w:i w:val="false"/>
          <w:color w:val="000000"/>
          <w:sz w:val="28"/>
        </w:rPr>
        <w:t>
          желая содействовать развитию европейской торговли путем устранения, по 
мере возможности, некоторых затруднений в функционировании внешнеторгового 
арбитража в отношениях между физическими и юридическими лицами различных 
европейских стран,
</w:t>
      </w:r>
      <w:r>
        <w:br/>
      </w:r>
      <w:r>
        <w:rPr>
          <w:rFonts w:ascii="Times New Roman"/>
          <w:b w:val="false"/>
          <w:i w:val="false"/>
          <w:color w:val="000000"/>
          <w:sz w:val="28"/>
        </w:rPr>
        <w:t>
          согласились о нижеследующих постановлениях.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Сфера применения Конвенции
</w:t>
      </w:r>
      <w:r>
        <w:br/>
      </w:r>
      <w:r>
        <w:rPr>
          <w:rFonts w:ascii="Times New Roman"/>
          <w:b w:val="false"/>
          <w:i w:val="false"/>
          <w:color w:val="000000"/>
          <w:sz w:val="28"/>
        </w:rPr>
        <w:t>
          1. Настоящая Конвенция применяется:
</w:t>
      </w:r>
      <w:r>
        <w:br/>
      </w:r>
      <w:r>
        <w:rPr>
          <w:rFonts w:ascii="Times New Roman"/>
          <w:b w:val="false"/>
          <w:i w:val="false"/>
          <w:color w:val="000000"/>
          <w:sz w:val="28"/>
        </w:rPr>
        <w:t>
          а) к арбитражным соглашениям как физических, так и юридических лиц, 
которые на момент заключения такого соглашения имеют постоянное 
местожительство или соответственно свое местонахождение в различных 
Договаривающихся Государствах, о разрешении в порядке арбитража споров, 
возникающих при осуществлении операций по внешней торговле;
</w:t>
      </w:r>
      <w:r>
        <w:br/>
      </w:r>
      <w:r>
        <w:rPr>
          <w:rFonts w:ascii="Times New Roman"/>
          <w:b w:val="false"/>
          <w:i w:val="false"/>
          <w:color w:val="000000"/>
          <w:sz w:val="28"/>
        </w:rPr>
        <w:t>
          b) к арбитражным процессам и решениям, основанным на соглашениях, 
указанных в пункте 1, абзац "а" настоящей статьи.
</w:t>
      </w:r>
      <w:r>
        <w:br/>
      </w:r>
      <w:r>
        <w:rPr>
          <w:rFonts w:ascii="Times New Roman"/>
          <w:b w:val="false"/>
          <w:i w:val="false"/>
          <w:color w:val="000000"/>
          <w:sz w:val="28"/>
        </w:rPr>
        <w:t>
          2. Для применения настоящей Конвенции:
</w:t>
      </w:r>
      <w:r>
        <w:br/>
      </w:r>
      <w:r>
        <w:rPr>
          <w:rFonts w:ascii="Times New Roman"/>
          <w:b w:val="false"/>
          <w:i w:val="false"/>
          <w:color w:val="000000"/>
          <w:sz w:val="28"/>
        </w:rPr>
        <w:t>
          а) термин "арбитражное соглашение" обозначает арбитражную оговорку в 
письменной сделке или отдельное арбитражное соглашение, подписанное 
сторонами или содержащееся в обмене письмами, телеграммами или в сообщениях 
по телетайпу, а в отношениях между государствами, в которых ни один из 
законов не требует письменной формы для арбитражного соглашения, - всякое 
соглашение, заключенное в форме, разрешенной этими законами;
</w:t>
      </w:r>
      <w:r>
        <w:br/>
      </w:r>
      <w:r>
        <w:rPr>
          <w:rFonts w:ascii="Times New Roman"/>
          <w:b w:val="false"/>
          <w:i w:val="false"/>
          <w:color w:val="000000"/>
          <w:sz w:val="28"/>
        </w:rPr>
        <w:t>
          b) термин "арбитраж" обозначает разбирательство споров как арбитрами, 
назначенными по каждому отдельному делу (арбитраж ad hос), так и 
постоянными арбитражными органами;
</w:t>
      </w:r>
      <w:r>
        <w:br/>
      </w:r>
      <w:r>
        <w:rPr>
          <w:rFonts w:ascii="Times New Roman"/>
          <w:b w:val="false"/>
          <w:i w:val="false"/>
          <w:color w:val="000000"/>
          <w:sz w:val="28"/>
        </w:rPr>
        <w:t>
          c) термин "местонахождение юридического лица" обозначает место, где 
находится контора юридического лица, заключившего арбитражное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Возможность для публично-правовых юридических лиц
</w:t>
      </w:r>
      <w:r>
        <w:br/>
      </w:r>
      <w:r>
        <w:rPr>
          <w:rFonts w:ascii="Times New Roman"/>
          <w:b w:val="false"/>
          <w:i w:val="false"/>
          <w:color w:val="000000"/>
          <w:sz w:val="28"/>
        </w:rPr>
        <w:t>
                                обращаться к арбитражу
</w:t>
      </w:r>
      <w:r>
        <w:br/>
      </w:r>
      <w:r>
        <w:rPr>
          <w:rFonts w:ascii="Times New Roman"/>
          <w:b w:val="false"/>
          <w:i w:val="false"/>
          <w:color w:val="000000"/>
          <w:sz w:val="28"/>
        </w:rPr>
        <w:t>
          1. В случаях, предусмотренных пунктом 1 статьи I настоящей Конвенции, 
юридические лица, которые по применимому к ним национальному закону 
рассматриваются как "юридические лица публичного права", будут иметь 
возможность заключать арбитражные соглашения.
</w:t>
      </w:r>
      <w:r>
        <w:br/>
      </w:r>
      <w:r>
        <w:rPr>
          <w:rFonts w:ascii="Times New Roman"/>
          <w:b w:val="false"/>
          <w:i w:val="false"/>
          <w:color w:val="000000"/>
          <w:sz w:val="28"/>
        </w:rPr>
        <w:t>
          2. При подписании или ратификации настоящей Конвенции или 
присоединения к ней каждое Договаривающееся Государство может сделать 
заявление об ограничении упомянутой возможности условиями, указанными в его 
заявлении.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О праве иностранных граждан быть арбитрами
</w:t>
      </w:r>
      <w:r>
        <w:br/>
      </w:r>
      <w:r>
        <w:rPr>
          <w:rFonts w:ascii="Times New Roman"/>
          <w:b w:val="false"/>
          <w:i w:val="false"/>
          <w:color w:val="000000"/>
          <w:sz w:val="28"/>
        </w:rPr>
        <w:t>
          Для разбирательства споров, предусмотренных настоящей Конвенцией, 
арбитрами могут быть назначены иностранные граждане.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Осуществление арбитражного процесса
</w:t>
      </w:r>
      <w:r>
        <w:br/>
      </w:r>
      <w:r>
        <w:rPr>
          <w:rFonts w:ascii="Times New Roman"/>
          <w:b w:val="false"/>
          <w:i w:val="false"/>
          <w:color w:val="000000"/>
          <w:sz w:val="28"/>
        </w:rPr>
        <w:t>
          1. Стороны арбитражного соглашения могут по своему усмотрению:
</w:t>
      </w:r>
      <w:r>
        <w:br/>
      </w:r>
      <w:r>
        <w:rPr>
          <w:rFonts w:ascii="Times New Roman"/>
          <w:b w:val="false"/>
          <w:i w:val="false"/>
          <w:color w:val="000000"/>
          <w:sz w:val="28"/>
        </w:rPr>
        <w:t>
          а) предусматривать передачу споров на разрешение постоянного 
арбитражного органа; в этом случае, рассмотрение споров будет производиться 
в соответствии с регламентом такого органа;
</w:t>
      </w:r>
      <w:r>
        <w:br/>
      </w:r>
      <w:r>
        <w:rPr>
          <w:rFonts w:ascii="Times New Roman"/>
          <w:b w:val="false"/>
          <w:i w:val="false"/>
          <w:color w:val="000000"/>
          <w:sz w:val="28"/>
        </w:rPr>
        <w:t>
          b) предусматривать передачу споров на разрешение арбитража по данному 
делу (арбитраж ad hoc) и в этом случае, в частности:
</w:t>
      </w:r>
      <w:r>
        <w:br/>
      </w:r>
      <w:r>
        <w:rPr>
          <w:rFonts w:ascii="Times New Roman"/>
          <w:b w:val="false"/>
          <w:i w:val="false"/>
          <w:color w:val="000000"/>
          <w:sz w:val="28"/>
        </w:rPr>
        <w:t>
          i) назначать арбитров или устанавливать в случае возникновения какого-
либо спора методы их назначения;
</w:t>
      </w:r>
      <w:r>
        <w:br/>
      </w:r>
      <w:r>
        <w:rPr>
          <w:rFonts w:ascii="Times New Roman"/>
          <w:b w:val="false"/>
          <w:i w:val="false"/>
          <w:color w:val="000000"/>
          <w:sz w:val="28"/>
        </w:rPr>
        <w:t>
          ii) устанавливать местонахождение арбитражного суда;
</w:t>
      </w:r>
      <w:r>
        <w:br/>
      </w:r>
      <w:r>
        <w:rPr>
          <w:rFonts w:ascii="Times New Roman"/>
          <w:b w:val="false"/>
          <w:i w:val="false"/>
          <w:color w:val="000000"/>
          <w:sz w:val="28"/>
        </w:rPr>
        <w:t>
          iii) устанавливать правила процедуры, которых должны придерживаться 
арбитры.
</w:t>
      </w:r>
      <w:r>
        <w:br/>
      </w:r>
      <w:r>
        <w:rPr>
          <w:rFonts w:ascii="Times New Roman"/>
          <w:b w:val="false"/>
          <w:i w:val="false"/>
          <w:color w:val="000000"/>
          <w:sz w:val="28"/>
        </w:rPr>
        <w:t>
          2. Если стороны предусмотрели передать могущие возникнуть между ними 
споры на рассмотрение в арбитраж ad hoc и если в течение 30 дней с даты 
извещения ответчика о передаче дела в арбитраж одна из сторон не назначила 
своего арбитра, то, если стороны не предусмотрели в арбитражном соглашении 
иного, арбитр этой стороны назначается по просьбе другой стороны 
председателем компетентной торговой палаты страны, в которой на момент 
подачи просьбы о передаче дела в арбитраж проживает или имеет свое 
местонахождение не назначившая арбитра сторона. Этот пункт равным образом 
применяется к замещению арбитров, назначенных одной из сторон или 
председателем вышеуказанной торговой палаты.
</w:t>
      </w:r>
      <w:r>
        <w:br/>
      </w:r>
      <w:r>
        <w:rPr>
          <w:rFonts w:ascii="Times New Roman"/>
          <w:b w:val="false"/>
          <w:i w:val="false"/>
          <w:color w:val="000000"/>
          <w:sz w:val="28"/>
        </w:rPr>
        <w:t>
          3. Если стороны предусмотрели передать могущие возникнуть между ними 
споры на рассмотрение в арбитраж ad hос, состоящий из единоличного арбитра 
или из нескольких арбитров, но если в арбитражном соглашении не содержится 
необходимых для осуществления арбитражного процесса данных, упомянутых в 
пункте 1 настоящей статьи, то, если стороны не пришли к соглашению на этот 
счет и с оговоркой относительно случая, указанного в пункте 2, 
соответствующие меры будут приняты уже назначенными арбитром или арбитрами. 
Если стороны не договорились о назначении единоличного арбитра или если 
назначенные арбитры не могли достигнуть договоренности о мерах, которые 
должны быть приняты, истец должен будет обратиться с просьбой о принятии 
этих мер, в том случае, если стороны договорились о месте арбитража, по 
своему выбору либо к председателю компетентной торговой палаты места 
арбитража, согласованного сторонами, либо к председателю компетентной 
торговой палаты того места страны ответчика, в котором на момент подачи 
просьбы о передаче дела в арбитраж он проживает или имеет свое 
местонахождение; если стороны о месте арбитража не договорились, то истец 
может обратиться по своему выбору либо к председателю компетентной торговой 
палаты того места страны ответчика, в котором на момент подачи просьбы о 
передаче дела в арбитраж он проживет или имеет свое местонахождение, либо к 
Специальному комитету, состав и характер деятельности которого определены в 
приложении к настоящей Конвенции. Если истец не воспользовался правами, 
предоставленными ему настоящим пунктом, этими правами могут воспользоваться 
ответчик или арбитры.
</w:t>
      </w:r>
      <w:r>
        <w:br/>
      </w:r>
      <w:r>
        <w:rPr>
          <w:rFonts w:ascii="Times New Roman"/>
          <w:b w:val="false"/>
          <w:i w:val="false"/>
          <w:color w:val="000000"/>
          <w:sz w:val="28"/>
        </w:rPr>
        <w:t>
          4. Председатель или Специальный комитет, к которому направлена просьба,
может в зависимости от характера просьбы:
</w:t>
      </w:r>
      <w:r>
        <w:br/>
      </w:r>
      <w:r>
        <w:rPr>
          <w:rFonts w:ascii="Times New Roman"/>
          <w:b w:val="false"/>
          <w:i w:val="false"/>
          <w:color w:val="000000"/>
          <w:sz w:val="28"/>
        </w:rPr>
        <w:t>
          а) назначить единоличного арбитра, если это было согласовано сторонами,
арбитра-председателя, суперарбитра или третьего арбитра;
</w:t>
      </w:r>
      <w:r>
        <w:br/>
      </w:r>
      <w:r>
        <w:rPr>
          <w:rFonts w:ascii="Times New Roman"/>
          <w:b w:val="false"/>
          <w:i w:val="false"/>
          <w:color w:val="000000"/>
          <w:sz w:val="28"/>
        </w:rPr>
        <w:t>
          b) произвести замещение арбитра (или арбитров),  назначенных  в
ином порядке, чем это предусмотрено в пункте 2 настоящей статьи;
</w:t>
      </w:r>
      <w:r>
        <w:br/>
      </w:r>
      <w:r>
        <w:rPr>
          <w:rFonts w:ascii="Times New Roman"/>
          <w:b w:val="false"/>
          <w:i w:val="false"/>
          <w:color w:val="000000"/>
          <w:sz w:val="28"/>
        </w:rPr>
        <w:t>
          c) устанавливать местонахождение арбитражного суда, причем решением 
арбитров может быть избрано другое место арбитража;
</w:t>
      </w:r>
      <w:r>
        <w:br/>
      </w:r>
      <w:r>
        <w:rPr>
          <w:rFonts w:ascii="Times New Roman"/>
          <w:b w:val="false"/>
          <w:i w:val="false"/>
          <w:color w:val="000000"/>
          <w:sz w:val="28"/>
        </w:rPr>
        <w:t>
          d) устанавливать либо непосредственно, либо путем ссылки на регламент 
какого-либо постоянного арбитражного органа правила процедуры, которых 
должны придерживаться арбитры, если последние за отсутствием договоренности 
между сторонами сами не установили правил своей процедуры.
</w:t>
      </w:r>
      <w:r>
        <w:br/>
      </w:r>
      <w:r>
        <w:rPr>
          <w:rFonts w:ascii="Times New Roman"/>
          <w:b w:val="false"/>
          <w:i w:val="false"/>
          <w:color w:val="000000"/>
          <w:sz w:val="28"/>
        </w:rPr>
        <w:t>
          5. Если стороны предусмотрели передать могущие возникнуть между ними 
споры на рассмотрение постоянного арбитражного органа, но не назначили 
этого органа и не достигли соглашения на этот счет, то истец может 
направить просьбу о таком назначении в соответствии с положениями пункта 3 
настоящей статьи.
</w:t>
      </w:r>
      <w:r>
        <w:br/>
      </w:r>
      <w:r>
        <w:rPr>
          <w:rFonts w:ascii="Times New Roman"/>
          <w:b w:val="false"/>
          <w:i w:val="false"/>
          <w:color w:val="000000"/>
          <w:sz w:val="28"/>
        </w:rPr>
        <w:t>
          6. Если в арбитражном соглашении не содержится указаний относительно 
того, каким из видов арбитража - постоянно действующим ad hoc - должен быть 
решен спор между сторонами, и если стороны не пришли к соглашению по этому 
поводу, то истец сможет направить просьбу о решении этого вопроса в 
соответствии с положениями пункта 3 настоящей статьи. Председатель или 
Специальный комитет могут либо отослать стороны к постоянному арбитражному 
органу, либо им предписать назначить своих арбитров в срок, указанный 
председатель или Специальным комитетом, и принять в этот же срок меры, 
необходимые для осуществления арбитражного процесса. В последнем случае 
применяются пункты 2, 3 и 4 настоящей статьи.
</w:t>
      </w:r>
      <w:r>
        <w:br/>
      </w:r>
      <w:r>
        <w:rPr>
          <w:rFonts w:ascii="Times New Roman"/>
          <w:b w:val="false"/>
          <w:i w:val="false"/>
          <w:color w:val="000000"/>
          <w:sz w:val="28"/>
        </w:rPr>
        <w:t>
          7. Если в течение 60 дней с момента получения им просьбы о выполнении 
одной из функций, перечисленных в пунктах 2, 3, 4, 5 и 6 настоящей статьи, 
председатель торговой палаты, к которой была направлена просьба в силу 
положений одного из вышеназванных пунктов, не примет соответствующих мер, 
лицо, обратившееся с просьбой, которая не была выполнена, может обратиться 
к Специальному комитету с просьбой о том, чтобы он взял на себя выполнение 
функций, которые не были выполнены.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Отвод арбитражного суда по неподсудности
</w:t>
      </w:r>
      <w:r>
        <w:br/>
      </w:r>
      <w:r>
        <w:rPr>
          <w:rFonts w:ascii="Times New Roman"/>
          <w:b w:val="false"/>
          <w:i w:val="false"/>
          <w:color w:val="000000"/>
          <w:sz w:val="28"/>
        </w:rPr>
        <w:t>
          1. Отвод арбитражного суда любой из сторон по неподсудности должен 
быть заявлен в арбитражном суде не позднее представления соответствующей 
стороной своего искового заявления или своих возражений по существу дела, 
если этот отвод основывается на отсутствии или недействительности 
арбитражного соглашения или утраты им силы; а если он основывается на том, 
что поставленный вопрос превышает полномочия арбитра, то как только будет 
поставлен в ходе арбитражного процесса вопрос, который, по мнению 
выдвигающей возражение стороны, выходит за пределы компетенции арбитра. 
Заявление об отводе, сделанное на более поздних стадиях арбитражного 
процесса, может быть удовлетворено, если арбитражный суд найдет причину 
просрочки уважительной.
</w:t>
      </w:r>
      <w:r>
        <w:br/>
      </w:r>
      <w:r>
        <w:rPr>
          <w:rFonts w:ascii="Times New Roman"/>
          <w:b w:val="false"/>
          <w:i w:val="false"/>
          <w:color w:val="000000"/>
          <w:sz w:val="28"/>
        </w:rPr>
        <w:t>
          2. Указанные в пункте 1 возражения против компетенции арбитражного 
суда, не выдвинутые в установленные в этом пункте сроки, не могут быть 
выдвинуты на более поздней стадии арбитражного процесса, а также в 
государственном суде при обращении к нему с просьбой о рассмотрении дела по 
существу или об исполнении арбитражного решения, если только эти возражения 
не касаются таких вопросов, возбуждение которых не предоставляется 
свободному усмотрению сторон в силу закона, применимого арбитром, или 
соответственно в силу закона, подлежащего применению компетентным 
государственным судом согласно коллизионной норме страны суда. Решение 
арбитра о пропуске срока может быть обжаловано в государственном суде.
</w:t>
      </w:r>
      <w:r>
        <w:br/>
      </w:r>
      <w:r>
        <w:rPr>
          <w:rFonts w:ascii="Times New Roman"/>
          <w:b w:val="false"/>
          <w:i w:val="false"/>
          <w:color w:val="000000"/>
          <w:sz w:val="28"/>
        </w:rPr>
        <w:t>
          3. Арбитражный суд, против которого заявлен отвод о неподсудности, не 
должен отказываться от разбирательства дела и имеет право сам вынести 
решение по вопросу о своей компетенции или о наличии или действительности 
арбитражного соглашения или сделки, составной частью которой это соглашение 
является, с тем, однако, что указанное решение арбитражного суда может быть 
впоследствии обжаловано в компетентном государственном суде в соответствии 
с законом страны суда.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Подсудность государственным судам
</w:t>
      </w:r>
      <w:r>
        <w:br/>
      </w:r>
      <w:r>
        <w:rPr>
          <w:rFonts w:ascii="Times New Roman"/>
          <w:b w:val="false"/>
          <w:i w:val="false"/>
          <w:color w:val="000000"/>
          <w:sz w:val="28"/>
        </w:rPr>
        <w:t>
          1. Отвод государственного суда по неподсудности, основанный на наличии 
арбитражного соглашения и заявленный в государственном суде, в котором 
возбуждено дело одной из сторон в арбитражном соглашении, должен быть 
заявлен под угрозой утраты права за пропуском срока до или в момент 
представления возражений по существу иска в зависимости от того, 
рассматривает ли закон страны суда такой отвод как вопрос процессуального 
или материального права.
</w:t>
      </w:r>
      <w:r>
        <w:br/>
      </w:r>
      <w:r>
        <w:rPr>
          <w:rFonts w:ascii="Times New Roman"/>
          <w:b w:val="false"/>
          <w:i w:val="false"/>
          <w:color w:val="000000"/>
          <w:sz w:val="28"/>
        </w:rPr>
        <w:t>
          2. При вынесении решения по вопросу о наличии или действительности 
указанного арбитражного соглашения государственные суды Договаривающихся 
Государств, в которых поднят этот вопрос, должны будут руководствоваться, 
если этот вопрос касается правоспособности сторон, законом, который к ним 
применяется, а по другим вопросам:
</w:t>
      </w:r>
      <w:r>
        <w:br/>
      </w:r>
      <w:r>
        <w:rPr>
          <w:rFonts w:ascii="Times New Roman"/>
          <w:b w:val="false"/>
          <w:i w:val="false"/>
          <w:color w:val="000000"/>
          <w:sz w:val="28"/>
        </w:rPr>
        <w:t>
          а) законом, которому стороны подчинили арбитражное соглашение;
</w:t>
      </w:r>
      <w:r>
        <w:br/>
      </w:r>
      <w:r>
        <w:rPr>
          <w:rFonts w:ascii="Times New Roman"/>
          <w:b w:val="false"/>
          <w:i w:val="false"/>
          <w:color w:val="000000"/>
          <w:sz w:val="28"/>
        </w:rPr>
        <w:t>
          b) при отсутствии указаний на этот счет - законом страны, в которой 
должно быть вынесено решение;
</w:t>
      </w:r>
      <w:r>
        <w:br/>
      </w:r>
      <w:r>
        <w:rPr>
          <w:rFonts w:ascii="Times New Roman"/>
          <w:b w:val="false"/>
          <w:i w:val="false"/>
          <w:color w:val="000000"/>
          <w:sz w:val="28"/>
        </w:rPr>
        <w:t>
          c) при отсутствии указаний на закон, которому стороны подчинили 
арбитражное соглашение, и если в тот момент, когда этот вопрос представлен 
на разрешение государственного суда, невозможно установить, в какой стране 
должно быть вынесено арбитражное решение, - законом, применимым в силу 
коллизионной нормы государственного суда, в котором возбуждено дело.
</w:t>
      </w:r>
      <w:r>
        <w:br/>
      </w:r>
      <w:r>
        <w:rPr>
          <w:rFonts w:ascii="Times New Roman"/>
          <w:b w:val="false"/>
          <w:i w:val="false"/>
          <w:color w:val="000000"/>
          <w:sz w:val="28"/>
        </w:rPr>
        <w:t>
          Суд, в котором возбуждено дело, может не признать арбитражное 
соглашение, если по закону его страны спор не может быть предметом 
арбитражного разбирательства.
</w:t>
      </w:r>
      <w:r>
        <w:br/>
      </w:r>
      <w:r>
        <w:rPr>
          <w:rFonts w:ascii="Times New Roman"/>
          <w:b w:val="false"/>
          <w:i w:val="false"/>
          <w:color w:val="000000"/>
          <w:sz w:val="28"/>
        </w:rPr>
        <w:t>
          3. Если одна из сторон в арбитражном соглашении подала заявление с 
просьбой об арбитраже, то государственный суд, в который может в 
последующем обратиться другая сторона с иском по тому же предмету или по 
вопросу об отсутствии, недействительности или утрате силы арбитражным 
соглашением, должен отложить вынесение решения по вопросу о компетенции 
арбитражного суда до тех пор, пока арбитражный суд не вынесет решения по 
существу дела, поскольку у государственного суда недостаточно существенных 
оснований для отступления от этого правила.
</w:t>
      </w:r>
      <w:r>
        <w:br/>
      </w:r>
      <w:r>
        <w:rPr>
          <w:rFonts w:ascii="Times New Roman"/>
          <w:b w:val="false"/>
          <w:i w:val="false"/>
          <w:color w:val="000000"/>
          <w:sz w:val="28"/>
        </w:rPr>
        <w:t>
          4. Испрашивание одной из сторон временных мер или мер предварительного 
обеспечения в государственном суде не должно рассматриваться ни как 
несовместимое с арбитражным соглашением, ни как передача дела в 
государственный суд для разрешения его по существу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Применимое право
</w:t>
      </w:r>
      <w:r>
        <w:br/>
      </w:r>
      <w:r>
        <w:rPr>
          <w:rFonts w:ascii="Times New Roman"/>
          <w:b w:val="false"/>
          <w:i w:val="false"/>
          <w:color w:val="000000"/>
          <w:sz w:val="28"/>
        </w:rPr>
        <w:t>
          1. Стороны могут по своему усмотрению устанавливать с общего согласия 
право, подлежащее применению арбитрами при решении спора по существу. Если 
не имеется указаний сторон о подлежащем применению праве, арбитры будут 
применять закон, установленный в соответствии с коллизионной нормой, 
которую арбитры сочтут в данном случае применимой. В обоих случаях арбитры 
будут руководствоваться положениями контракта и торговыми обычаями.
</w:t>
      </w:r>
      <w:r>
        <w:br/>
      </w:r>
      <w:r>
        <w:rPr>
          <w:rFonts w:ascii="Times New Roman"/>
          <w:b w:val="false"/>
          <w:i w:val="false"/>
          <w:color w:val="000000"/>
          <w:sz w:val="28"/>
        </w:rPr>
        <w:t>
          2. Арбитры выносят решение в качестве "дружеских посредников", если 
между сторонами на этот счет имеется договоренность и если применимый закон 
это разрешает.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Мотивы решения
</w:t>
      </w:r>
      <w:r>
        <w:br/>
      </w:r>
      <w:r>
        <w:rPr>
          <w:rFonts w:ascii="Times New Roman"/>
          <w:b w:val="false"/>
          <w:i w:val="false"/>
          <w:color w:val="000000"/>
          <w:sz w:val="28"/>
        </w:rPr>
        <w:t>
          Считается, что стороны в арбитражном соглашении договорились о 
необходимости мотивированного арбитражного решения, если только они:
</w:t>
      </w:r>
      <w:r>
        <w:br/>
      </w:r>
      <w:r>
        <w:rPr>
          <w:rFonts w:ascii="Times New Roman"/>
          <w:b w:val="false"/>
          <w:i w:val="false"/>
          <w:color w:val="000000"/>
          <w:sz w:val="28"/>
        </w:rPr>
        <w:t>
          а) не оговорили особо, что решение не должно быть мотивировано, или
</w:t>
      </w:r>
      <w:r>
        <w:br/>
      </w:r>
      <w:r>
        <w:rPr>
          <w:rFonts w:ascii="Times New Roman"/>
          <w:b w:val="false"/>
          <w:i w:val="false"/>
          <w:color w:val="000000"/>
          <w:sz w:val="28"/>
        </w:rPr>
        <w:t>
          b) не избрали арбитражной процедуры, в рамках которой не принято 
мотивировать арбитражное решение, и если при этом ни одна из сторон не 
потребовала особо, до окончания устного разбирательства или при отсутствии 
устного разбирательства до составления арбитражного решения, чтобы решение 
было мотивировано.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IХ. Объявление арбитражного решения недействительным
</w:t>
      </w:r>
      <w:r>
        <w:br/>
      </w:r>
      <w:r>
        <w:rPr>
          <w:rFonts w:ascii="Times New Roman"/>
          <w:b w:val="false"/>
          <w:i w:val="false"/>
          <w:color w:val="000000"/>
          <w:sz w:val="28"/>
        </w:rPr>
        <w:t>
          1. Отмена арбитражного решения, подпадающего под действие настоящей 
Конвенции в одном из Государств - участников Конвенции, будет являться 
причиной отказа в признании или исполнении этого решения в других 
Государствах - участниках настоящей Конвенции только при условии, что 
отмена арбитражного решения была произведена в Государстве, в котором или 
по закону которого это решение было вынесено, и лишь по одному из следующих 
оснований:
</w:t>
      </w:r>
      <w:r>
        <w:br/>
      </w:r>
      <w:r>
        <w:rPr>
          <w:rFonts w:ascii="Times New Roman"/>
          <w:b w:val="false"/>
          <w:i w:val="false"/>
          <w:color w:val="000000"/>
          <w:sz w:val="28"/>
        </w:rPr>
        <w:t>
          а) стороны в арбитражном соглашении были, по применимому к ним закону, 
в какой-либо мере недееспособны или это соглашение было недействительным по 
закону, которому стороны его подчинили, а при отсутствии такого указания, 
по закону страны, где решение было вынесено; или
</w:t>
      </w:r>
      <w:r>
        <w:br/>
      </w:r>
      <w:r>
        <w:rPr>
          <w:rFonts w:ascii="Times New Roman"/>
          <w:b w:val="false"/>
          <w:i w:val="false"/>
          <w:color w:val="000000"/>
          <w:sz w:val="28"/>
        </w:rPr>
        <w:t>
          b) сторона, требующая отмены решения, не была должным образом 
уведомлена о назначении арбитра или об арбитражном разбирательстве или по 
другим причинам не могла представить свои объяснения; или
</w:t>
      </w:r>
      <w:r>
        <w:br/>
      </w:r>
      <w:r>
        <w:rPr>
          <w:rFonts w:ascii="Times New Roman"/>
          <w:b w:val="false"/>
          <w:i w:val="false"/>
          <w:color w:val="000000"/>
          <w:sz w:val="28"/>
        </w:rPr>
        <w:t>
          с) указанное решение было вынесено по спору, не предусмотренному или 
не подпадающему под условия арбитражного соглашения или арбитражной 
оговорки в договоре, или содержит постановления по вопросам, выходящим за 
пределы арбитражного соглашения или арбитражной оговорки в договоре, с тем, 
однако, что если постановления по вопросам, охватываемым арбитражным 
соглашением или оговоркой, могут быть отделены от тех, которые не 
охватываются таким соглашением или оговоркой, то та часть арбитражного 
решения, которая содержит постановления по вопросам, охватываемым 
арбитражным соглашением или арбитражной оговоркой в договоре, может не быть 
отменена; или
</w:t>
      </w:r>
      <w:r>
        <w:br/>
      </w:r>
      <w:r>
        <w:rPr>
          <w:rFonts w:ascii="Times New Roman"/>
          <w:b w:val="false"/>
          <w:i w:val="false"/>
          <w:color w:val="000000"/>
          <w:sz w:val="28"/>
        </w:rPr>
        <w:t>
          d) состав арбитражной коллегии или арбитражная процедура не 
соответствовали соглашению сторон или при отсутствии такового не 
соответствовали положениям статьи IV настоящей Конвенции.
</w:t>
      </w:r>
      <w:r>
        <w:br/>
      </w:r>
      <w:r>
        <w:rPr>
          <w:rFonts w:ascii="Times New Roman"/>
          <w:b w:val="false"/>
          <w:i w:val="false"/>
          <w:color w:val="000000"/>
          <w:sz w:val="28"/>
        </w:rPr>
        <w:t>
          2. В отношениях между Государствами - участниками настоящей Конвенции, 
которые одновременно являются участниками Нью-Йоркской конвенции 10 июня 
1958 года о признании и приведении в исполнение иностранных арбитражных 
решений, пункт 1 настоящей статьи ограничивает применение статьи V, 1 "е" 
Нью-Йоркской конвенции случаями, предусмотренными в пункте 1 статьи IX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 Заключительные положения
</w:t>
      </w:r>
      <w:r>
        <w:br/>
      </w:r>
      <w:r>
        <w:rPr>
          <w:rFonts w:ascii="Times New Roman"/>
          <w:b w:val="false"/>
          <w:i w:val="false"/>
          <w:color w:val="000000"/>
          <w:sz w:val="28"/>
        </w:rPr>
        <w:t>
          1. Настоящая Конвенция открыта для подписания или присоединения к ней 
для стран - членов Европейской Экономической Комиссии и стран, допущенных с 
правом совещательного голоса в соответствии с пунктом 8 круга ведения этой 
Комиссии.
</w:t>
      </w:r>
      <w:r>
        <w:br/>
      </w:r>
      <w:r>
        <w:rPr>
          <w:rFonts w:ascii="Times New Roman"/>
          <w:b w:val="false"/>
          <w:i w:val="false"/>
          <w:color w:val="000000"/>
          <w:sz w:val="28"/>
        </w:rPr>
        <w:t>
          2. Страны, могущие участвовать в некоторых работах Европейской 
Экономической Комиссии согласно статье 11 положения о ее круге ведения, 
могут стать Договаривающимися сторонами настоящей Конвенции путем 
присоединения к ней по ее вступлении в силу.
</w:t>
      </w:r>
      <w:r>
        <w:br/>
      </w:r>
      <w:r>
        <w:rPr>
          <w:rFonts w:ascii="Times New Roman"/>
          <w:b w:val="false"/>
          <w:i w:val="false"/>
          <w:color w:val="000000"/>
          <w:sz w:val="28"/>
        </w:rPr>
        <w:t>
          3. Конвенция будет открыта для ее подписания до тридцать первого 
декабря тысяча девятьсот шестьдесят первого года включительно. После этой 
даты она будет открыта для присоединения к ней.
</w:t>
      </w:r>
      <w:r>
        <w:br/>
      </w:r>
      <w:r>
        <w:rPr>
          <w:rFonts w:ascii="Times New Roman"/>
          <w:b w:val="false"/>
          <w:i w:val="false"/>
          <w:color w:val="000000"/>
          <w:sz w:val="28"/>
        </w:rPr>
        <w:t>
          4. Настоящая Конвенция подлежит ратификации.
</w:t>
      </w:r>
      <w:r>
        <w:br/>
      </w:r>
      <w:r>
        <w:rPr>
          <w:rFonts w:ascii="Times New Roman"/>
          <w:b w:val="false"/>
          <w:i w:val="false"/>
          <w:color w:val="000000"/>
          <w:sz w:val="28"/>
        </w:rPr>
        <w:t>
          5. Ратификация Конвенции или присоединения к ней производятся путем 
передачи надлежащего акта на хранение Генеральному Секретарю Организации 
Объединенных Наций.
</w:t>
      </w:r>
      <w:r>
        <w:br/>
      </w:r>
      <w:r>
        <w:rPr>
          <w:rFonts w:ascii="Times New Roman"/>
          <w:b w:val="false"/>
          <w:i w:val="false"/>
          <w:color w:val="000000"/>
          <w:sz w:val="28"/>
        </w:rPr>
        <w:t>
          6. При подписании или ратификации настоящей Конвенции или 
присоединении к ней каждая Договаривающаяся сторона препровождает 
Генеральному Секретарю Организации Объединенных Наций список торговых палат 
и других органов ее страны, председатели которых будут выполнять функции, 
возложенные статьей IV настоящей Конвенции на председателей компетентных 
торговых палат.
</w:t>
      </w:r>
      <w:r>
        <w:br/>
      </w:r>
      <w:r>
        <w:rPr>
          <w:rFonts w:ascii="Times New Roman"/>
          <w:b w:val="false"/>
          <w:i w:val="false"/>
          <w:color w:val="000000"/>
          <w:sz w:val="28"/>
        </w:rPr>
        <w:t>
          7. Постановления настоящей Конвенции не затрагивают действительности 
многосторонних и двусторонних соглашений в отношении арбитража, заключенных 
Договаривающимися Государствами.
</w:t>
      </w:r>
      <w:r>
        <w:br/>
      </w:r>
      <w:r>
        <w:rPr>
          <w:rFonts w:ascii="Times New Roman"/>
          <w:b w:val="false"/>
          <w:i w:val="false"/>
          <w:color w:val="000000"/>
          <w:sz w:val="28"/>
        </w:rPr>
        <w:t>
          8. Настоящая Конвенция вступает в силу на девяностый день после того, 
как пять указанных в пункте 1 настоящей статьи стран передадут акты о 
ратификации или присоединении. В отношении каждой страны, которая 
ратифицирует настоящую Конвенцию или присоединится к ней впоследствии, 
настоящая Конвенция вступает в силу на девяностый день после передачи 
страной ратификационной грамоты или акта о присоединении.
</w:t>
      </w:r>
      <w:r>
        <w:br/>
      </w:r>
      <w:r>
        <w:rPr>
          <w:rFonts w:ascii="Times New Roman"/>
          <w:b w:val="false"/>
          <w:i w:val="false"/>
          <w:color w:val="000000"/>
          <w:sz w:val="28"/>
        </w:rPr>
        <w:t>
          9. Настоящая Конвенция может быть денонсирована любой Договаривающейся 
стороной путем нотификации Генеральному Секретарю Организации Объединенных 
Наций. Денонсация вступает в силу по истечении двенадцатимесячного срока 
после получения Генеральным Секретарем упомянутой выше нотификации.
</w:t>
      </w:r>
      <w:r>
        <w:br/>
      </w:r>
      <w:r>
        <w:rPr>
          <w:rFonts w:ascii="Times New Roman"/>
          <w:b w:val="false"/>
          <w:i w:val="false"/>
          <w:color w:val="000000"/>
          <w:sz w:val="28"/>
        </w:rPr>
        <w:t>
          10. Если после вступления в силу настоящей Конвенции число 
Договаривающихся сторон окажется вследствие денонсации менее пяти, 
настоящая Конвенция теряет силу со дня, когда станет действительной 
последняя из денонсаций.
</w:t>
      </w:r>
      <w:r>
        <w:br/>
      </w:r>
      <w:r>
        <w:rPr>
          <w:rFonts w:ascii="Times New Roman"/>
          <w:b w:val="false"/>
          <w:i w:val="false"/>
          <w:color w:val="000000"/>
          <w:sz w:val="28"/>
        </w:rPr>
        <w:t>
          11. Генеральный Секретарь Организации Объединенных Наций сообщает 
странам, указанным в пункте 1, а также странам, ставшим Договаривающимися 
сторонами на основании пункта 2 настоящей статьи:
</w:t>
      </w:r>
      <w:r>
        <w:br/>
      </w:r>
      <w:r>
        <w:rPr>
          <w:rFonts w:ascii="Times New Roman"/>
          <w:b w:val="false"/>
          <w:i w:val="false"/>
          <w:color w:val="000000"/>
          <w:sz w:val="28"/>
        </w:rPr>
        <w:t>
          а) о заявлениях, сделанных в соответствии с пунктом 2 статьи II,
</w:t>
      </w:r>
      <w:r>
        <w:br/>
      </w:r>
      <w:r>
        <w:rPr>
          <w:rFonts w:ascii="Times New Roman"/>
          <w:b w:val="false"/>
          <w:i w:val="false"/>
          <w:color w:val="000000"/>
          <w:sz w:val="28"/>
        </w:rPr>
        <w:t>
          b) о ратификациях Конвенции и о присоединениях к ней в соответствии с 
пунктами 1 и 2 настоящей статьи,
</w:t>
      </w:r>
      <w:r>
        <w:br/>
      </w:r>
      <w:r>
        <w:rPr>
          <w:rFonts w:ascii="Times New Roman"/>
          <w:b w:val="false"/>
          <w:i w:val="false"/>
          <w:color w:val="000000"/>
          <w:sz w:val="28"/>
        </w:rPr>
        <w:t>
          с) о сообщениях, полученных в соответствии с пунктом 6 настоящей статьи,
</w:t>
      </w:r>
      <w:r>
        <w:br/>
      </w:r>
      <w:r>
        <w:rPr>
          <w:rFonts w:ascii="Times New Roman"/>
          <w:b w:val="false"/>
          <w:i w:val="false"/>
          <w:color w:val="000000"/>
          <w:sz w:val="28"/>
        </w:rPr>
        <w:t>
          d) о датах вступления в силу настоящей Конвенции в соответствии
с пунктом 8 настоящей статьи,
</w:t>
      </w:r>
      <w:r>
        <w:br/>
      </w:r>
      <w:r>
        <w:rPr>
          <w:rFonts w:ascii="Times New Roman"/>
          <w:b w:val="false"/>
          <w:i w:val="false"/>
          <w:color w:val="000000"/>
          <w:sz w:val="28"/>
        </w:rPr>
        <w:t>
          е) о денонсациях в соответствии с пунктом 9 настоящей статьи,
</w:t>
      </w:r>
      <w:r>
        <w:br/>
      </w:r>
      <w:r>
        <w:rPr>
          <w:rFonts w:ascii="Times New Roman"/>
          <w:b w:val="false"/>
          <w:i w:val="false"/>
          <w:color w:val="000000"/>
          <w:sz w:val="28"/>
        </w:rPr>
        <w:t>
          f) об утрате настоящей Конвенцией силы в соответствии с пунктом 10 
настоящей статьи.
</w:t>
      </w:r>
      <w:r>
        <w:br/>
      </w:r>
      <w:r>
        <w:rPr>
          <w:rFonts w:ascii="Times New Roman"/>
          <w:b w:val="false"/>
          <w:i w:val="false"/>
          <w:color w:val="000000"/>
          <w:sz w:val="28"/>
        </w:rPr>
        <w:t>
          12. После тридцать первого декабря тысяча девятьсот шестьдесят первого 
года подлинник настоящей Конвенции будет сдан на хранение Генеральному 
Секретарю Организации Объединенных Наций, который перепроводит надлежащим 
образом заверенные копии каждой из стран, указанных в пунктах 1 и 2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удостоверение чего нижеподписавшиеся, надлежащим образом на то 
уполномоченные, подписали настоящую Конвенцию.
</w:t>
      </w:r>
      <w:r>
        <w:br/>
      </w:r>
      <w:r>
        <w:rPr>
          <w:rFonts w:ascii="Times New Roman"/>
          <w:b w:val="false"/>
          <w:i w:val="false"/>
          <w:color w:val="000000"/>
          <w:sz w:val="28"/>
        </w:rPr>
        <w:t>
          Составлено в Женеве двадцать первого апреля тысяча девятьсот 
шестьдесят первого года в одном экземпляре на русском, английском и 
французском языках, причем все три текста являются равно аутентичными.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