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ea3c" w14:textId="9a7e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признании и приведении в исполнение иностранных арбитражных решений 1958 года</w:t>
      </w:r>
    </w:p>
    <w:p>
      <w:pPr>
        <w:spacing w:after="0"/>
        <w:ind w:left="0"/>
        <w:jc w:val="both"/>
      </w:pPr>
      <w:r>
        <w:rPr>
          <w:rFonts w:ascii="Times New Roman"/>
          <w:b w:val="false"/>
          <w:i w:val="false"/>
          <w:color w:val="000000"/>
          <w:sz w:val="28"/>
        </w:rPr>
        <w:t>Указ Президента Республики Казахстан от 4 октября 1995 г. N 2485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Постановляю:
     1. Республике Казахстан присоединиться к Конвенции о признании и 
приведении в исполнение иностранных арбитражных решений, принятой в Нью-
Йорке 10 июня 1958 года.
     2. Настоящий Указ вступает в силу со дня опубликования.
     Президент
Республики Казахстан
                                                           приложение 
                               КОНВЕНЦИЯ
         О ПРИЗНАНИИ И ПРИВЕДЕНИИ В ИСПОЛНЕНИЕ ИНОСТРАННЫХ
                          АРБИТРАЖНЫХ РЕШЕНИЙ*
                         (текст неофициальный)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1. Настоящая Конвенция применяется в отношении признания и приведения 
в исполнение арбитражных решений, вынесенных на территории государства 
иного, чем то государство, где испрашивается признание и приведение в 
исполнение таких решений, по спорам, сторонами в которых могут быть, как 
физические, так и юридические лица. Она применяется также к арбитражным 
решениям, которые не считаются внутренними решениями в том государстве, где 
испрашивается их признание и приведение в исполнение.
</w:t>
      </w:r>
      <w:r>
        <w:br/>
      </w:r>
      <w:r>
        <w:rPr>
          <w:rFonts w:ascii="Times New Roman"/>
          <w:b w:val="false"/>
          <w:i w:val="false"/>
          <w:color w:val="000000"/>
          <w:sz w:val="28"/>
        </w:rPr>
        <w:t>
          2. Термин "арбитражные решения" включает не только арбитражные решения,
вынесенные арбитрами, назначенными по каждому отдельному делу, но также и 
арбитражные решения, вынесенные постоянными арбитражными органами, к 
которым стороны обратились.
</w:t>
      </w:r>
      <w:r>
        <w:br/>
      </w:r>
      <w:r>
        <w:rPr>
          <w:rFonts w:ascii="Times New Roman"/>
          <w:b w:val="false"/>
          <w:i w:val="false"/>
          <w:color w:val="000000"/>
          <w:sz w:val="28"/>
        </w:rPr>
        <w:t>
          3. При подписании, ратификации или присоединении к настоящей Конвенции 
или при уведомлении, предусмотренном в статье X этой Конвенции, любое 
государство может на основе взаимности заявить, что оно будет применять 
настоящую Конвенцию в отношении признания и приведения в исполнение 
арбитражных решений, вынесенных только на территории другого 
Договаривающегося Государства. Оно может также заявить, что оно будет 
применять настоящую Конвенцию только в отношении споров, возникающих по 
договорным или иным правоотношениям, которые считаются торговыми по 
национальному закону государства, делающего такое заявление.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1. Каждое Договаривающееся Государство признает письменное соглашение, 
по которому стороны обязуются передавать в арбитраж все или какие-либо 
споры, возникшие или могущие возникнуть между ними в связи с каким-либо 
конкретным договорным или иным правоотношением, объект которого может быть 
предметом арбитражного разбирательства.
</w:t>
      </w:r>
      <w:r>
        <w:br/>
      </w:r>
      <w:r>
        <w:rPr>
          <w:rFonts w:ascii="Times New Roman"/>
          <w:b w:val="false"/>
          <w:i w:val="false"/>
          <w:color w:val="000000"/>
          <w:sz w:val="28"/>
        </w:rPr>
        <w:t>
          2. Термин "письменное соглашение" включает арбитражную оговорку в 
договоре или арбитражное соглашение, подписанное сторонами или содержащееся 
в обмене письмами или телеграммами.
</w:t>
      </w:r>
      <w:r>
        <w:br/>
      </w:r>
      <w:r>
        <w:rPr>
          <w:rFonts w:ascii="Times New Roman"/>
          <w:b w:val="false"/>
          <w:i w:val="false"/>
          <w:color w:val="000000"/>
          <w:sz w:val="28"/>
        </w:rPr>
        <w:t>
          3. Суд Договаривающегося Государства, если к нему поступает иск по 
вопросу, по которому стороны заключили соглашение, предусматриваемое 
настоящей статьей, должен, по просьбе одной из сторон, направить стороны в 
арбитраж, если не найдет, что упомянутое соглашение недействительно, 
утратило силу или не может быть исполнено.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Каждое Договаривающееся Государство признает арбитражные решения как 
обязательные и приводит их в исполнение в соответствии с процессуальными 
нормами той территории, где испрашивается признание и приведение в 
исполнение этих решений, на условиях, изложенных в нижеследующих статьях. К 
признанию и приведению в исполнение арбитражных решений, к которым 
применяется настоящая Конвенция, не должны применяться существенно более 
обременительные условия или более высокие пошлины или сборы, чем те, 
которые существуют для признания и приведения в исполнение внутренних 
арбитражных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1. Для получения упомянутого в предшествующей статье признания и 
приведения в исполнение, сторона, испрашивающая признание и приведение в 
исполнение, при подаче такой просьбы представляет:
</w:t>
      </w:r>
      <w:r>
        <w:br/>
      </w:r>
      <w:r>
        <w:rPr>
          <w:rFonts w:ascii="Times New Roman"/>
          <w:b w:val="false"/>
          <w:i w:val="false"/>
          <w:color w:val="000000"/>
          <w:sz w:val="28"/>
        </w:rPr>
        <w:t>
          a) должным образом заверенное подлинное арбитражное решение или 
должным образом заверенную копию такового;
</w:t>
      </w:r>
      <w:r>
        <w:br/>
      </w:r>
      <w:r>
        <w:rPr>
          <w:rFonts w:ascii="Times New Roman"/>
          <w:b w:val="false"/>
          <w:i w:val="false"/>
          <w:color w:val="000000"/>
          <w:sz w:val="28"/>
        </w:rPr>
        <w:t>
          b) подлинное соглашение, упомянутое в статье II, или должным образом 
заверенную копию такового.
</w:t>
      </w:r>
      <w:r>
        <w:br/>
      </w:r>
      <w:r>
        <w:rPr>
          <w:rFonts w:ascii="Times New Roman"/>
          <w:b w:val="false"/>
          <w:i w:val="false"/>
          <w:color w:val="000000"/>
          <w:sz w:val="28"/>
        </w:rPr>
        <w:t>
          2. Если арбитражное решение или соглашение изложены не на официальном 
языке той страны, где испрашивается признание и приведение в исполнение 
этого решения, сторона, которая просит о признании и приведении в 
исполнение этого решения, представляет перевод этих документов на такой 
язык. Перевод заверяется официальным или присяжным переводчиком или 
дипломатическим или консульским учреждением.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1. В признании и приведении в исполнение арбитражного решения может 
быть отказано по просьбе той стороны, против которой оно направлено, только 
если эта сторона представит компетентной власти по месту, где испрашивается 
признание и приведение в исполнение, доказательства того, что:
</w:t>
      </w:r>
      <w:r>
        <w:br/>
      </w:r>
      <w:r>
        <w:rPr>
          <w:rFonts w:ascii="Times New Roman"/>
          <w:b w:val="false"/>
          <w:i w:val="false"/>
          <w:color w:val="000000"/>
          <w:sz w:val="28"/>
        </w:rPr>
        <w:t>
          a) стороны в соглашении, указанном в статье II, были по применимому к 
ним закону в какой-либо мере недееспособны или это соглашение 
недействительно по закону, которому стороны это соглашение подчинили, а при 
отсутствии такого указания - по закону страны, где решение было вынесено, или
</w:t>
      </w:r>
      <w:r>
        <w:br/>
      </w:r>
      <w:r>
        <w:rPr>
          <w:rFonts w:ascii="Times New Roman"/>
          <w:b w:val="false"/>
          <w:i w:val="false"/>
          <w:color w:val="000000"/>
          <w:sz w:val="28"/>
        </w:rPr>
        <w:t>
          b)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
</w:t>
      </w:r>
      <w:r>
        <w:br/>
      </w:r>
      <w:r>
        <w:rPr>
          <w:rFonts w:ascii="Times New Roman"/>
          <w:b w:val="false"/>
          <w:i w:val="false"/>
          <w:color w:val="000000"/>
          <w:sz w:val="28"/>
        </w:rPr>
        <w:t>
          c) указанное решение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быть признана и приведена в 
исполнение, или
</w:t>
      </w:r>
      <w:r>
        <w:br/>
      </w:r>
      <w:r>
        <w:rPr>
          <w:rFonts w:ascii="Times New Roman"/>
          <w:b w:val="false"/>
          <w:i w:val="false"/>
          <w:color w:val="000000"/>
          <w:sz w:val="28"/>
        </w:rPr>
        <w:t>
          d) состав арбитражного органа или арбитражный процесс не 
соответствовали соглашению сторон или, при отсутствии такового, не 
соответствовали закону той страны, где имел место арбитраж, или
</w:t>
      </w:r>
      <w:r>
        <w:br/>
      </w:r>
      <w:r>
        <w:rPr>
          <w:rFonts w:ascii="Times New Roman"/>
          <w:b w:val="false"/>
          <w:i w:val="false"/>
          <w:color w:val="000000"/>
          <w:sz w:val="28"/>
        </w:rPr>
        <w:t>
          e) решение еще не стало окончательным для сторон или было отменено или 
приостановлено исполнением компетентной властью страны, где оно было 
вынесено, или страны, закон которой применяется.
</w:t>
      </w:r>
      <w:r>
        <w:br/>
      </w:r>
      <w:r>
        <w:rPr>
          <w:rFonts w:ascii="Times New Roman"/>
          <w:b w:val="false"/>
          <w:i w:val="false"/>
          <w:color w:val="000000"/>
          <w:sz w:val="28"/>
        </w:rPr>
        <w:t>
          2. В признании и приведении в исполнение арбитражного решения может 
быть также отказано, если компетентная власть страны, в которой 
испрашивается признание и приведение в исполнение, найдет, что:
</w:t>
      </w:r>
      <w:r>
        <w:br/>
      </w:r>
      <w:r>
        <w:rPr>
          <w:rFonts w:ascii="Times New Roman"/>
          <w:b w:val="false"/>
          <w:i w:val="false"/>
          <w:color w:val="000000"/>
          <w:sz w:val="28"/>
        </w:rPr>
        <w:t>
          a) объект спора не может быть предметом арбитражного разбирательства 
по законам этой страны, или
</w:t>
      </w:r>
      <w:r>
        <w:br/>
      </w:r>
      <w:r>
        <w:rPr>
          <w:rFonts w:ascii="Times New Roman"/>
          <w:b w:val="false"/>
          <w:i w:val="false"/>
          <w:color w:val="000000"/>
          <w:sz w:val="28"/>
        </w:rPr>
        <w:t>
          b) признание и приведение в исполнение этого решения противоречат 
публичному порядку этой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Если перед компетентной властью, указанное в подпункте "е" пункта 1 
статьи V, было возбуждено ходатайство об отмене или приостановлении 
исполнением арбитражного решения, то та власть, к которой обратились с 
просьбой о признании и приведении в исполнение этого решения, может, если 
найдет целесообразным, отложить разрешение вопроса о приведении в 
исполнение этого решения и может также, по ходатайству той стороны, которая 
просит о приведении в исполнение этого решения, обязать другую сторону 
представить надлежащее обеспечение.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1. Постановления настоящей Конвенции не затрагивают действительности 
многосторонних или двусторонних соглашений в отношении признания и 
приведения в исполнение арбитражных решений, заключенных Договаривающимися 
Государствами, и не лишают никакую заинтересованную сторону права 
воспользоваться любым арбитражным решением в том порядке и в тех пределах, 
которые допускаются законом или международными договорами страны, где 
испрашивается признание и приведение в исполнение такого арбитражного решения.
</w:t>
      </w:r>
      <w:r>
        <w:br/>
      </w:r>
      <w:r>
        <w:rPr>
          <w:rFonts w:ascii="Times New Roman"/>
          <w:b w:val="false"/>
          <w:i w:val="false"/>
          <w:color w:val="000000"/>
          <w:sz w:val="28"/>
        </w:rPr>
        <w:t>
          2. Женевский протокол 1923 года об арбитражных оговорках и Женевская 
конвенция 1927 года о приведении в исполнение иностранных арбитражных 
решений утрачивают силу между Договаривающимися Государствами после того, 
как для них становится обязательной настоящая Конвенция, и в тех пределах, 
в которых она становится для них обязательной.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1. Настоящая Конвенция открыта до 31 декабря 1958 года для подписания 
от имени любого члена Организации Объединенных Наций, а также от имени 
любого государства, которое является или впоследствии станет членом какого-
либо специализированного учреждения Организации Объединенных Наций, или 
которое является, или впоследствии станет участником Статута Международного 
Суда, или любого другого государства, которое будет приглашено Генеральной 
Ассамблеей Организации Объединенных Наций.
</w:t>
      </w:r>
      <w:r>
        <w:br/>
      </w:r>
      <w:r>
        <w:rPr>
          <w:rFonts w:ascii="Times New Roman"/>
          <w:b w:val="false"/>
          <w:i w:val="false"/>
          <w:color w:val="000000"/>
          <w:sz w:val="28"/>
        </w:rPr>
        <w:t>
          2. Настоящая Конвенция подлежит ратификации, и ратификационные грамоты 
депонируются у Генерального Секретаря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1. Настоящая Конвенция открыта для присоединения всем государствам, 
упомянутым в статье VIII.
</w:t>
      </w:r>
      <w:r>
        <w:br/>
      </w:r>
      <w:r>
        <w:rPr>
          <w:rFonts w:ascii="Times New Roman"/>
          <w:b w:val="false"/>
          <w:i w:val="false"/>
          <w:color w:val="000000"/>
          <w:sz w:val="28"/>
        </w:rPr>
        <w:t>
          2. Присоединение совершается депонированием грамоты о присоединении у 
Генерального секретаря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1. Любое государство может при подписании или ратификации настоящей 
Конвенции или при присоединении к ней заявить, что эта Конвенция 
распространяется на все или некоторые территории, за международные 
отношения которых оно несет ответственность. Такое заявление вступает в 
силу одновременно с вступлением в силу настоящей Конвенции в отношении 
этого государства.
</w:t>
      </w:r>
      <w:r>
        <w:br/>
      </w:r>
      <w:r>
        <w:rPr>
          <w:rFonts w:ascii="Times New Roman"/>
          <w:b w:val="false"/>
          <w:i w:val="false"/>
          <w:color w:val="000000"/>
          <w:sz w:val="28"/>
        </w:rPr>
        <w:t>
          2. В любое время после указанного выше такое распространение может 
быть совершено посредством уведомления на имя Генерального Секретаря 
Организации Объединенных Наций и вступает в силу на девяностый день, считая 
со дня получения Генеральным Секретарем Организации Объединенных Наций 
этого уведомления, или в день вступления в силу настоящей Конвенции в 
отношении соответствующего государства в зависимости от того, какой срок 
истекает позднее.
</w:t>
      </w:r>
      <w:r>
        <w:br/>
      </w:r>
      <w:r>
        <w:rPr>
          <w:rFonts w:ascii="Times New Roman"/>
          <w:b w:val="false"/>
          <w:i w:val="false"/>
          <w:color w:val="000000"/>
          <w:sz w:val="28"/>
        </w:rPr>
        <w:t>
          3. Что касается территорий, на которые настоящая Конвенция не будет 
распространена при подписании или ратификации ее или при присоединении к 
ней, то каждое заинтересованное государство должно рассмотреть вопрос о 
возможности принятия мер, необходимых для распространения применения этой 
Конвенции к указанным территориям при условии согласия правительств таких 
территорий, где это необходимо по конституционным основаниям.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К федеративным и неунитарным государствам применяются нижеследующие 
постановления:
</w:t>
      </w:r>
      <w:r>
        <w:br/>
      </w:r>
      <w:r>
        <w:rPr>
          <w:rFonts w:ascii="Times New Roman"/>
          <w:b w:val="false"/>
          <w:i w:val="false"/>
          <w:color w:val="000000"/>
          <w:sz w:val="28"/>
        </w:rPr>
        <w:t>
          a) по тем статьям настоящей Конвенции, которые относятся к 
законодательной юрисдикции федеральной власти, обязательства федерального 
правительства в соответствующих пределах те же, что и обязательства 
Договаривающихся Государств, которые не являются федеративными государствами;
</w:t>
      </w:r>
      <w:r>
        <w:br/>
      </w:r>
      <w:r>
        <w:rPr>
          <w:rFonts w:ascii="Times New Roman"/>
          <w:b w:val="false"/>
          <w:i w:val="false"/>
          <w:color w:val="000000"/>
          <w:sz w:val="28"/>
        </w:rPr>
        <w:t>
          b) что касается тех статей настоящей Конвенции, которые относятся к 
законодательной юрисдикции, образующих федерацию государств или провинций, 
не обязанных, согласно конституционной системе федерации, принимать 
законодательные меры, то федеральное правительство доводит такие статьи со 
своей благоприятной рекомендацией до сведения надлежащих властей государств 
или провинций в кратчайший по возможности срок;
</w:t>
      </w:r>
      <w:r>
        <w:br/>
      </w:r>
      <w:r>
        <w:rPr>
          <w:rFonts w:ascii="Times New Roman"/>
          <w:b w:val="false"/>
          <w:i w:val="false"/>
          <w:color w:val="000000"/>
          <w:sz w:val="28"/>
        </w:rPr>
        <w:t>
          c) федеративное государство, участвующее в настоящей Конвенции, 
представляет, по требованию любого другого Договаривающегося Государства, 
переданному через Генерального Секретаря Организации Объединенный Наций, 
справку об имеющих отношение к любому конкретному постановлению настоящей 
Конвенции законах и практике федерации и ее составных частей, указывая, в 
какой мере это постановление проведено в жизнь законодательными или иными 
мерами.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1. Настоящая Конвенция вступает в силу на девяностый день, считая со 
дня депонирования третьей ратификационной грамоты или грамоты о присоединении.
</w:t>
      </w:r>
      <w:r>
        <w:br/>
      </w:r>
      <w:r>
        <w:rPr>
          <w:rFonts w:ascii="Times New Roman"/>
          <w:b w:val="false"/>
          <w:i w:val="false"/>
          <w:color w:val="000000"/>
          <w:sz w:val="28"/>
        </w:rPr>
        <w:t>
          2. Для каждого государства, ратифицирующего настоящую Конвенцию или 
присоединяющегося к ней после депонирования третьей ратификационной грамоты 
или грамоты о присоединении, настоящая Конвенция вступает в силу на 
девяностый день после депонирования этим государством своей ратификационной 
грамоты или грамоты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1. Любое Договаривающееся Государство может денонсировать настоящую 
Конвенцию письменным уведомлением на имя Генерального Секретаря Организации 
Объединенных Наций. Денонсация вступает в силу через год со дня получения 
этого уведомления Генеральным Секретарем.
</w:t>
      </w:r>
      <w:r>
        <w:br/>
      </w:r>
      <w:r>
        <w:rPr>
          <w:rFonts w:ascii="Times New Roman"/>
          <w:b w:val="false"/>
          <w:i w:val="false"/>
          <w:color w:val="000000"/>
          <w:sz w:val="28"/>
        </w:rPr>
        <w:t>
          2. Любое государство, которое сделало заявление или уведомление на 
основании статьи Х, может в любое время впоследствии заявить в уведомлении 
на имя Генерального Секретаря Организации Объединенных Наций, что действие 
настоящей Конвенции в отношении соответствующей территории прекратится 
через год со дня получения этого уведомления Генеральным Секретарем.
</w:t>
      </w:r>
      <w:r>
        <w:br/>
      </w:r>
      <w:r>
        <w:rPr>
          <w:rFonts w:ascii="Times New Roman"/>
          <w:b w:val="false"/>
          <w:i w:val="false"/>
          <w:color w:val="000000"/>
          <w:sz w:val="28"/>
        </w:rPr>
        <w:t>
          3. Настоящая Конвенция будет применяться в отношении арбитражных 
решений, дела о признании и приведении, в исполнение которых были начаты до 
вступления в силу денонсации.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Никакое Договаривающееся Государство не вправе пользоваться настоящей 
Конвенцией против других Договаривающихся Государств иначе, как в тех 
пределах, в которых оно обязано применять эту Конвенцию.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Генеральный Секретарь Организации Объединенных Наций уведомляет 
государства, упомянутые в статье VIII, о нижеследующем:
</w:t>
      </w:r>
      <w:r>
        <w:br/>
      </w:r>
      <w:r>
        <w:rPr>
          <w:rFonts w:ascii="Times New Roman"/>
          <w:b w:val="false"/>
          <w:i w:val="false"/>
          <w:color w:val="000000"/>
          <w:sz w:val="28"/>
        </w:rPr>
        <w:t>
          a) о подписании и ратификациях согласно статье VIII;
</w:t>
      </w:r>
      <w:r>
        <w:br/>
      </w:r>
      <w:r>
        <w:rPr>
          <w:rFonts w:ascii="Times New Roman"/>
          <w:b w:val="false"/>
          <w:i w:val="false"/>
          <w:color w:val="000000"/>
          <w:sz w:val="28"/>
        </w:rPr>
        <w:t>
          b) о присоединениях согласно статье IХ;
</w:t>
      </w:r>
      <w:r>
        <w:br/>
      </w:r>
      <w:r>
        <w:rPr>
          <w:rFonts w:ascii="Times New Roman"/>
          <w:b w:val="false"/>
          <w:i w:val="false"/>
          <w:color w:val="000000"/>
          <w:sz w:val="28"/>
        </w:rPr>
        <w:t>
          c) о заявлениях и уведомлениях, вытекающих из статей I, X и ХI;
</w:t>
      </w:r>
      <w:r>
        <w:br/>
      </w:r>
      <w:r>
        <w:rPr>
          <w:rFonts w:ascii="Times New Roman"/>
          <w:b w:val="false"/>
          <w:i w:val="false"/>
          <w:color w:val="000000"/>
          <w:sz w:val="28"/>
        </w:rPr>
        <w:t>
          d) о дне вступления настоящей Конвенции в силу согласно статье ХII;
</w:t>
      </w:r>
      <w:r>
        <w:br/>
      </w:r>
      <w:r>
        <w:rPr>
          <w:rFonts w:ascii="Times New Roman"/>
          <w:b w:val="false"/>
          <w:i w:val="false"/>
          <w:color w:val="000000"/>
          <w:sz w:val="28"/>
        </w:rPr>
        <w:t>
          e) о денонсациях и уведомлениях согласно статье ХIII.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br/>
      </w:r>
      <w:r>
        <w:rPr>
          <w:rFonts w:ascii="Times New Roman"/>
          <w:b w:val="false"/>
          <w:i w:val="false"/>
          <w:color w:val="000000"/>
          <w:sz w:val="28"/>
        </w:rPr>
        <w:t>
          1. Настоящая Конвенция, русский, английский, испанский, китайский и 
французский тексты которой являются равно аутентичными, хранится в архиве 
Организации Объединенных Наций.
</w:t>
      </w:r>
      <w:r>
        <w:br/>
      </w:r>
      <w:r>
        <w:rPr>
          <w:rFonts w:ascii="Times New Roman"/>
          <w:b w:val="false"/>
          <w:i w:val="false"/>
          <w:color w:val="000000"/>
          <w:sz w:val="28"/>
        </w:rPr>
        <w:t>
          2. Генеральный Секретарь Организации Объединенных Наций препровождает 
заверенные копии настоящей Конвенции государствам, упомянутым в статье VIII.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